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78312429" w:rsidR="00706E68" w:rsidRDefault="00327100">
            <w:pPr>
              <w:pStyle w:val="pStyleSectionHeading"/>
            </w:pPr>
            <w:r>
              <w:rPr>
                <w:rStyle w:val="fStyleSidebarHeading"/>
              </w:rPr>
              <w:t>2</w:t>
            </w:r>
            <w:r w:rsidR="00706E68">
              <w:rPr>
                <w:rStyle w:val="fStyleSidebarHeading"/>
              </w:rPr>
              <w:t xml:space="preserve"> years with WSP</w:t>
            </w:r>
          </w:p>
          <w:p w14:paraId="539B07F3" w14:textId="7863D226" w:rsidR="00706E68" w:rsidRDefault="00170EF4">
            <w:pPr>
              <w:pStyle w:val="pStyleSectionHeading"/>
            </w:pPr>
            <w:r>
              <w:rPr>
                <w:rStyle w:val="fStyleSidebarHeading"/>
              </w:rPr>
              <w:t>3.5</w:t>
            </w:r>
            <w:r w:rsidR="00706E68">
              <w:rPr>
                <w:rStyle w:val="fStyleSidebarHeading"/>
              </w:rPr>
              <w:t xml:space="preserve"> years of experience</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296D272A" w14:textId="58B39BFF" w:rsidR="00706E68" w:rsidRDefault="00706E68" w:rsidP="00327100">
            <w:pPr>
              <w:pStyle w:val="pStyleSectionHeading"/>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AEE05BA" w14:textId="0FEA09E2" w:rsidR="00916A81" w:rsidRDefault="00706E68">
            <w:pPr>
              <w:pStyle w:val="pStyleGeneral"/>
              <w:rPr>
                <w:rStyle w:val="fStyleGeneral"/>
                <w:rFonts w:eastAsia="Arial"/>
              </w:rPr>
            </w:pPr>
            <w:r>
              <w:rPr>
                <w:rStyle w:val="fStyleGeneral"/>
                <w:rFonts w:eastAsia="Arial"/>
              </w:rPr>
              <w:t xml:space="preserve">Christopher is a sustainability consultant that is passionate about contributing to the continual improvement and innovations in the built environment. </w:t>
            </w:r>
          </w:p>
          <w:p w14:paraId="7DAE4480" w14:textId="59AC7544" w:rsidR="00706E68" w:rsidRPr="00916A81" w:rsidRDefault="00916A81">
            <w:pPr>
              <w:pStyle w:val="pStyleGeneral"/>
              <w:rPr>
                <w:rFonts w:ascii="Times New Roman" w:hAnsi="Times New Roman" w:cs="Times New Roman"/>
              </w:rPr>
            </w:pPr>
            <w:r>
              <w:rPr>
                <w:rStyle w:val="fStyleGeneral"/>
                <w:rFonts w:eastAsia="Arial"/>
              </w:rPr>
              <w:t xml:space="preserve">He enjoys working at the portfolio and precinct level to enact meaningful change. </w:t>
            </w:r>
            <w:r w:rsidR="00271C9E" w:rsidRPr="00271C9E">
              <w:rPr>
                <w:rStyle w:val="fStyleGeneral"/>
                <w:rFonts w:eastAsia="Arial"/>
              </w:rPr>
              <w:t xml:space="preserve">Christopher has successfully delivered impactful outcomes across a wide range of clients and projects, including energy </w:t>
            </w:r>
            <w:r>
              <w:rPr>
                <w:rStyle w:val="fStyleGeneral"/>
                <w:rFonts w:eastAsia="Arial"/>
              </w:rPr>
              <w:t>utilities</w:t>
            </w:r>
            <w:r w:rsidR="00271C9E" w:rsidRPr="00271C9E">
              <w:rPr>
                <w:rStyle w:val="fStyleGeneral"/>
                <w:rFonts w:eastAsia="Arial"/>
              </w:rPr>
              <w:t xml:space="preserve">, retail portfolios, industrial and logistic portfolios, residential precincts, </w:t>
            </w:r>
            <w:r>
              <w:rPr>
                <w:rStyle w:val="fStyleGeneral"/>
                <w:rFonts w:eastAsia="Arial"/>
              </w:rPr>
              <w:t xml:space="preserve">local and regional councils, </w:t>
            </w:r>
            <w:r w:rsidR="00271C9E" w:rsidRPr="00271C9E">
              <w:rPr>
                <w:rStyle w:val="fStyleGeneral"/>
                <w:rFonts w:eastAsia="Arial"/>
              </w:rPr>
              <w:t>and transport infrastructure.</w:t>
            </w:r>
            <w:r>
              <w:rPr>
                <w:rStyle w:val="fStyleGeneral"/>
                <w:rFonts w:eastAsia="Arial"/>
              </w:rPr>
              <w:t xml:space="preserve"> Prior to WSP, he</w:t>
            </w:r>
            <w:r w:rsidR="00706E68">
              <w:rPr>
                <w:rStyle w:val="fStyleGeneral"/>
                <w:rFonts w:eastAsia="Arial"/>
              </w:rPr>
              <w:t xml:space="preserve"> has developed a client centric approach to the planning and delivery of capital infrastructure projects as an assistant project officer at the Department of Defence on projects totalling</w:t>
            </w:r>
            <w:r>
              <w:rPr>
                <w:rStyle w:val="fStyleGeneral"/>
                <w:rFonts w:eastAsia="Arial"/>
              </w:rPr>
              <w:t xml:space="preserve"> over</w:t>
            </w:r>
            <w:r w:rsidR="00706E68">
              <w:rPr>
                <w:rStyle w:val="fStyleGeneral"/>
                <w:rFonts w:eastAsia="Arial"/>
              </w:rPr>
              <w:t xml:space="preserve"> $1.3B.</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1FEEED8B" w14:textId="77777777" w:rsidR="007D67CD" w:rsidRDefault="007D67CD" w:rsidP="007D67CD">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Ausgrid GRESB Infrastructure Assessment, IFM Investors</w:t>
            </w:r>
          </w:p>
          <w:p w14:paraId="2C1BA4B8" w14:textId="2144F164"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has supported Ausgrid’s GRESB Infrastructure Assessment annually since their inaugural submission in FY21 which involved developing internal procedure for data collection, materiality assessments, gap analyses, submission compilation and mock scoring. Chris</w:t>
            </w:r>
            <w:r>
              <w:rPr>
                <w:rFonts w:ascii="Times New Roman" w:hAnsi="Times New Roman" w:cs="Times New Roman"/>
              </w:rPr>
              <w:t>topher</w:t>
            </w:r>
            <w:r w:rsidRPr="00E73B98">
              <w:rPr>
                <w:rFonts w:ascii="Times New Roman" w:hAnsi="Times New Roman" w:cs="Times New Roman"/>
              </w:rPr>
              <w:t xml:space="preserve"> took a leading role in managing the </w:t>
            </w:r>
            <w:r>
              <w:rPr>
                <w:rFonts w:ascii="Times New Roman" w:hAnsi="Times New Roman" w:cs="Times New Roman"/>
              </w:rPr>
              <w:t xml:space="preserve">FY22 </w:t>
            </w:r>
            <w:r w:rsidRPr="00E73B98">
              <w:rPr>
                <w:rFonts w:ascii="Times New Roman" w:hAnsi="Times New Roman" w:cs="Times New Roman"/>
              </w:rPr>
              <w:t xml:space="preserve">submission </w:t>
            </w:r>
            <w:r>
              <w:rPr>
                <w:rFonts w:ascii="Times New Roman" w:hAnsi="Times New Roman" w:cs="Times New Roman"/>
              </w:rPr>
              <w:t>which saw a 35% improvement to Ausgrid’s GRESB score and a 63% improvement in their global ranking.</w:t>
            </w:r>
          </w:p>
          <w:p w14:paraId="3B8AFBAA" w14:textId="77777777" w:rsidR="007D67CD" w:rsidRDefault="007D67CD" w:rsidP="007D67CD">
            <w:pPr>
              <w:pStyle w:val="pStyleGeneralBullet"/>
              <w:numPr>
                <w:ilvl w:val="0"/>
                <w:numId w:val="6"/>
              </w:numPr>
              <w:spacing w:line="256" w:lineRule="auto"/>
              <w:rPr>
                <w:rFonts w:ascii="Times New Roman" w:hAnsi="Times New Roman" w:cs="Times New Roman"/>
                <w:b/>
                <w:bCs/>
              </w:rPr>
            </w:pPr>
            <w:r w:rsidRPr="004235FC">
              <w:rPr>
                <w:rFonts w:ascii="Times New Roman" w:hAnsi="Times New Roman" w:cs="Times New Roman"/>
                <w:b/>
                <w:bCs/>
              </w:rPr>
              <w:t>Sustainability Data Reporting, Centuria Capital</w:t>
            </w:r>
          </w:p>
          <w:p w14:paraId="5DE573E9" w14:textId="6D39231D" w:rsidR="007D67CD" w:rsidRPr="00E73B98" w:rsidRDefault="007D67CD" w:rsidP="007D67CD">
            <w:pPr>
              <w:pStyle w:val="pStyleGeneralBullet"/>
              <w:spacing w:line="256" w:lineRule="auto"/>
              <w:ind w:left="300"/>
              <w:rPr>
                <w:rFonts w:ascii="Times New Roman" w:hAnsi="Times New Roman" w:cs="Times New Roman"/>
                <w:b/>
                <w:bCs/>
              </w:rPr>
            </w:pPr>
            <w:r w:rsidRPr="004235FC">
              <w:rPr>
                <w:rFonts w:ascii="Times New Roman" w:hAnsi="Times New Roman" w:cs="Times New Roman"/>
              </w:rPr>
              <w:t xml:space="preserve">Christopher managed Centuria Capital Group’s Sustainability data reporting for Q4 FY22 which covered energy, </w:t>
            </w:r>
            <w:r w:rsidR="00E1022B">
              <w:rPr>
                <w:rFonts w:ascii="Times New Roman" w:hAnsi="Times New Roman" w:cs="Times New Roman"/>
              </w:rPr>
              <w:t xml:space="preserve">GHG </w:t>
            </w:r>
            <w:r w:rsidRPr="004235FC">
              <w:rPr>
                <w:rFonts w:ascii="Times New Roman" w:hAnsi="Times New Roman" w:cs="Times New Roman"/>
              </w:rPr>
              <w:t xml:space="preserve">emissions, </w:t>
            </w:r>
            <w:proofErr w:type="gramStart"/>
            <w:r w:rsidRPr="004235FC">
              <w:rPr>
                <w:rFonts w:ascii="Times New Roman" w:hAnsi="Times New Roman" w:cs="Times New Roman"/>
              </w:rPr>
              <w:t>water</w:t>
            </w:r>
            <w:proofErr w:type="gramEnd"/>
            <w:r w:rsidRPr="004235FC">
              <w:rPr>
                <w:rFonts w:ascii="Times New Roman" w:hAnsi="Times New Roman" w:cs="Times New Roman"/>
              </w:rPr>
              <w:t xml:space="preserve"> and waste</w:t>
            </w:r>
            <w:r w:rsidR="00001088">
              <w:rPr>
                <w:rFonts w:ascii="Times New Roman" w:hAnsi="Times New Roman" w:cs="Times New Roman"/>
              </w:rPr>
              <w:t xml:space="preserve"> consumption</w:t>
            </w:r>
            <w:r w:rsidRPr="00E73B98">
              <w:rPr>
                <w:rFonts w:ascii="Times New Roman" w:hAnsi="Times New Roman" w:cs="Times New Roman"/>
              </w:rPr>
              <w:t>.</w:t>
            </w:r>
          </w:p>
          <w:p w14:paraId="469C929A" w14:textId="2A70DF0E" w:rsidR="007D67CD" w:rsidRDefault="007D67CD" w:rsidP="007D67CD">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Sustainability Assurance</w:t>
            </w:r>
            <w:r w:rsidRPr="00E73B98">
              <w:rPr>
                <w:rFonts w:ascii="Times New Roman" w:hAnsi="Times New Roman" w:cs="Times New Roman"/>
                <w:b/>
                <w:bCs/>
              </w:rPr>
              <w:t xml:space="preserve">, </w:t>
            </w:r>
            <w:r>
              <w:rPr>
                <w:rFonts w:ascii="Times New Roman" w:hAnsi="Times New Roman" w:cs="Times New Roman"/>
                <w:b/>
                <w:bCs/>
              </w:rPr>
              <w:t>Growthpoint</w:t>
            </w:r>
            <w:r w:rsidRPr="00E73B98">
              <w:rPr>
                <w:rFonts w:ascii="Times New Roman" w:hAnsi="Times New Roman" w:cs="Times New Roman"/>
                <w:b/>
                <w:bCs/>
              </w:rPr>
              <w:t xml:space="preserve"> Propert</w:t>
            </w:r>
            <w:r w:rsidR="00001088">
              <w:rPr>
                <w:rFonts w:ascii="Times New Roman" w:hAnsi="Times New Roman" w:cs="Times New Roman"/>
                <w:b/>
                <w:bCs/>
              </w:rPr>
              <w:t>ies Australia</w:t>
            </w:r>
          </w:p>
          <w:p w14:paraId="7FB0F96E" w14:textId="76B711E0"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w:t>
            </w:r>
            <w:r>
              <w:rPr>
                <w:rFonts w:ascii="Times New Roman" w:hAnsi="Times New Roman" w:cs="Times New Roman"/>
              </w:rPr>
              <w:t>assisted with the delivery</w:t>
            </w:r>
            <w:r w:rsidRPr="004235FC">
              <w:rPr>
                <w:rFonts w:ascii="Times New Roman" w:hAnsi="Times New Roman" w:cs="Times New Roman"/>
              </w:rPr>
              <w:t xml:space="preserve"> </w:t>
            </w:r>
            <w:r w:rsidR="00001088">
              <w:rPr>
                <w:rFonts w:ascii="Times New Roman" w:hAnsi="Times New Roman" w:cs="Times New Roman"/>
              </w:rPr>
              <w:t xml:space="preserve">of </w:t>
            </w:r>
            <w:r w:rsidRPr="004235FC">
              <w:rPr>
                <w:rFonts w:ascii="Times New Roman" w:hAnsi="Times New Roman" w:cs="Times New Roman"/>
              </w:rPr>
              <w:t xml:space="preserve">assurance services aligned with ISO 15064-3 guidance to </w:t>
            </w:r>
            <w:r w:rsidR="00001088">
              <w:rPr>
                <w:rFonts w:ascii="Times New Roman" w:hAnsi="Times New Roman" w:cs="Times New Roman"/>
              </w:rPr>
              <w:t>Growthpoint Properties Australia</w:t>
            </w:r>
            <w:r w:rsidRPr="004235FC">
              <w:rPr>
                <w:rFonts w:ascii="Times New Roman" w:hAnsi="Times New Roman" w:cs="Times New Roman"/>
              </w:rPr>
              <w:t xml:space="preserve">, assessing their GHG, energy, and water data for their </w:t>
            </w:r>
            <w:r>
              <w:rPr>
                <w:rFonts w:ascii="Times New Roman" w:hAnsi="Times New Roman" w:cs="Times New Roman"/>
              </w:rPr>
              <w:t>s</w:t>
            </w:r>
            <w:r w:rsidRPr="004235FC">
              <w:rPr>
                <w:rFonts w:ascii="Times New Roman" w:hAnsi="Times New Roman" w:cs="Times New Roman"/>
              </w:rPr>
              <w:t xml:space="preserve">ustainability </w:t>
            </w:r>
            <w:r>
              <w:rPr>
                <w:rFonts w:ascii="Times New Roman" w:hAnsi="Times New Roman" w:cs="Times New Roman"/>
              </w:rPr>
              <w:t>r</w:t>
            </w:r>
            <w:r w:rsidRPr="004235FC">
              <w:rPr>
                <w:rFonts w:ascii="Times New Roman" w:hAnsi="Times New Roman" w:cs="Times New Roman"/>
              </w:rPr>
              <w:t>eporting</w:t>
            </w:r>
            <w:r>
              <w:rPr>
                <w:rFonts w:ascii="Times New Roman" w:hAnsi="Times New Roman" w:cs="Times New Roman"/>
              </w:rPr>
              <w:t>, CDP</w:t>
            </w:r>
            <w:r w:rsidRPr="004235FC">
              <w:rPr>
                <w:rFonts w:ascii="Times New Roman" w:hAnsi="Times New Roman" w:cs="Times New Roman"/>
              </w:rPr>
              <w:t xml:space="preserve"> and GRESB Survey.</w:t>
            </w:r>
            <w:r w:rsidRPr="00E73B98">
              <w:rPr>
                <w:rFonts w:ascii="Times New Roman" w:hAnsi="Times New Roman" w:cs="Times New Roman"/>
              </w:rPr>
              <w:t xml:space="preserve"> </w:t>
            </w:r>
          </w:p>
          <w:p w14:paraId="435DE8D9" w14:textId="77777777" w:rsidR="007D67CD" w:rsidRDefault="007D67CD" w:rsidP="007D67CD">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Sustainability Due Diligence, Confidential</w:t>
            </w:r>
          </w:p>
          <w:p w14:paraId="04BA984A" w14:textId="524A7254"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reviewed </w:t>
            </w:r>
            <w:r>
              <w:rPr>
                <w:rFonts w:ascii="Times New Roman" w:hAnsi="Times New Roman" w:cs="Times New Roman"/>
              </w:rPr>
              <w:t>ESG reports, benchmarking results, performance, and targets for a major private road</w:t>
            </w:r>
            <w:r w:rsidR="00001088">
              <w:rPr>
                <w:rFonts w:ascii="Times New Roman" w:hAnsi="Times New Roman" w:cs="Times New Roman"/>
              </w:rPr>
              <w:t xml:space="preserve"> </w:t>
            </w:r>
            <w:r>
              <w:rPr>
                <w:rFonts w:ascii="Times New Roman" w:hAnsi="Times New Roman" w:cs="Times New Roman"/>
              </w:rPr>
              <w:t>for the purposes of an acquisition</w:t>
            </w:r>
            <w:r w:rsidR="00001088">
              <w:rPr>
                <w:rFonts w:ascii="Times New Roman" w:hAnsi="Times New Roman" w:cs="Times New Roman"/>
              </w:rPr>
              <w:t xml:space="preserve"> on behalf of the purchasing party</w:t>
            </w:r>
            <w:r>
              <w:rPr>
                <w:rFonts w:ascii="Times New Roman" w:hAnsi="Times New Roman" w:cs="Times New Roman"/>
              </w:rPr>
              <w:t xml:space="preserve">. </w:t>
            </w:r>
          </w:p>
          <w:p w14:paraId="4D9D141D" w14:textId="1F3D074A" w:rsidR="00671FCF" w:rsidRPr="00E73B98" w:rsidRDefault="00671FCF" w:rsidP="0039549E">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Green Star Performance, Charter Hall</w:t>
            </w:r>
            <w:r w:rsidR="00E73B98">
              <w:rPr>
                <w:rFonts w:ascii="Times New Roman" w:hAnsi="Times New Roman" w:cs="Times New Roman"/>
                <w:b/>
                <w:bCs/>
              </w:rPr>
              <w:t xml:space="preserve"> Group</w:t>
            </w:r>
          </w:p>
          <w:p w14:paraId="2C3A23F8" w14:textId="43319B93" w:rsidR="00E73B98" w:rsidRDefault="00671FCF"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7D67CD">
              <w:rPr>
                <w:rFonts w:ascii="Times New Roman" w:hAnsi="Times New Roman" w:cs="Times New Roman"/>
              </w:rPr>
              <w:t>assisted in the delivery of</w:t>
            </w:r>
            <w:r w:rsidRPr="00170EF4">
              <w:rPr>
                <w:rFonts w:ascii="Times New Roman" w:hAnsi="Times New Roman" w:cs="Times New Roman"/>
              </w:rPr>
              <w:t xml:space="preserve"> Charter Hall’s Green Star Performance FY22 certification for their portfolios involving </w:t>
            </w:r>
            <w:r w:rsidR="00E73B98">
              <w:rPr>
                <w:rFonts w:ascii="Times New Roman" w:hAnsi="Times New Roman" w:cs="Times New Roman"/>
              </w:rPr>
              <w:t>250+</w:t>
            </w:r>
            <w:r w:rsidRPr="00170EF4">
              <w:rPr>
                <w:rFonts w:ascii="Times New Roman" w:hAnsi="Times New Roman" w:cs="Times New Roman"/>
              </w:rPr>
              <w:t xml:space="preserve"> assets</w:t>
            </w:r>
            <w:r w:rsidR="00E1022B">
              <w:rPr>
                <w:rFonts w:ascii="Times New Roman" w:hAnsi="Times New Roman" w:cs="Times New Roman"/>
              </w:rPr>
              <w:t xml:space="preserve"> which saw their Retail Portfolio uplifted to a 3-Star rating for the first time.</w:t>
            </w:r>
            <w:r>
              <w:rPr>
                <w:rFonts w:ascii="Times New Roman" w:hAnsi="Times New Roman" w:cs="Times New Roman"/>
              </w:rPr>
              <w:t xml:space="preserve"> Chris</w:t>
            </w:r>
            <w:r w:rsidR="00E73B98">
              <w:rPr>
                <w:rFonts w:ascii="Times New Roman" w:hAnsi="Times New Roman" w:cs="Times New Roman"/>
              </w:rPr>
              <w:t>topher coordinated and managed</w:t>
            </w:r>
            <w:r>
              <w:rPr>
                <w:rFonts w:ascii="Times New Roman" w:hAnsi="Times New Roman" w:cs="Times New Roman"/>
              </w:rPr>
              <w:t xml:space="preserve"> the </w:t>
            </w:r>
            <w:r w:rsidR="004235FC">
              <w:rPr>
                <w:rFonts w:ascii="Times New Roman" w:hAnsi="Times New Roman" w:cs="Times New Roman"/>
              </w:rPr>
              <w:t xml:space="preserve">operational </w:t>
            </w:r>
            <w:r>
              <w:rPr>
                <w:rFonts w:ascii="Times New Roman" w:hAnsi="Times New Roman" w:cs="Times New Roman"/>
              </w:rPr>
              <w:t xml:space="preserve">energy and water performance </w:t>
            </w:r>
            <w:r w:rsidR="004235FC">
              <w:rPr>
                <w:rFonts w:ascii="Times New Roman" w:hAnsi="Times New Roman" w:cs="Times New Roman"/>
              </w:rPr>
              <w:t>assessment</w:t>
            </w:r>
            <w:r>
              <w:rPr>
                <w:rFonts w:ascii="Times New Roman" w:hAnsi="Times New Roman" w:cs="Times New Roman"/>
              </w:rPr>
              <w:t xml:space="preserve"> of the portfolios.</w:t>
            </w:r>
            <w:r w:rsidR="00E73B98">
              <w:rPr>
                <w:rFonts w:ascii="Times New Roman" w:hAnsi="Times New Roman" w:cs="Times New Roman"/>
                <w:b/>
                <w:bCs/>
              </w:rPr>
              <w:t xml:space="preserve"> </w:t>
            </w:r>
            <w:r w:rsidR="00E73B98">
              <w:rPr>
                <w:rFonts w:ascii="Times New Roman" w:hAnsi="Times New Roman" w:cs="Times New Roman"/>
              </w:rPr>
              <w:t xml:space="preserve">He was involved with further works for Charter Hall’s Green Star Performance Portfolios to align strategy with the Performance V2.0 tool. </w:t>
            </w:r>
          </w:p>
          <w:p w14:paraId="05CB766A" w14:textId="5A10ECD8" w:rsidR="00E73B98" w:rsidRPr="00E73B98" w:rsidRDefault="00E73B98" w:rsidP="00E73B98">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 xml:space="preserve">Green Star Performance, </w:t>
            </w:r>
            <w:r w:rsidR="00655B34">
              <w:rPr>
                <w:rFonts w:ascii="Times New Roman" w:hAnsi="Times New Roman" w:cs="Times New Roman"/>
                <w:b/>
                <w:bCs/>
              </w:rPr>
              <w:t>QIC</w:t>
            </w:r>
          </w:p>
          <w:p w14:paraId="2EF4F0ED" w14:textId="2347F004" w:rsidR="00E73B98" w:rsidRPr="00E73B98" w:rsidRDefault="00E73B98"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7D67CD">
              <w:rPr>
                <w:rFonts w:ascii="Times New Roman" w:hAnsi="Times New Roman" w:cs="Times New Roman"/>
              </w:rPr>
              <w:t xml:space="preserve">assisted in the </w:t>
            </w:r>
            <w:r w:rsidRPr="00170EF4">
              <w:rPr>
                <w:rFonts w:ascii="Times New Roman" w:hAnsi="Times New Roman" w:cs="Times New Roman"/>
              </w:rPr>
              <w:t>deliver</w:t>
            </w:r>
            <w:r w:rsidR="007D67CD">
              <w:rPr>
                <w:rFonts w:ascii="Times New Roman" w:hAnsi="Times New Roman" w:cs="Times New Roman"/>
              </w:rPr>
              <w:t>y of</w:t>
            </w:r>
            <w:r w:rsidRPr="00170EF4">
              <w:rPr>
                <w:rFonts w:ascii="Times New Roman" w:hAnsi="Times New Roman" w:cs="Times New Roman"/>
              </w:rPr>
              <w:t xml:space="preserve"> </w:t>
            </w:r>
            <w:r w:rsidR="00655B34">
              <w:rPr>
                <w:rFonts w:ascii="Times New Roman" w:hAnsi="Times New Roman" w:cs="Times New Roman"/>
              </w:rPr>
              <w:t>QIC’s</w:t>
            </w:r>
            <w:r w:rsidRPr="00170EF4">
              <w:rPr>
                <w:rFonts w:ascii="Times New Roman" w:hAnsi="Times New Roman" w:cs="Times New Roman"/>
              </w:rPr>
              <w:t xml:space="preserve"> Green Star Performance FY2</w:t>
            </w:r>
            <w:r w:rsidR="00655B34">
              <w:rPr>
                <w:rFonts w:ascii="Times New Roman" w:hAnsi="Times New Roman" w:cs="Times New Roman"/>
              </w:rPr>
              <w:t>3</w:t>
            </w:r>
            <w:r w:rsidRPr="00170EF4">
              <w:rPr>
                <w:rFonts w:ascii="Times New Roman" w:hAnsi="Times New Roman" w:cs="Times New Roman"/>
              </w:rPr>
              <w:t xml:space="preserve"> certification for </w:t>
            </w:r>
            <w:r w:rsidR="00655B34">
              <w:rPr>
                <w:rFonts w:ascii="Times New Roman" w:hAnsi="Times New Roman" w:cs="Times New Roman"/>
              </w:rPr>
              <w:t xml:space="preserve">27 office and shopping centre </w:t>
            </w:r>
            <w:r w:rsidRPr="00170EF4">
              <w:rPr>
                <w:rFonts w:ascii="Times New Roman" w:hAnsi="Times New Roman" w:cs="Times New Roman"/>
              </w:rPr>
              <w:t>assets</w:t>
            </w:r>
            <w:r w:rsidR="00655B34">
              <w:rPr>
                <w:rFonts w:ascii="Times New Roman" w:hAnsi="Times New Roman" w:cs="Times New Roman"/>
              </w:rPr>
              <w:t xml:space="preserve"> targeting a 3-star rating. Christopher</w:t>
            </w:r>
            <w:r w:rsidR="00E36761">
              <w:rPr>
                <w:rFonts w:ascii="Times New Roman" w:hAnsi="Times New Roman" w:cs="Times New Roman"/>
              </w:rPr>
              <w:t xml:space="preserve"> </w:t>
            </w:r>
            <w:r w:rsidR="007D67CD">
              <w:rPr>
                <w:rFonts w:ascii="Times New Roman" w:hAnsi="Times New Roman" w:cs="Times New Roman"/>
              </w:rPr>
              <w:t xml:space="preserve">analysed operational performance data and </w:t>
            </w:r>
            <w:r w:rsidR="00E36761">
              <w:rPr>
                <w:rFonts w:ascii="Times New Roman" w:hAnsi="Times New Roman" w:cs="Times New Roman"/>
              </w:rPr>
              <w:t xml:space="preserve">worked </w:t>
            </w:r>
            <w:r w:rsidR="00123474">
              <w:rPr>
                <w:rFonts w:ascii="Times New Roman" w:hAnsi="Times New Roman" w:cs="Times New Roman"/>
              </w:rPr>
              <w:t>with ESG managers and facilities management to acquire and develop the relevant documentation for the rating</w:t>
            </w:r>
            <w:r w:rsidR="00E36761">
              <w:rPr>
                <w:rFonts w:ascii="Times New Roman" w:hAnsi="Times New Roman" w:cs="Times New Roman"/>
              </w:rPr>
              <w:t xml:space="preserve"> submission</w:t>
            </w:r>
            <w:r w:rsidR="00123474">
              <w:rPr>
                <w:rFonts w:ascii="Times New Roman" w:hAnsi="Times New Roman" w:cs="Times New Roman"/>
              </w:rPr>
              <w:t>.</w:t>
            </w: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10D807" w14:textId="77777777" w:rsidR="005B5C03" w:rsidRDefault="005B5C03">
      <w:pPr>
        <w:spacing w:after="0" w:line="240" w:lineRule="auto"/>
      </w:pPr>
      <w:r>
        <w:separator/>
      </w:r>
    </w:p>
  </w:endnote>
  <w:endnote w:type="continuationSeparator" w:id="0">
    <w:p w14:paraId="185BD4F8" w14:textId="77777777" w:rsidR="005B5C03" w:rsidRDefault="005B5C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8951A" w14:textId="77777777" w:rsidR="005B5C03" w:rsidRDefault="005B5C03">
      <w:pPr>
        <w:spacing w:after="0" w:line="240" w:lineRule="auto"/>
      </w:pPr>
      <w:r>
        <w:separator/>
      </w:r>
    </w:p>
  </w:footnote>
  <w:footnote w:type="continuationSeparator" w:id="0">
    <w:p w14:paraId="424A14AF" w14:textId="77777777" w:rsidR="005B5C03" w:rsidRDefault="005B5C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StyleHeader"/>
      <w:tblW w:w="0" w:type="auto"/>
      <w:tblInd w:w="0" w:type="dxa"/>
      <w:tblLook w:val="04A0" w:firstRow="1" w:lastRow="0" w:firstColumn="1" w:lastColumn="0" w:noHBand="0" w:noVBand="1"/>
    </w:tblPr>
    <w:tblGrid>
      <w:gridCol w:w="2668"/>
      <w:gridCol w:w="7437"/>
    </w:tblGrid>
    <w:tr w:rsidR="001A6D5D" w14:paraId="219B60F5" w14:textId="77777777">
      <w:tc>
        <w:tcPr>
          <w:tcW w:w="3000" w:type="dxa"/>
        </w:tcPr>
        <w:p w14:paraId="4EEE6240" w14:textId="77777777" w:rsidR="001A6D5D" w:rsidRDefault="00000000">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25pt;height:36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4"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4"/>
  </w:num>
  <w:num w:numId="2" w16cid:durableId="366370784">
    <w:abstractNumId w:val="3"/>
  </w:num>
  <w:num w:numId="3" w16cid:durableId="487985370">
    <w:abstractNumId w:val="0"/>
  </w:num>
  <w:num w:numId="4" w16cid:durableId="1468471905">
    <w:abstractNumId w:val="1"/>
  </w:num>
  <w:num w:numId="5" w16cid:durableId="947782052">
    <w:abstractNumId w:val="2"/>
  </w:num>
  <w:num w:numId="6" w16cid:durableId="173882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55B21"/>
    <w:rsid w:val="00123474"/>
    <w:rsid w:val="00164A63"/>
    <w:rsid w:val="00170EF4"/>
    <w:rsid w:val="00173146"/>
    <w:rsid w:val="001866F1"/>
    <w:rsid w:val="001A6D5D"/>
    <w:rsid w:val="00271C9E"/>
    <w:rsid w:val="00282BBD"/>
    <w:rsid w:val="00327100"/>
    <w:rsid w:val="003676C6"/>
    <w:rsid w:val="003F0CD7"/>
    <w:rsid w:val="004235FC"/>
    <w:rsid w:val="00497439"/>
    <w:rsid w:val="0051561B"/>
    <w:rsid w:val="005B5C03"/>
    <w:rsid w:val="00655B34"/>
    <w:rsid w:val="00661F99"/>
    <w:rsid w:val="00671FCF"/>
    <w:rsid w:val="00706E68"/>
    <w:rsid w:val="007D67CD"/>
    <w:rsid w:val="008A00C4"/>
    <w:rsid w:val="00916A81"/>
    <w:rsid w:val="00923648"/>
    <w:rsid w:val="00A571AD"/>
    <w:rsid w:val="00D16470"/>
    <w:rsid w:val="00D45260"/>
    <w:rsid w:val="00DA6DEF"/>
    <w:rsid w:val="00E0134D"/>
    <w:rsid w:val="00E1022B"/>
    <w:rsid w:val="00E21461"/>
    <w:rsid w:val="00E36761"/>
    <w:rsid w:val="00E60526"/>
    <w:rsid w:val="00E61BFD"/>
    <w:rsid w:val="00E73B98"/>
    <w:rsid w:val="00F725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482</Words>
  <Characters>2752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Christopher Wang</cp:lastModifiedBy>
  <cp:revision>7</cp:revision>
  <cp:lastPrinted>2023-07-20T01:50:00Z</cp:lastPrinted>
  <dcterms:created xsi:type="dcterms:W3CDTF">2023-09-07T06:11:00Z</dcterms:created>
  <dcterms:modified xsi:type="dcterms:W3CDTF">2024-01-24T05:29:00Z</dcterms:modified>
  <cp:category/>
</cp:coreProperties>
</file>