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r"/>
      <w:bookmarkEnd w:id="21"/>
      <w:r>
        <w:t xml:space="preserve">概率图模型R语言学习</w:t>
      </w:r>
    </w:p>
    <w:p>
      <w:r>
        <w:pict>
          <v:rect style="width:0;height:1.5pt" o:hralign="center" o:hrstd="t" o:hr="t"/>
        </w:pict>
      </w:r>
    </w:p>
    <w:p>
      <w:pPr>
        <w:pStyle w:val="Heading1"/>
      </w:pPr>
      <w:bookmarkStart w:id="22" w:name="关于作者"/>
      <w:bookmarkEnd w:id="22"/>
      <w:r>
        <w:t xml:space="preserve">关于作者</w:t>
      </w:r>
    </w:p>
    <w:p>
      <w:pPr>
        <w:pStyle w:val="FirstParagraph"/>
      </w:pPr>
      <w:r>
        <w:t xml:space="preserve">David Bellot是法国国家信息与自动化研究所（INRIA）计算机科学专业的博士，致力于贝叶斯机器学习。他也是美国加州大学伯克利分校的博士后，为因特尔, Orange电信和巴克莱银行等公司工作过。他现在在财经行业工作，使用机器学习技术开发财经市场的预测算法。他也是开源项目，例如Boost C++库的贡献者。</w:t>
      </w:r>
    </w:p>
    <w:p>
      <w:r>
        <w:pict>
          <v:rect style="width:0;height:1.5pt" o:hralign="center" o:hrstd="t" o:hr="t"/>
        </w:pict>
      </w:r>
    </w:p>
    <w:p>
      <w:pPr>
        <w:pStyle w:val="Heading1"/>
      </w:pPr>
      <w:bookmarkStart w:id="23" w:name="关于审稿"/>
      <w:bookmarkEnd w:id="23"/>
      <w:r>
        <w:t xml:space="preserve">关于审稿</w:t>
      </w:r>
    </w:p>
    <w:p>
      <w:pPr>
        <w:pStyle w:val="FirstParagraph"/>
      </w:pPr>
      <w:r>
        <w:t xml:space="preserve">Mzabalazo Z. Ngwenya拥有开普敦大学数学统计专业的研究生学历。他在统计咨询行业有广泛的业务，并有大量的R开发经验。他的兴趣主要在统计计算方面。他之前审阅了Packt出版社的书籍《RStudio for R Statistical Computing》（Mark P.J. van der Loo和Edwin de Jonge）；《R Statistical Application Development by Example Beginner‘s Guide》（Prabhanjan Narayanachar Tattar）；《Machine Learning with R》（Brett Lantz）；《R Graph Essentials》（David Alexandra Lillis）；《R Object-oriented Programming》（Kelly Black）；《Mastering Scientific Computing with R》（Paul Gerrard和Radia Johnson）；《Mastering Data Analysis with R》（Gergely Darócz）。</w:t>
      </w:r>
    </w:p>
    <w:p>
      <w:pPr>
        <w:pStyle w:val="BodyText"/>
      </w:pPr>
      <w:r>
        <w:t xml:space="preserve">Prabhanjan Tattar现在是Fractal Analytics公司的高级数据科学家。他拥有8年的统计分析经验。生存分析和统计推断是他的主要科研和兴趣方向。他在同行评审的期刊上发表了多篇科研论文，并撰写了两本R语言书籍：《R语言统计应用开发实例》（R Statistical Application Development by Example，Packt Publishing），《R语言统计教程》（A Course in Statistics with R, Wiley）。R程序包gpk, RSADBE和ACSWR也是由他维护的。</w:t>
      </w:r>
    </w:p>
    <w:p>
      <w:r>
        <w:pict>
          <v:rect style="width:0;height:1.5pt" o:hralign="center" o:hrstd="t" o:hr="t"/>
        </w:pict>
      </w:r>
    </w:p>
    <w:p>
      <w:pPr>
        <w:pStyle w:val="Heading1"/>
      </w:pPr>
      <w:bookmarkStart w:id="24" w:name="前言"/>
      <w:bookmarkEnd w:id="24"/>
      <w:r>
        <w:t xml:space="preserve">前言</w:t>
      </w:r>
    </w:p>
    <w:p>
      <w:pPr>
        <w:pStyle w:val="FirstParagraph"/>
      </w:pPr>
      <w:r>
        <w:t xml:space="preserve">概率图模型是机器学习领域，表示现实世界带有概率信息的数据和模型的最先进技术之一。在许多场景中，概率图模型使用贝叶斯方法来描述算法，以便可以从带有噪声和不确定性的现实世界中得出结论。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Models，PGMs），以及几种类型的推断和学习算法。读者会从算法设计过渡到模型的自动拟合。</w:t>
      </w:r>
    </w:p>
    <w:p>
      <w:pPr>
        <w:pStyle w:val="BodyText"/>
      </w:pPr>
      <w:r>
        <w:t xml:space="preserve">然后，本书关注在解决数据科学问题上有成功案例的有用模型，例如贝叶斯分类器，混合模型，贝叶斯线性回归，以及用于构建复杂模型的基本模型组件。</w:t>
      </w:r>
    </w:p>
    <w:p>
      <w:pPr>
        <w:pStyle w:val="Heading2"/>
      </w:pPr>
      <w:bookmarkStart w:id="25" w:name="主要内容"/>
      <w:bookmarkEnd w:id="25"/>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26" w:name="环境准备"/>
      <w:bookmarkEnd w:id="26"/>
      <w:r>
        <w:t xml:space="preserve">环境准备</w:t>
      </w:r>
    </w:p>
    <w:p>
      <w:pPr>
        <w:pStyle w:val="FirstParagraph"/>
      </w:pPr>
      <w:r>
        <w:t xml:space="preserve">本书的所有例子都需要版本在3.0以上的R环境中运行。</w:t>
      </w:r>
    </w:p>
    <w:p>
      <w:pPr>
        <w:pStyle w:val="Heading2"/>
      </w:pPr>
      <w:bookmarkStart w:id="27" w:name="本书受众"/>
      <w:bookmarkEnd w:id="27"/>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28" w:name="行文约定"/>
      <w:bookmarkEnd w:id="28"/>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警告或重要注释的样式。</w:t>
      </w:r>
    </w:p>
    <w:p>
      <w:pPr>
        <w:pStyle w:val="SourceCode"/>
      </w:pPr>
      <w:r>
        <w:rPr>
          <w:rStyle w:val="VerbatimChar"/>
        </w:rPr>
        <w:t xml:space="preserve">小贴士和技巧的样式。</w:t>
      </w:r>
    </w:p>
    <w:p>
      <w:pPr>
        <w:pStyle w:val="Heading2"/>
      </w:pPr>
      <w:bookmarkStart w:id="29" w:name="读者反馈"/>
      <w:bookmarkEnd w:id="29"/>
      <w:r>
        <w:t xml:space="preserve">读者反馈</w:t>
      </w:r>
    </w:p>
    <w:p>
      <w:pPr>
        <w:pStyle w:val="FirstParagraph"/>
      </w:pPr>
      <w:r>
        <w:t xml:space="preserve">永远欢迎读者的反馈。让我们知道你关于这本书的想法——喜欢什么，不喜欢什么 。读者反馈对于我们很重要，它可以帮助我们开发读者真正需要的话题。</w:t>
      </w:r>
      <w:r>
        <w:t xml:space="preserve"> </w:t>
      </w:r>
      <w:r>
        <w:t xml:space="preserve">想给我们发送反馈，只需要电邮至</w:t>
      </w:r>
      <w:r>
        <w:t xml:space="preserve"> </w:t>
      </w:r>
      <w:hyperlink r:id="rId30">
        <w:r>
          <w:rPr>
            <w:rStyle w:val="Hyperlink"/>
          </w:rPr>
          <w:t xml:space="preserve">feedback@packtpub.com</w:t>
        </w:r>
      </w:hyperlink>
      <w:r>
        <w:t xml:space="preserve"> </w:t>
      </w:r>
      <w:r>
        <w:t xml:space="preserve">，并在邮件主题中告知书名。</w:t>
      </w:r>
      <w:r>
        <w:t xml:space="preserve"> </w:t>
      </w:r>
      <w:r>
        <w:t xml:space="preserve">如果你是某个话题的专家，并且有兴趣编写书籍或者给予贡献，请查看我们的作者指导： www.packtpub.com/authors 。</w:t>
      </w:r>
    </w:p>
    <w:p>
      <w:pPr>
        <w:pStyle w:val="Heading2"/>
      </w:pPr>
      <w:bookmarkStart w:id="31" w:name="客户支持"/>
      <w:bookmarkEnd w:id="31"/>
      <w:r>
        <w:t xml:space="preserve">客户支持</w:t>
      </w:r>
    </w:p>
    <w:p>
      <w:pPr>
        <w:pStyle w:val="FirstParagraph"/>
      </w:pPr>
      <w:r>
        <w:t xml:space="preserve">你现在已经是Packt书籍的荣誉所有者。你还拥有以下权利：</w:t>
      </w:r>
    </w:p>
    <w:p>
      <w:pPr>
        <w:pStyle w:val="Heading2"/>
      </w:pPr>
      <w:bookmarkStart w:id="32" w:name="下载示例代码"/>
      <w:bookmarkEnd w:id="32"/>
      <w:r>
        <w:t xml:space="preserve">下载示例代码</w:t>
      </w:r>
    </w:p>
    <w:p>
      <w:pPr>
        <w:pStyle w:val="FirstParagraph"/>
      </w:pPr>
      <w:r>
        <w:t xml:space="preserve">你可以从</w:t>
      </w:r>
      <w:r>
        <w:t xml:space="preserve"> </w:t>
      </w:r>
      <w:hyperlink r:id="rId33">
        <w:r>
          <w:rPr>
            <w:rStyle w:val="Hyperlink"/>
          </w:rPr>
          <w:t xml:space="preserve">http://www.packtpub.com</w:t>
        </w:r>
      </w:hyperlink>
      <w:r>
        <w:t xml:space="preserve"> </w:t>
      </w:r>
      <w:r>
        <w:t xml:space="preserve">的个人账户下载本书的示例代码文件。如果你是从别的地方购买的本书，你可以访问</w:t>
      </w:r>
      <w:r>
        <w:t xml:space="preserve"> </w:t>
      </w:r>
      <w:hyperlink r:id="rId34">
        <w:r>
          <w:rPr>
            <w:rStyle w:val="Hyperlink"/>
          </w:rPr>
          <w:t xml:space="preserve">http://www.packtpub.com/support</w:t>
        </w:r>
      </w:hyperlink>
      <w:r>
        <w:t xml:space="preserve"> </w:t>
      </w:r>
      <w:r>
        <w:t xml:space="preserve">，注册后，代码文件会直接电邮给你。你可以通过下列步骤下载代码文件：</w:t>
      </w:r>
    </w:p>
    <w:p>
      <w:pPr>
        <w:pStyle w:val="Compact"/>
        <w:numPr>
          <w:numId w:val="1001"/>
          <w:ilvl w:val="0"/>
        </w:numPr>
      </w:pPr>
      <w:r>
        <w:t xml:space="preserve">使用你的邮箱和密码在我们的网站登录并注册。</w:t>
      </w:r>
    </w:p>
    <w:p>
      <w:pPr>
        <w:pStyle w:val="Compact"/>
        <w:numPr>
          <w:numId w:val="1001"/>
          <w:ilvl w:val="0"/>
        </w:numPr>
      </w:pPr>
      <w:r>
        <w:t xml:space="preserve">在顶部的SUPPORT标签上悬停光标。</w:t>
      </w:r>
    </w:p>
    <w:p>
      <w:pPr>
        <w:pStyle w:val="Compact"/>
        <w:numPr>
          <w:numId w:val="1001"/>
          <w:ilvl w:val="0"/>
        </w:numPr>
      </w:pPr>
      <w:r>
        <w:t xml:space="preserve">点击Code Downloads &amp; Errata。</w:t>
      </w:r>
    </w:p>
    <w:p>
      <w:pPr>
        <w:pStyle w:val="Compact"/>
        <w:numPr>
          <w:numId w:val="1001"/>
          <w:ilvl w:val="0"/>
        </w:numPr>
      </w:pPr>
      <w:r>
        <w:t xml:space="preserve">在Search框中输入书名。</w:t>
      </w:r>
    </w:p>
    <w:p>
      <w:pPr>
        <w:pStyle w:val="Compact"/>
        <w:numPr>
          <w:numId w:val="1001"/>
          <w:ilvl w:val="0"/>
        </w:numPr>
      </w:pPr>
      <w:r>
        <w:t xml:space="preserve">选取代码文件所在的书籍。</w:t>
      </w:r>
    </w:p>
    <w:p>
      <w:pPr>
        <w:pStyle w:val="Compact"/>
        <w:numPr>
          <w:numId w:val="1001"/>
          <w:ilvl w:val="0"/>
        </w:numPr>
      </w:pPr>
      <w:r>
        <w:t xml:space="preserve">选择购书途径的下拉菜单。</w:t>
      </w:r>
    </w:p>
    <w:p>
      <w:pPr>
        <w:pStyle w:val="Compact"/>
        <w:numPr>
          <w:numId w:val="1001"/>
          <w:ilvl w:val="0"/>
        </w:numPr>
      </w:pPr>
      <w:r>
        <w:t xml:space="preserve">点击Code Download。</w:t>
      </w:r>
    </w:p>
    <w:p>
      <w:pPr>
        <w:pStyle w:val="FirstParagraph"/>
      </w:pPr>
      <w:r>
        <w:t xml:space="preserve">你也可以在本书网站的页面点击</w:t>
      </w:r>
      <w:r>
        <w:rPr>
          <w:b/>
        </w:rPr>
        <w:t xml:space="preserve">Code Files</w:t>
      </w:r>
      <w:r>
        <w:t xml:space="preserve">按键下载代码文件。这本书的网页可以通过</w:t>
      </w:r>
      <w:r>
        <w:rPr>
          <w:b/>
        </w:rPr>
        <w:t xml:space="preserve">Search</w:t>
      </w:r>
      <w:r>
        <w:t xml:space="preserve">搜索框输入书名找到。你需要登入自己的Packt账户。</w:t>
      </w:r>
    </w:p>
    <w:p>
      <w:pPr>
        <w:pStyle w:val="BodyText"/>
      </w:pPr>
      <w:r>
        <w:t xml:space="preserve">文件下载完成之后，确保使用下列软件的最新版解压或抽取文件：</w:t>
      </w:r>
    </w:p>
    <w:p>
      <w:pPr>
        <w:pStyle w:val="Compact"/>
        <w:numPr>
          <w:numId w:val="1002"/>
          <w:ilvl w:val="0"/>
        </w:numPr>
      </w:pPr>
      <w:r>
        <w:t xml:space="preserve">WinRAR / 7-Zip for Windows</w:t>
      </w:r>
    </w:p>
    <w:p>
      <w:pPr>
        <w:pStyle w:val="Compact"/>
        <w:numPr>
          <w:numId w:val="1002"/>
          <w:ilvl w:val="0"/>
        </w:numPr>
      </w:pPr>
      <w:r>
        <w:t xml:space="preserve">Zipeg / iZip / UnRarX for Mac</w:t>
      </w:r>
    </w:p>
    <w:p>
      <w:pPr>
        <w:pStyle w:val="Compact"/>
        <w:numPr>
          <w:numId w:val="1002"/>
          <w:ilvl w:val="0"/>
        </w:numPr>
      </w:pPr>
      <w:r>
        <w:t xml:space="preserve">7-Zip / PeaZip for Linux</w:t>
      </w:r>
    </w:p>
    <w:p>
      <w:pPr>
        <w:pStyle w:val="Heading2"/>
      </w:pPr>
      <w:bookmarkStart w:id="35" w:name="勘误"/>
      <w:bookmarkEnd w:id="35"/>
      <w:r>
        <w:t xml:space="preserve">勘误</w:t>
      </w:r>
    </w:p>
    <w:p>
      <w:pPr>
        <w:pStyle w:val="FirstParagraph"/>
      </w:pPr>
      <w:r>
        <w:t xml:space="preserve">尽管我们已经非常细心的保证内容的正确性，但是错误还是会发生。如果你在我们的书中找到一处错误，不管是文本错误或是代码错误，我们会非常感激将它告诉我们。你的善举会省去其他用户的烦恼，并帮助我们改进本书的后续版本。如果你找到了任何勘误，请访问</w:t>
      </w:r>
      <w:r>
        <w:t xml:space="preserve"> </w:t>
      </w:r>
      <w:hyperlink r:id="rId36">
        <w:r>
          <w:rPr>
            <w:rStyle w:val="Hyperlink"/>
          </w:rPr>
          <w:t xml:space="preserve">http://www.packtpub.com/submit-errata</w:t>
        </w:r>
      </w:hyperlink>
      <w:r>
        <w:t xml:space="preserve"> </w:t>
      </w:r>
      <w:r>
        <w:t xml:space="preserve">报告给我们。你只需选取书名，点击Errata Submission Form链接，输入勘误的具体信息。一旦勘误确定之后，我们会接受你的提交。勘误会上传到我们的网站，或者添加到书籍勘误部分已有的勘误列表下。</w:t>
      </w:r>
      <w:r>
        <w:t xml:space="preserve"> </w:t>
      </w:r>
      <w:r>
        <w:t xml:space="preserve">要查看以前提交的勘误，访问</w:t>
      </w:r>
      <w:r>
        <w:t xml:space="preserve"> </w:t>
      </w:r>
      <w:hyperlink r:id="rId37">
        <w:r>
          <w:rPr>
            <w:rStyle w:val="Hyperlink"/>
          </w:rPr>
          <w:t xml:space="preserve">https://www.packtpub.com/books/content/support</w:t>
        </w:r>
      </w:hyperlink>
      <w:r>
        <w:t xml:space="preserve"> </w:t>
      </w:r>
      <w:r>
        <w:t xml:space="preserve">，在搜索框输入书名。所需信息会出现在Errata部分下。</w:t>
      </w:r>
    </w:p>
    <w:p>
      <w:pPr>
        <w:pStyle w:val="Heading2"/>
      </w:pPr>
      <w:bookmarkStart w:id="38" w:name="盗版"/>
      <w:bookmarkEnd w:id="38"/>
      <w:r>
        <w:t xml:space="preserve">盗版</w:t>
      </w:r>
    </w:p>
    <w:p>
      <w:pPr>
        <w:pStyle w:val="FirstParagraph"/>
      </w:pPr>
      <w:r>
        <w:t xml:space="preserve">互联网上版权资料的盗版问题一直是所有媒介的问题。在Packt，我们一直严肃对待版权和许可的保护问题。如果你在互联网上遇到任何形式的我社出版物的非法副本，请立即把具体地址或者网站名称提供给我们，我们可以采取补救措施。</w:t>
      </w:r>
      <w:r>
        <w:t xml:space="preserve"> </w:t>
      </w:r>
      <w:r>
        <w:t xml:space="preserve">请联系</w:t>
      </w:r>
      <w:r>
        <w:t xml:space="preserve"> </w:t>
      </w:r>
      <w:hyperlink r:id="rId39">
        <w:r>
          <w:rPr>
            <w:rStyle w:val="Hyperlink"/>
          </w:rPr>
          <w:t xml:space="preserve">copyright@packtpub.com</w:t>
        </w:r>
      </w:hyperlink>
      <w:r>
        <w:t xml:space="preserve"> </w:t>
      </w:r>
      <w:r>
        <w:t xml:space="preserve">，附上可疑的盗版材料的链接。</w:t>
      </w:r>
      <w:r>
        <w:t xml:space="preserve"> </w:t>
      </w:r>
      <w:r>
        <w:t xml:space="preserve">我们非常感谢你在保护作者方面的努力，同时注重提升自我能力，给你带来更有价值的内容。</w:t>
      </w:r>
    </w:p>
    <w:p>
      <w:pPr>
        <w:pStyle w:val="Heading2"/>
      </w:pPr>
      <w:bookmarkStart w:id="40" w:name="疑问"/>
      <w:bookmarkEnd w:id="40"/>
      <w:r>
        <w:t xml:space="preserve">疑问</w:t>
      </w:r>
    </w:p>
    <w:p>
      <w:pPr>
        <w:pStyle w:val="FirstParagraph"/>
      </w:pPr>
      <w:r>
        <w:t xml:space="preserve">如果你对本书有任何疑问，你可以联系我们</w:t>
      </w:r>
      <w:r>
        <w:t xml:space="preserve"> </w:t>
      </w:r>
      <w:hyperlink r:id="rId41">
        <w:r>
          <w:rPr>
            <w:rStyle w:val="Hyperlink"/>
          </w:rPr>
          <w:t xml:space="preserve">questions@packtpub.com</w:t>
        </w:r>
      </w:hyperlink>
      <w:r>
        <w:t xml:space="preserve">， 我们会尽全力解决您的问题。</w:t>
      </w:r>
    </w:p>
    <w:p>
      <w:r>
        <w:pict>
          <v:rect style="width:0;height:1.5pt" o:hralign="center" o:hrstd="t" o:hr="t"/>
        </w:pict>
      </w:r>
    </w:p>
    <w:p>
      <w:pPr>
        <w:pStyle w:val="Heading1"/>
      </w:pPr>
      <w:bookmarkStart w:id="42" w:name="1-"/>
      <w:bookmarkEnd w:id="42"/>
      <w:r>
        <w:t xml:space="preserve">第1章 概率推理</w:t>
      </w:r>
    </w:p>
    <w:p>
      <w:pPr>
        <w:pStyle w:val="FirstParagraph"/>
      </w:pPr>
      <w:r>
        <w:t xml:space="preserve">在有关21世纪的所有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试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带来了机器学习的两个基础问题：从大量数据中抽取模以及高层级知识的算法设计，和使用这些知识的算法设计——或者说的更科学一些：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一个多世纪以后，这项数学技术多亏了计算概率论的新发现而得到重生，并诞生了机器学习中一个最重要，最常用的技术：概率图模型。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Models，简称PGM）确切是指：你想描述不同变量之间的关系。但是，你又对这些变量不太确定，只有一定程度的相信或者一些不确定的知识。现在我们知道，概率是表示和处理不确定性的严密的数学方法。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在第1章中，你会学到关于概率图模型的基础知识，也就是概率知识和简单的计算规则。我们会提供一个概率图模型的能力概览，以及相关的R程序包。这些程序包都很成功，我们只需要探讨最重要的R程序包。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3"/>
          <w:ilvl w:val="0"/>
        </w:numPr>
      </w:pPr>
      <w:r>
        <w:t xml:space="preserve">机器学习</w:t>
      </w:r>
    </w:p>
    <w:p>
      <w:pPr>
        <w:pStyle w:val="Compact"/>
        <w:numPr>
          <w:numId w:val="1003"/>
          <w:ilvl w:val="0"/>
        </w:numPr>
      </w:pPr>
      <w:r>
        <w:t xml:space="preserve">使用概率表示不确定性</w:t>
      </w:r>
    </w:p>
    <w:p>
      <w:pPr>
        <w:pStyle w:val="Compact"/>
        <w:numPr>
          <w:numId w:val="1003"/>
          <w:ilvl w:val="0"/>
        </w:numPr>
      </w:pPr>
      <w:r>
        <w:t xml:space="preserve">概率专家系统的思想</w:t>
      </w:r>
    </w:p>
    <w:p>
      <w:pPr>
        <w:pStyle w:val="Compact"/>
        <w:numPr>
          <w:numId w:val="1003"/>
          <w:ilvl w:val="0"/>
        </w:numPr>
      </w:pPr>
      <w:r>
        <w:t xml:space="preserve">使用图来表示知识</w:t>
      </w:r>
    </w:p>
    <w:p>
      <w:pPr>
        <w:pStyle w:val="Compact"/>
        <w:numPr>
          <w:numId w:val="1003"/>
          <w:ilvl w:val="0"/>
        </w:numPr>
      </w:pPr>
      <w:r>
        <w:t xml:space="preserve">概率图模型</w:t>
      </w:r>
    </w:p>
    <w:p>
      <w:pPr>
        <w:pStyle w:val="Compact"/>
        <w:numPr>
          <w:numId w:val="1003"/>
          <w:ilvl w:val="0"/>
        </w:numPr>
      </w:pPr>
      <w:r>
        <w:t xml:space="preserve">示例和应用</w:t>
      </w:r>
    </w:p>
    <w:p>
      <w:pPr>
        <w:pStyle w:val="Heading2"/>
      </w:pPr>
      <w:bookmarkStart w:id="43" w:name="机器学习"/>
      <w:bookmarkEnd w:id="43"/>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但是当数据量逐渐增长为非常大的数据集时，即便是最简单的概率问题也会变得棘手。我们需要一套框架，支持面向现实世界问题复杂度的模型和算法的便捷开发。</w:t>
      </w:r>
    </w:p>
    <w:p>
      <w:pPr>
        <w:pStyle w:val="BodyText"/>
      </w:pPr>
      <w:r>
        <w:t xml:space="preserve">说到现实世界的问题，我们可以设想一些人类可以完成的任务，例如理解人类语言，开车，股票交易，识别画中的人脸，或者完成医疗诊断等。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本章的其他部分会介绍概率论和图论所需的概念，帮助读者理解和使用R语言概率图模型。</w:t>
      </w:r>
    </w:p>
    <w:p>
      <w:pPr>
        <w:pStyle w:val="BodyText"/>
      </w:pPr>
      <w:r>
        <w:t xml:space="preserve">最后关于书名《概率图模型R语言学习》的一些介绍。事实上，这个书名有两层含义：读者会学到如何构建概率图模型，以及如何让计算机学习概率图模型。这就是机器学习！</w:t>
      </w:r>
    </w:p>
    <w:p>
      <w:pPr>
        <w:pStyle w:val="Heading2"/>
      </w:pPr>
      <w:bookmarkStart w:id="44" w:name="使用概率表示不确定性"/>
      <w:bookmarkEnd w:id="44"/>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我之前说过贝叶斯推断是本书的主要话题吗？的确，概率图模型也是执行贝叶斯推断，或者换句话说，从先前信念和新数据中计算新的事实和结论的前沿技术。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5" w:name="信念和不确定性的概率表示"/>
      <w:bookmarkEnd w:id="45"/>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借助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试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试验。你最喜欢的团队赢得下次球赛的概率是多少？这也不是可以重复多次的试验：事实上，你只可以试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贝叶斯派思想的主要优势是它不需要长期频率或者同一个试验的重复。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从这些例子可以看出，完全频率派和完全贝叶斯派之间的界限远远不够清晰。好消息是不论你选择哪一种理解，概率计算的规则是完全相同的。</w:t>
      </w:r>
    </w:p>
    <w:p>
      <w:pPr>
        <w:pStyle w:val="Heading3"/>
      </w:pPr>
      <w:bookmarkStart w:id="46" w:name="条件概率"/>
      <w:bookmarkEnd w:id="46"/>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47" w:name="概率计算和随机变量"/>
      <w:bookmarkEnd w:id="47"/>
      <w:r>
        <w:t xml:space="preserve">概率计算和随机变量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计算规则是相同的。在本部分中，我们首先回顾概率计算规则，并介绍随机变量的概念。它是贝叶斯推理和概率图模型的核心概念。</w:t>
      </w:r>
    </w:p>
    <w:p>
      <w:pPr>
        <w:pStyle w:val="Heading4"/>
      </w:pPr>
      <w:bookmarkStart w:id="48" w:name="样本空间事件和概率"/>
      <w:bookmarkEnd w:id="48"/>
      <w:r>
        <w:t xml:space="preserve">样本空间，事件和概率</w:t>
      </w:r>
    </w:p>
    <w:p>
      <w:pPr>
        <w:pStyle w:val="FirstParagraph"/>
      </w:pPr>
      <w:r>
        <w:t xml:space="preserve">在这一部分中，我们会介绍本书概率论中使用的基本概念和语言。如果读者已经知道了这些概念，可以跳过这一部分。</w:t>
      </w:r>
    </w:p>
    <w:p>
      <w:pPr>
        <w:pStyle w:val="BodyText"/>
      </w:pPr>
      <w:r>
        <w:t xml:space="preserve">一个</w:t>
      </w:r>
      <w:r>
        <w:rPr>
          <w:b/>
        </w:rPr>
        <w:t xml:space="preserve">样本空间</w:t>
      </w:r>
      <m:oMath>
        <m:r>
          <m:t>Ω</m:t>
        </m:r>
      </m:oMath>
      <w:r>
        <w:t xml:space="preserve">是一个试验所有可能输出的集合。在这个集合中，我们称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49"/>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。概率必须满足下列三个公理。在给出它们之前，我们需要回顾为什么需要使用这些公理。如果你还记得我们之前说的，不论我们对概率做何理解（频率派或贝叶斯派），控制概率计算的规则是一样的：</w:t>
      </w:r>
    </w:p>
    <w:p>
      <w:pPr>
        <w:pStyle w:val="Compact"/>
        <w:numPr>
          <w:numId w:val="1004"/>
          <w:ilvl w:val="0"/>
        </w:numPr>
      </w:pPr>
      <w:r>
        <w:t xml:space="preserve">对于任意事件E，</w:t>
      </w:r>
      <m:oMath>
        <m:r>
          <m:t>P</m:t>
        </m:r>
        <m:r>
          <m:t>(</m:t>
        </m:r>
        <m:r>
          <m:t>E</m:t>
        </m:r>
        <m:r>
          <m:t>)</m:t>
        </m:r>
        <m:r>
          <m:t>≥</m:t>
        </m:r>
        <m:r>
          <m:t>0</m:t>
        </m:r>
      </m:oMath>
      <w:r>
        <w:t xml:space="preserve">：我们说概率永远为正。</w:t>
      </w:r>
    </w:p>
    <w:p>
      <w:pPr>
        <w:pStyle w:val="Compact"/>
        <w:numPr>
          <w:numId w:val="1004"/>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4"/>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0" w:name="随机变量和概率计算"/>
      <w:bookmarkEnd w:id="50"/>
      <w:r>
        <w:t xml:space="preserve">随机变量和概率计算</w:t>
      </w:r>
    </w:p>
    <w:p>
      <w:pPr>
        <w:pStyle w:val="FirstParagraph"/>
      </w:pPr>
      <w:r>
        <w:t xml:space="preserve">在计算机程序中，变量是与计算机内存中一部分存储空间相关联的名称或者标记。因此一个程序变量可以通过它的位置（和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Compact"/>
        <w:numPr>
          <w:numId w:val="1005"/>
          <w:ilvl w:val="0"/>
        </w:numPr>
      </w:pPr>
      <w:r>
        <w:t xml:space="preserve">当投掷两颗骰子的时候，两个点数之和</w:t>
      </w:r>
      <m:oMath>
        <m:r>
          <m:t>X</m:t>
        </m:r>
      </m:oMath>
      <w:r>
        <w:t xml:space="preserve">是一个随机变量。</w:t>
      </w:r>
    </w:p>
    <w:p>
      <w:pPr>
        <w:pStyle w:val="Compact"/>
        <w:numPr>
          <w:numId w:val="1005"/>
          <w:ilvl w:val="0"/>
        </w:numPr>
      </w:pPr>
      <w:r>
        <w:t xml:space="preserve">当投掷一枚硬币N次时，正面向上的次数</w:t>
      </w:r>
      <m:oMath>
        <m:r>
          <m:t>X</m:t>
        </m:r>
      </m:oMath>
      <w:r>
        <w:t xml:space="preserve">是一个随机变量。</w:t>
      </w:r>
    </w:p>
    <w:p>
      <w:pPr>
        <w:pStyle w:val="FirstParagraph"/>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让我们看一个例子：考虑投掷一枚硬币3次的试验。（样本空间中的）样本点是3次投掷的结果。例如，HHT，两次正面向上和一次背面向上是一个样本点。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1" w:name="联合概率分布"/>
      <w:bookmarkEnd w:id="51"/>
      <w:r>
        <w:t xml:space="preserve">联合概率分布</w:t>
      </w:r>
    </w:p>
    <w:p>
      <w:pPr>
        <w:pStyle w:val="FirstParagraph"/>
      </w:pPr>
      <w:r>
        <w:t xml:space="preserve">让我们回到第一个游戏，同时得到2次正面向上和一次6点，低概率的获胜游戏。我们可以给硬币投掷试验关联一个随机变量</w:t>
      </w:r>
      <m:oMath>
        <m:r>
          <m:t>N</m:t>
        </m:r>
      </m:oMath>
      <w:r>
        <w:t xml:space="preserve">，它是2次投掷后获得正面的次数。这个随机变量可以很好的刻画我们的试验，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的每个取值指派概率的函数叫做概率分布。另一个随机变量是</w:t>
      </w:r>
      <m:oMath>
        <m:r>
          <m:t>D</m:t>
        </m:r>
      </m:oMath>
      <w:r>
        <w:t xml:space="preserve">，表述投掷骰子之后的点数。</w:t>
      </w:r>
    </w:p>
    <w:p>
      <w:pPr>
        <w:pStyle w:val="BodyText"/>
      </w:pPr>
      <w:r>
        <w:t xml:space="preserve">当我们同时考虑两个试验（投掷硬币2次和投掷一个骰子）的时候，我们对同时获得0，1或2的概率以及1，2，3，4，5或6的点数概率更感兴趣。这两个同时考虑的随机变量的概率分布写作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试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Para>
        <m:oMathParaPr>
          <m:jc m:val="center"/>
        </m:oMathParaPr>
        <m:oMath>
          <m:r>
            <m:t>P</m:t>
          </m:r>
          <m:r>
            <m:t>(</m:t>
          </m:r>
          <m:r>
            <m:t>X</m:t>
          </m:r>
          <m:r>
            <m:t>)</m:t>
          </m:r>
          <m:r>
            <m:t>=</m:t>
          </m:r>
          <m:nary>
            <m:naryPr>
              <m:chr m:val="∑"/>
              <m:limLoc m:val="undOvr"/>
              <m:subHide m:val="1"/>
              <m:supHide m:val="0"/>
            </m:naryPr>
            <m:sub/>
            <m:sup>
              <m:r>
                <m:t>y</m:t>
              </m:r>
            </m:sup>
            <m:e>
              <m:r>
                <m:t>P</m:t>
              </m:r>
            </m:e>
          </m:nary>
          <m:r>
            <m:t>(</m:t>
          </m:r>
          <m:r>
            <m:t>X</m:t>
          </m:r>
          <m:r>
            <m:t>,</m:t>
          </m:r>
          <m:r>
            <m:t>Y</m:t>
          </m:r>
          <m:r>
            <m:t>)</m:t>
          </m:r>
        </m:oMath>
      </m:oMathPara>
    </w:p>
    <w:p>
      <w:pPr>
        <w:pStyle w:val="FirstParagraph"/>
      </w:pPr>
      <w:r>
        <w:t xml:space="preserve">，</w:t>
      </w:r>
    </w:p>
    <w:p>
      <w:pPr>
        <w:pStyle w:val="BodyText"/>
      </w:pPr>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2" w:name="贝叶斯规则"/>
      <w:bookmarkEnd w:id="52"/>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0"/>
            <m:supHide m:val="1"/>
          </m:naryPr>
          <m:sub>
            <m:r>
              <m:t>x</m:t>
            </m:r>
          </m:sub>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0"/>
            <m:supHide m:val="1"/>
          </m:naryPr>
          <m:sub>
            <m:r>
              <m:t>x</m:t>
            </m:r>
          </m:sub>
          <m:sup/>
          <m:e>
            <m:r>
              <m:t>P</m:t>
            </m:r>
          </m:e>
        </m:nary>
        <m:r>
          <m:t>(</m:t>
        </m:r>
        <m:r>
          <m:t>X</m:t>
        </m:r>
        <m:r>
          <m:t>,</m:t>
        </m:r>
        <m:r>
          <m:t>Y</m:t>
        </m:r>
        <m:r>
          <m:t>)</m:t>
        </m:r>
        <m:r>
          <m:t>=</m:t>
        </m:r>
        <m:nary>
          <m:naryPr>
            <m:chr m:val="∑"/>
            <m:limLoc m:val="undOvr"/>
            <m:subHide m:val="0"/>
            <m:supHide m:val="1"/>
          </m:naryPr>
          <m:sub>
            <m:r>
              <m:t>x</m:t>
            </m:r>
          </m:sub>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0"/>
                  <m:supHide m:val="1"/>
                </m:naryPr>
                <m:sub>
                  <m:r>
                    <m:t>x</m:t>
                  </m:r>
                </m:sub>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，也就是先验和似然率。虽然形式简单，分母中的求和正如以后所见，可能是一个棘手的问题，复杂的问题也需要先进的技术。</w:t>
      </w:r>
    </w:p>
    <w:p>
      <w:pPr>
        <w:pStyle w:val="Heading4"/>
      </w:pPr>
      <w:bookmarkStart w:id="53" w:name="理解贝叶斯公式"/>
      <w:bookmarkEnd w:id="53"/>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0"/>
                  <m:supHide m:val="1"/>
                </m:naryPr>
                <m:sub>
                  <m:sSub>
                    <m:e>
                      <m:r>
                        <m:t>θ</m:t>
                      </m:r>
                    </m:e>
                    <m:sub>
                      <m:r>
                        <m:t>i</m:t>
                      </m:r>
                    </m:sub>
                  </m:sSub>
                </m: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w:t>
      </w:r>
      <w:r>
        <w:t xml:space="preserve"> </w:t>
      </w:r>
      <w:r>
        <w:rPr>
          <w:b/>
        </w:rPr>
        <w:t xml:space="preserve">似然率</w:t>
      </w:r>
      <w:r>
        <w:t xml:space="preserve">，是指我可以</w:t>
      </w:r>
      <w:r>
        <w:t xml:space="preserve"> </w:t>
      </w:r>
      <w:r>
        <w:rPr>
          <w:i/>
        </w:rPr>
        <w:t xml:space="preserve">生成</w:t>
      </w:r>
      <w:r>
        <w:t xml:space="preserve"> </w:t>
      </w:r>
      <w:r>
        <w:t xml:space="preserve">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4" w:name="贝叶斯规则的第一个例子"/>
      <w:bookmarkEnd w:id="54"/>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5" w:name="r"/>
      <w:bookmarkEnd w:id="55"/>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。因此一共有4个值，R矩阵类似于之前定义的条件概率：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56"/>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如果一直变换数据，我们可以看到不同的行为。例如，假设机器正常工作的概率是99%。我们观察10个灯泡，其中第一个灯泡是坏的。我们有R代码：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57" w:name="概率图模型"/>
      <w:bookmarkEnd w:id="57"/>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58" w:name="概率模型"/>
      <w:bookmarkEnd w:id="58"/>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59" w:name="图和条件独立"/>
      <w:bookmarkEnd w:id="59"/>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个值来确定我们的联合概率分布。如果我们还有10个变量，也就是一共20个变量该怎么办？这还是一个非常小的模型。但是我们需要给定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执行推断和学习的算法可以使用图论和相关算法，以便改进和推动所有推断和学习：与初始的联合概率分布相比，使用概率图模型会以几个级数速度的加速计算。</w:t>
      </w:r>
    </w:p>
    <w:p>
      <w:pPr>
        <w:pStyle w:val="Heading3"/>
      </w:pPr>
      <w:bookmarkStart w:id="60" w:name="分解分布"/>
      <w:bookmarkEnd w:id="60"/>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1" w:name="有向模型"/>
      <w:bookmarkEnd w:id="61"/>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2" w:name="无向模型"/>
      <w:bookmarkEnd w:id="62"/>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上。因此这里的概率分布并不复杂。这种类型的模型在计算机视觉，图像处理，财经和其他变量间关系遵循一定模式的领域都有广泛的应用。</w:t>
      </w:r>
    </w:p>
    <w:p>
      <w:pPr>
        <w:pStyle w:val="Heading3"/>
      </w:pPr>
      <w:bookmarkStart w:id="63" w:name="示例和应用"/>
      <w:bookmarkEnd w:id="63"/>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i/>
        </w:rPr>
        <w:t xml:space="preserve">第2章精确推断</w:t>
      </w:r>
      <w:r>
        <w:t xml:space="preserve">中再次讨论这个表示法。</w:t>
      </w:r>
    </w:p>
    <w:p>
      <w:pPr>
        <w:pStyle w:val="BodyText"/>
      </w:pPr>
      <w:r>
        <w:t xml:space="preserve">最后，我们可以构建新的概率图模型。当我们在</w:t>
      </w:r>
      <w:r>
        <w:rPr>
          <w:i/>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4" w:name="小结"/>
      <w:bookmarkEnd w:id="64"/>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5" w:name="2-"/>
      <w:bookmarkEnd w:id="65"/>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在已知部分数值参数的情况下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我们即将看到的所有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0"/>
                  <m:supHide m:val="1"/>
                </m:naryPr>
                <m:sub>
                  <m:r>
                    <m:t>z</m:t>
                  </m:r>
                  <m:r>
                    <m:t>∈</m:t>
                  </m:r>
                  <m:r>
                    <m:t>Z</m:t>
                  </m:r>
                </m:sub>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在开始所有数学和编程工作之前，我们会在第一节中介绍概率图模型的设计过程，并且介绍几个专家系统的例子。我们还会展示如何把遗产模型表示为图模型，并从中受益。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66" w:name="构建图模型"/>
      <w:bookmarkEnd w:id="66"/>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67" w:name="随机变量的类型"/>
      <w:bookmarkEnd w:id="67"/>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易于理解和实现。</w:t>
      </w:r>
    </w:p>
    <w:p>
      <w:pPr>
        <w:pStyle w:val="BodyText"/>
      </w:pPr>
      <w:r>
        <w:t xml:space="preserve">一个离散随机变量</w:t>
      </w:r>
      <m:oMath>
        <m:r>
          <m:t>X</m:t>
        </m:r>
      </m:oMath>
      <w:r>
        <w:t xml:space="preserve">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事实上，在图模型中，把许多参数当成是随机变量并在图中连接起来通常是很有用的。这些连接可以基于常识，因果交互，或者其他存在于两个变量之间的足够强的依赖。</w:t>
      </w:r>
    </w:p>
    <w:p>
      <w:pPr>
        <w:pStyle w:val="Heading3"/>
      </w:pPr>
      <w:bookmarkStart w:id="68" w:name="构建图"/>
      <w:bookmarkEnd w:id="68"/>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足以要求图模型中的变量连接。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让我们看一些图模型实际的和理论的例，以及它们捕捉的问题类型。</w:t>
      </w:r>
    </w:p>
    <w:p>
      <w:pPr>
        <w:pStyle w:val="Heading4"/>
      </w:pPr>
      <w:bookmarkStart w:id="69" w:name="概率专家系统"/>
      <w:bookmarkEnd w:id="69"/>
      <w:r>
        <w:t xml:space="preserve">概率专家系统</w:t>
      </w:r>
    </w:p>
    <w:p>
      <w:pPr>
        <w:pStyle w:val="FirstParagraph"/>
      </w:pPr>
      <w:r>
        <w:t xml:space="preserve">假设我们想进行肺结核医疗诊断。介绍这个例子之前，我们需要为读者声明一下：本书的作者并无任何医疗技术和知识，只关注在本书和机器学习领域。因此，下面例子的唯一目的是展示如何构建一个简单的图模型，而不用于任何医疗目的。下列例子出自</w:t>
      </w:r>
      <w:r>
        <w:t xml:space="preserve"> </w:t>
      </w:r>
      <w:hyperlink r:id="rId70">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的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1" w:name="概率图模型的基本结构"/>
      <w:bookmarkEnd w:id="71"/>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2"/>
      </w:r>
      <w:r>
        <w:t xml:space="preserve">。如果</w:t>
      </w:r>
      <m:oMath>
        <m:r>
          <m:t>n</m:t>
        </m:r>
        <m:r>
          <m:t>=</m:t>
        </m:r>
        <m:r>
          <m:t>10</m:t>
        </m:r>
      </m:oMath>
      <w:r>
        <w:t xml:space="preserve">，这个值事实上并不大，我们只需要2048个值！这就需要确定大量的概率。如果我们有31个原因，</w:t>
      </w:r>
      <m:oMath>
        <m:sSup>
          <m:e>
            <m:r>
              <m:t>2</m:t>
            </m:r>
          </m:e>
          <m:sup>
            <m:r>
              <m:t>31</m:t>
            </m:r>
            <m:r>
              <m:t>+</m:t>
            </m:r>
            <m:r>
              <m:t>1</m:t>
            </m:r>
          </m:sup>
        </m:sSup>
        <m:r>
          <m:t>=</m:t>
        </m:r>
        <m:sSup>
          <m:e>
            <m:r>
              <m:t>2</m:t>
            </m:r>
          </m:e>
          <m:sup>
            <m:r>
              <m:t>32</m:t>
            </m:r>
          </m:sup>
        </m:sSup>
        <m:r>
          <m:t>=</m:t>
        </m:r>
        <m:r>
          <m:t>4294967296</m:t>
        </m:r>
      </m:oMath>
      <w:r>
        <w:t xml:space="preserve">!!!</w:t>
      </w:r>
    </w:p>
    <w:p>
      <w:pPr>
        <w:pStyle w:val="BodyText"/>
      </w:pPr>
      <w:r>
        <w:t xml:space="preserve">是的，你需要40亿个值里表示31个原因和1个事实。使用标准的双精度浮点值，这将会占用计算机34359738368个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3" w:name="变量消解"/>
      <w:bookmarkEnd w:id="73"/>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作为观测子集，也就是其中的变量都有观测值，也称为证据（所以记作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进行边缘化，我们只有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因此贝叶斯推理的一般机制是沿着不需要的和观测到的变量进行边缘化，只剩下要查询的变量。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边缘化计算得出：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oMath>
      </m:oMathPara>
    </w:p>
    <w:p>
      <w:pPr>
        <w:pStyle w:val="FirstParagraph"/>
      </w:pPr>
      <m:oMathPara>
        <m:oMathParaPr>
          <m:jc m:val="center"/>
        </m:oMathParaPr>
        <m:oMath>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这个公式需要计算</w:t>
      </w:r>
      <m:oMath>
        <m:r>
          <m:t>B</m:t>
        </m:r>
      </m:oMath>
      <w:r>
        <w:t xml:space="preserve">的每一个m值。</w:t>
      </w:r>
    </w:p>
    <w:p>
      <w:pPr>
        <w:pStyle w:val="BodyText"/>
      </w:pPr>
      <w:r>
        <w:t xml:space="preserve">完成这个操作后，我们边缘化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4" w:name="和积与信念更新"/>
      <w:bookmarkEnd w:id="74"/>
      <w:r>
        <w:t xml:space="preserve">和积与信念更新</w:t>
      </w:r>
    </w:p>
    <w:p>
      <w:pPr>
        <w:pStyle w:val="FirstParagraph"/>
      </w:pPr>
      <w:r>
        <w:t xml:space="preserve">在计算一个变量（或者变量子集）的分布时，主要操作是边缘化。边缘化通过在一个变量上求和（或者变量子集）来把变量从表达式中消解出去。如果我们把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0"/>
            <m:supHide m:val="1"/>
          </m:naryPr>
          <m:sub>
            <m:r>
              <m:t>X</m:t>
            </m:r>
          </m:sub>
          <m:sup/>
          <m:e>
            <m:r>
              <m:t>(</m:t>
            </m:r>
          </m:e>
        </m:nary>
        <m:sSub>
          <m:e>
            <m:r>
              <m:t>φ</m:t>
            </m:r>
          </m:e>
          <m:sub>
            <m:r>
              <m:t>1</m:t>
            </m:r>
          </m:sub>
        </m:sSub>
        <m:r>
          <m:t>⋅</m:t>
        </m:r>
        <m:sSub>
          <m:e>
            <m:r>
              <m:t>φ</m:t>
            </m:r>
          </m:e>
          <m:sub>
            <m:r>
              <m:t>2</m:t>
            </m:r>
          </m:sub>
        </m:sSub>
        <m:r>
          <m:t>)</m:t>
        </m:r>
        <m:r>
          <m:t>=</m:t>
        </m:r>
        <m:sSub>
          <m:e>
            <m:r>
              <m:t>φ</m:t>
            </m:r>
          </m:e>
          <m:sub>
            <m:r>
              <m:t>1</m:t>
            </m:r>
          </m:sub>
        </m:sSub>
        <m:nary>
          <m:naryPr>
            <m:chr m:val="∑"/>
            <m:limLoc m:val="undOvr"/>
            <m:subHide m:val="0"/>
            <m:supHide m:val="1"/>
          </m:naryPr>
          <m:sub>
            <m:r>
              <m:t>X</m:t>
            </m:r>
          </m:sub>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m:oMath>
        <m:nary>
          <m:naryPr>
            <m:chr m:val="∑"/>
            <m:limLoc m:val="undOvr"/>
            <m:subHide m:val="0"/>
            <m:supHide m:val="1"/>
          </m:naryPr>
          <m:sub>
            <m:r>
              <m:t>Z</m:t>
            </m:r>
          </m:sub>
          <m:sup/>
          <m:e>
            <m:nary>
              <m:naryPr>
                <m:chr m:val="∏"/>
                <m:limLoc m:val="undOvr"/>
                <m:subHide m:val="0"/>
                <m:supHide m:val="1"/>
              </m:naryPr>
              <m:sub>
                <m:r>
                  <m:t>φ</m:t>
                </m:r>
                <m:r>
                  <m:t>∈</m:t>
                </m:r>
                <m:r>
                  <m:t>ϕ</m:t>
                </m:r>
              </m:sub>
              <m:sup/>
              <m:e>
                <m:r>
                  <m:t>φ</m:t>
                </m:r>
              </m:e>
            </m:nary>
          </m:e>
        </m:nary>
      </m:oMath>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顺序必须可以边缘化每一个包含待消除变量的因子，生成可以再次使用的新因子。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循环</w:t>
      </w:r>
      <w:r>
        <w:t xml:space="preserve"> </w:t>
      </w:r>
      <m:oMath>
        <m:r>
          <m:t>i</m:t>
        </m:r>
        <m:r>
          <m:t>=</m:t>
        </m:r>
        <m:r>
          <m:t>1</m:t>
        </m:r>
        <m:r>
          <m:t>,</m:t>
        </m:r>
        <m:r>
          <m:t>.</m:t>
        </m:r>
        <m:r>
          <m:t>.</m:t>
        </m:r>
        <m:r>
          <m:t>.</m:t>
        </m:r>
        <m:r>
          <m:t>,</m:t>
        </m:r>
        <m:r>
          <m:t>k</m:t>
        </m:r>
      </m:oMath>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0"/>
            <m:supHide m:val="1"/>
          </m:naryPr>
          <m:sub>
            <m:r>
              <m:t>φ</m:t>
            </m:r>
            <m:r>
              <m:t>∈</m:t>
            </m:r>
            <m:r>
              <m:t>ϕ</m:t>
            </m:r>
          </m:sub>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0"/>
            <m:supHide m:val="1"/>
          </m:naryPr>
          <m:sub>
            <m:r>
              <m:t>φ</m:t>
            </m:r>
            <m:r>
              <m:t>∈</m:t>
            </m:r>
            <m:sSup>
              <m:e>
                <m:r>
                  <m:t>Φ</m:t>
                </m:r>
              </m:e>
              <m:sup>
                <m:r>
                  <m:t>,</m:t>
                </m:r>
              </m:sup>
            </m:sSup>
          </m:sub>
          <m:sup/>
          <m:e>
            <m:r>
              <m:t>φ</m:t>
            </m:r>
          </m:e>
        </m:nary>
      </m:oMath>
    </w:p>
    <w:p>
      <w:pPr>
        <w:pStyle w:val="Compact"/>
        <w:numPr>
          <w:numId w:val="1024"/>
          <w:ilvl w:val="0"/>
        </w:numPr>
      </w:pPr>
      <m:oMath>
        <m:r>
          <m:t>τ</m:t>
        </m:r>
        <m:r>
          <m:t>=</m:t>
        </m:r>
        <m:nary>
          <m:naryPr>
            <m:chr m:val="∑"/>
            <m:limLoc m:val="undOvr"/>
            <m:subHide m:val="0"/>
            <m:supHide m:val="1"/>
          </m:naryPr>
          <m:sub>
            <m:r>
              <m:t>Z</m:t>
            </m:r>
          </m:sub>
          <m:sup/>
          <m:e>
            <m:r>
              <m:t>Ψ</m:t>
            </m:r>
          </m:e>
        </m:nary>
      </m:oMath>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出现时的潜在函数，然后边缘化（第4行）消解变量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的边缘化得到，并添加进来（第5行）。同时注意，第1行选取了包含所有待消解的变量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B</m:t>
        </m:r>
        <m:r>
          <m:t>)</m:t>
        </m:r>
      </m:oMath>
      <w:r>
        <w:t xml:space="preserve">。条件概率分布由如下矩阵定义：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oMath>
      <w:r>
        <w:t xml:space="preserve">，因此最终获得的是</w:t>
      </w:r>
      <m:oMath>
        <m:r>
          <m:t>D</m:t>
        </m:r>
      </m:oMath>
      <w:r>
        <w:t xml:space="preserve">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，因此我们需要边缘化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w:t>
      </w:r>
    </w:p>
    <w:p>
      <w:pPr>
        <w:pStyle w:val="Compact"/>
        <w:numPr>
          <w:numId w:val="1027"/>
          <w:ilvl w:val="0"/>
        </w:numPr>
      </w:pPr>
      <m:oMath>
        <m:r>
          <m:t>α</m:t>
        </m:r>
        <m:r>
          <m:t>=</m:t>
        </m:r>
        <m:nary>
          <m:naryPr>
            <m:chr m:val="∑"/>
            <m:limLoc m:val="undOvr"/>
            <m:subHide m:val="0"/>
            <m:supHide m:val="1"/>
          </m:naryPr>
          <m:sub>
            <m:r>
              <m:t>Z</m:t>
            </m:r>
            <m:r>
              <m:t>∈</m:t>
            </m:r>
            <m:r>
              <m:t>V</m:t>
            </m:r>
            <m:r>
              <m:t>a</m:t>
            </m:r>
            <m:r>
              <m:t>l</m:t>
            </m:r>
            <m:r>
              <m:t>(</m:t>
            </m:r>
            <m:r>
              <m:t>Z</m:t>
            </m:r>
            <m:r>
              <m:t>)</m:t>
            </m:r>
          </m:sub>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5" w:name="联结树算法"/>
      <w:bookmarkEnd w:id="75"/>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然后图形被转换成一个无向图，其中每一个箭头都被一般的边替代。前两步操作的结果是每一个变量（图中的结点）和父节点现在都在同一个团中，即所有的结点都在相互连接的子图中。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因此从得到的聚类树，或者说是联结树上，我们有两种类型的结点：聚类结点和分隔结点。更一般的是，类似于我们最开始的例子，联结树的概率分布等于：</w:t>
      </w:r>
    </w:p>
    <w:p>
      <w:pPr>
        <w:pStyle w:val="BodyText"/>
      </w:pPr>
      <m:oMathPara>
        <m:oMathParaPr>
          <m:jc m:val="center"/>
        </m:oMathParaPr>
        <m:oMath>
          <m:r>
            <m:t>P</m:t>
          </m:r>
          <m:r>
            <m:t>(</m:t>
          </m:r>
          <m:r>
            <m:t>χ</m:t>
          </m:r>
          <m:r>
            <m:t>)</m:t>
          </m:r>
          <m:r>
            <m:t>=</m:t>
          </m:r>
          <m:f>
            <m:fPr>
              <m:type m:val="bar"/>
            </m:fPr>
            <m:num>
              <m:nary>
                <m:naryPr>
                  <m:chr m:val="∏"/>
                  <m:limLoc m:val="undOvr"/>
                  <m:subHide m:val="0"/>
                  <m:supHide m:val="1"/>
                </m:naryPr>
                <m:sub>
                  <m:r>
                    <m:t>c</m:t>
                  </m:r>
                  <m:r>
                    <m:t>∈</m:t>
                  </m:r>
                  <m:r>
                    <m:t>C</m:t>
                  </m:r>
                </m:sub>
                <m:sup/>
                <m:e>
                  <m:r>
                    <m:t>φ</m:t>
                  </m:r>
                </m:e>
              </m:nary>
              <m:r>
                <m:t>(</m:t>
              </m:r>
              <m:r>
                <m:t>c</m:t>
              </m:r>
              <m:r>
                <m:t>)</m:t>
              </m:r>
            </m:num>
            <m:den>
              <m:nary>
                <m:naryPr>
                  <m:chr m:val="∏"/>
                  <m:limLoc m:val="undOvr"/>
                  <m:subHide m:val="0"/>
                  <m:supHide m:val="1"/>
                </m:naryPr>
                <m:sub>
                  <m:r>
                    <m:t>s</m:t>
                  </m:r>
                  <m:r>
                    <m:t>∈</m:t>
                  </m:r>
                  <m:r>
                    <m:t>S</m:t>
                  </m:r>
                </m:sub>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作为练习，我们会使用之前的一个例子构建一个试验。例子中包含变量</w:t>
      </w:r>
      <m:oMath>
        <m:r>
          <m:t>A</m:t>
        </m:r>
        <m:r>
          <m:t>,</m:t>
        </m:r>
        <m:r>
          <m:t>B</m:t>
        </m:r>
        <m:r>
          <m:t>,</m:t>
        </m:r>
        <m:r>
          <m:t>C</m:t>
        </m:r>
        <m:r>
          <m:t>,</m:t>
        </m:r>
        <m:r>
          <m:t>D</m:t>
        </m:r>
        <m:r>
          <m:t>,</m:t>
        </m:r>
        <m:r>
          <m:t>E</m:t>
        </m:r>
        <m:r>
          <m:t>和</m:t>
        </m:r>
        <m:r>
          <m:t>F</m:t>
        </m:r>
      </m:oMath>
      <w:r>
        <w:t xml:space="preserve">。简单起见，我们会考虑每一个变量都是二元的，以便我们不用处理太多的值。我们会假定下列分解过程：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创建一个条件概率表，它是离散变量的因子。与每一个变量关联的概率只取决于和服务于当前的例子。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的边缘分布。我们不需要复杂的算法，例如联结树算法来计算这么小的边缘分布。之前看到的变量消解算法也足够了。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这里我们设</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76" w:name="概率图模型示例"/>
      <w:bookmarkEnd w:id="76"/>
      <w:r>
        <w:t xml:space="preserve">概率图模型示例</w:t>
      </w:r>
    </w:p>
    <w:p>
      <w:pPr>
        <w:pStyle w:val="FirstParagraph"/>
      </w:pPr>
      <w:r>
        <w:t xml:space="preserve">在最后一部分中，我们会给出几个概率图模型的例子。它们都是理解精确推断的优秀示例。这一部分的目的是展示实际的但是简单的例子，给读者提供一些开发自己模型的思路。</w:t>
      </w:r>
    </w:p>
    <w:p>
      <w:pPr>
        <w:pStyle w:val="Heading3"/>
      </w:pPr>
      <w:bookmarkStart w:id="77" w:name="洒水器例子"/>
      <w:bookmarkEnd w:id="77"/>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78" w:name="医疗专家系统"/>
      <w:bookmarkEnd w:id="78"/>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依据关联的复杂程度，模型可能是优良的推理模型，也可能是欠佳的模型而不利于精确推断。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79" w:name="多于两层的模型"/>
      <w:bookmarkEnd w:id="79"/>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0">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1" w:name="树结构"/>
      <w:bookmarkEnd w:id="81"/>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2" w:name="-1"/>
      <w:bookmarkEnd w:id="82"/>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3" w:name="3-"/>
      <w:bookmarkEnd w:id="83"/>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4" w:name="引言"/>
      <w:bookmarkEnd w:id="84"/>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5">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5">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86" w:name="通过推断学习"/>
      <w:bookmarkEnd w:id="86"/>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表达式中的求和是对试验中正面（或反面）朝上的简单计数，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试验：2次正面朝上和8次反面朝上，8次正面朝上和2次反面朝上，都是5次朝上，都是10次朝上和，都是50次朝上。注意，最后一个试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如果我们得到了相同的次数，那么结果充分说明硬币是公平的。这个概率也随着试验次数的增加而增加。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我们可以看到，每次试验的结论都靠近高的概率。</w:t>
      </w:r>
    </w:p>
    <w:p>
      <w:pPr>
        <w:pStyle w:val="Heading2"/>
      </w:pPr>
      <w:bookmarkStart w:id="87" w:name="最大似然法"/>
      <w:bookmarkEnd w:id="87"/>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88" w:name="经验分布和模型分布是如何关联的"/>
      <w:bookmarkEnd w:id="88"/>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89" w:name="r"/>
      <w:bookmarkEnd w:id="89"/>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0">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1" w:name="应用"/>
      <w:bookmarkEnd w:id="91"/>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2" w:name="学习隐含变量期望最大化算法"/>
      <w:bookmarkEnd w:id="92"/>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3" w:name="隐变量"/>
      <w:bookmarkEnd w:id="93"/>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4" w:name="期望最大化的算法原理"/>
      <w:bookmarkEnd w:id="94"/>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5" w:name="期望最大化算法推导"/>
      <w:bookmarkEnd w:id="95"/>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96" w:name="对图模型使用期望最大化算法"/>
      <w:bookmarkEnd w:id="96"/>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97" w:name="-2"/>
      <w:bookmarkEnd w:id="97"/>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98" w:name="4-"/>
      <w:bookmarkEnd w:id="98"/>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99" w:name="朴素贝叶斯模型"/>
      <w:bookmarkEnd w:id="99"/>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0" w:name="表示"/>
      <w:bookmarkEnd w:id="100"/>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1" w:name="学习朴素贝叶斯模型"/>
      <w:bookmarkEnd w:id="101"/>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2" w:name="完全贝叶斯的朴素贝叶斯模型"/>
      <w:bookmarkEnd w:id="102"/>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3" w:name="beta"/>
      <w:bookmarkEnd w:id="103"/>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试验时，我们需要格外注意试验的条件，确保数据的确独立同分布。例如，如果试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。如果我们多次重复伯努利试验（即，多次投掷硬币），我们还会得到带有概率分布的数据集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次正面向上的序列有多少？在小型试验中，例如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4" w:name="先验分布"/>
      <w:bookmarkEnd w:id="104"/>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5" w:name="带有共轭属性的后验分布"/>
      <w:bookmarkEnd w:id="105"/>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06" w:name="beta"/>
      <w:bookmarkEnd w:id="106"/>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07" w:name="高斯混合模型"/>
      <w:bookmarkEnd w:id="107"/>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08" w:name="定义"/>
      <w:bookmarkEnd w:id="108"/>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09" w:name="-3"/>
      <w:bookmarkEnd w:id="109"/>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0" w:name="5-"/>
      <w:bookmarkEnd w:id="110"/>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的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1" w:name="从分布中采样"/>
      <w:bookmarkEnd w:id="111"/>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2" w:name="基本采样算法"/>
      <w:bookmarkEnd w:id="112"/>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3" w:name="标准分布"/>
      <w:bookmarkEnd w:id="113"/>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4" w:name="拒绝性采样"/>
      <w:bookmarkEnd w:id="114"/>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5" w:name="r"/>
      <w:bookmarkEnd w:id="115"/>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让我们做几个试验，理解一下这个算法的逻辑。在这些试验中，为了让读者能够重现相同的结果，我们会使用固定的种子，如下：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因此，第一个试验是用100个样本运行算法：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16" w:name="重要性采样"/>
      <w:bookmarkEnd w:id="116"/>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17" w:name="r-1"/>
      <w:bookmarkEnd w:id="117"/>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18"/>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下一个试验我没打算使用不同的样本规模来运行算法，看看估计的平均值是如何收敛到真实值的。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第一个试验，使用高斯混合模型和高分布，结果如下：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19" w:name="马尔科夫链蒙特卡洛算法"/>
      <w:bookmarkEnd w:id="119"/>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0" w:name="主要思想"/>
      <w:bookmarkEnd w:id="120"/>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1" w:name="metropolis-hastings"/>
      <w:bookmarkEnd w:id="121"/>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2" w:name="mcmcr"/>
      <w:bookmarkEnd w:id="122"/>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3" w:name="stanrstan"/>
      <w:bookmarkEnd w:id="123"/>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4">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5" w:name="rstan"/>
      <w:bookmarkEnd w:id="125"/>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26" w:name="-4"/>
      <w:bookmarkEnd w:id="126"/>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27" w:name="6-"/>
      <w:bookmarkEnd w:id="127"/>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28" w:name="线性回归"/>
      <w:bookmarkEnd w:id="128"/>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29" w:name="估计参数"/>
      <w:bookmarkEnd w:id="129"/>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0" w:name="贝叶斯线性模型"/>
      <w:bookmarkEnd w:id="130"/>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1" w:name="模型过拟合"/>
      <w:bookmarkEnd w:id="131"/>
      <w:r>
        <w:t xml:space="preserve">模型过拟合</w:t>
      </w:r>
    </w:p>
    <w:p>
      <w:pPr>
        <w:pStyle w:val="FirstParagraph"/>
      </w:pPr>
      <w:r>
        <w:t xml:space="preserve">构建线性模型时使用贝叶斯的一个明显的好处是可以很好的控制参数。让我们先做一个试验，看看参数完全不可控会怎么样。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2" w:name="线性模型的图模型"/>
      <w:bookmarkEnd w:id="132"/>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3" w:name="后验分布"/>
      <w:bookmarkEnd w:id="133"/>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这项工作很重要，是因为我们要完成一个完整的贝叶斯推断流程，而不仅仅是统计计算。在标准的线性模型中，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4" w:name="r-2"/>
      <w:bookmarkEnd w:id="134"/>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5" w:name="一种稳定的实现"/>
      <w:bookmarkEnd w:id="135"/>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这个图中的真实数据集用小圆圈表示。黑色虚线是真正的函数，也是之前所谓的理论模型。这是没有噪声的模型。红色曲线非常接近真实函数，这是岭回归。由于岭回归的收缩作用，曲线对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36" w:name="r"/>
      <w:bookmarkEnd w:id="136"/>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37" w:name="-5"/>
      <w:bookmarkEnd w:id="137"/>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38" w:name="7-"/>
      <w:bookmarkEnd w:id="138"/>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39" w:name="混合模型"/>
      <w:bookmarkEnd w:id="139"/>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0" w:name="混合模型的期望最大化"/>
      <w:bookmarkEnd w:id="140"/>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这个模型应该迭代30到40次。我们给每一类的比例设为50%，一共有2个类。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1" w:name="伯努利混合"/>
      <w:bookmarkEnd w:id="141"/>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这是非常标准的计算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Learning，Christopher M. Bishop, Springer, 2007）中找到。</w:t>
      </w:r>
    </w:p>
    <w:p>
      <w:pPr>
        <w:pStyle w:val="FirstParagraph"/>
      </w:pPr>
      <w:r>
        <w:t xml:space="preserve">这个模型还可以扩展，相同的思想也可以用到其他类型的分布上。例如，泊松混合和Gamma混合。另外，伯努利混合可以用同样的推导扩展到多项式情型</w:t>
      </w:r>
    </w:p>
    <w:p>
      <w:pPr>
        <w:pStyle w:val="BodyText"/>
      </w:pPr>
      <w:r>
        <w:t xml:space="preserve">在所有的这些模型中，我们认为模型刻画了所有数据点的空间。换句话说，我们使用同一个模型支持所有分布作为输入。</w:t>
      </w:r>
    </w:p>
    <w:p>
      <w:pPr>
        <w:pStyle w:val="BodyText"/>
      </w:pPr>
      <w:r>
        <w:t xml:space="preserve">一个扩展是认为每一个子空间都有自己的模型，因此隐变量对于子模型的选择依赖数据点。在《局部专家自适应混合》（Adaptive mixtures of local experts, Jacobs, R.A., Jordan, M.I, Nowlan, S.J., and Hinton, G.E. (1991), Neural Computation, 3, 79-87）中, 就提出了这样的模型。我们会简单介绍一下在这个有趣的模型。</w:t>
      </w:r>
    </w:p>
    <w:p>
      <w:pPr>
        <w:pStyle w:val="Heading2"/>
      </w:pPr>
      <w:bookmarkStart w:id="142" w:name="专家混合"/>
      <w:bookmarkEnd w:id="142"/>
      <w:r>
        <w:t xml:space="preserve">专家混合</w:t>
      </w:r>
    </w:p>
    <w:p>
      <w:pPr>
        <w:pStyle w:val="FirstParagraph"/>
      </w:pPr>
      <w:r>
        <w:t xml:space="preserve">专家混合的思想使用原始数据的每个子空间线性回归模型的集合，并使用持续输出模型权重的权重函数进行合并。</w:t>
      </w:r>
    </w:p>
    <w:p>
      <w:pPr>
        <w:pStyle w:val="BodyText"/>
      </w:pPr>
      <w:r>
        <w:t xml:space="preserve">考虑下面的示例数据集，具体生成示例的代码如下：</w:t>
      </w:r>
    </w:p>
    <w:p>
      <w:pPr>
        <w:pStyle w:val="SourceCode"/>
      </w:pPr>
      <w:r>
        <w:rPr>
          <w:rStyle w:val="NormalTok"/>
        </w:rPr>
        <w:t xml:space="preserve">x1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w:t>
      </w:r>
      <w:r>
        <w:br w:type="textWrapping"/>
      </w:r>
      <w:r>
        <w:rPr>
          <w:rStyle w:val="NormalTok"/>
        </w:rPr>
        <w:t xml:space="preserve">x2 =</w:t>
      </w:r>
      <w:r>
        <w:rPr>
          <w:rStyle w:val="StringTok"/>
        </w:rPr>
        <w:t xml:space="preserve"> </w:t>
      </w:r>
      <w:r>
        <w:rPr>
          <w:rStyle w:val="KeywordTok"/>
        </w:rPr>
        <w:t xml:space="preserve">runif</w:t>
      </w:r>
      <w:r>
        <w:rPr>
          <w:rStyle w:val="NormalTok"/>
        </w:rPr>
        <w:t xml:space="preserve">(</w:t>
      </w:r>
      <w:r>
        <w:rPr>
          <w:rStyle w:val="DecValTok"/>
        </w:rPr>
        <w:t xml:space="preserve">40</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FloatTok"/>
        </w:rPr>
        <w:t xml:space="preserve">2.5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 </w:t>
      </w:r>
      <w:r>
        <w:rPr>
          <w:rStyle w:val="NormalTok"/>
        </w:rPr>
        <w:t xml:space="preserve">+</w:t>
      </w:r>
      <w:r>
        <w:rPr>
          <w:rStyle w:val="StringTok"/>
        </w:rPr>
        <w:t xml:space="preserve"> </w:t>
      </w:r>
      <w:r>
        <w:rPr>
          <w:rStyle w:val="NormalTok"/>
        </w:rPr>
        <w:t xml:space="preserve">-</w:t>
      </w:r>
      <w:r>
        <w:rPr>
          <w:rStyle w:val="FloatTok"/>
        </w:rPr>
        <w:t xml:space="preserve">1.5</w:t>
      </w:r>
      <w:r>
        <w:rPr>
          <w:rStyle w:val="NormalTok"/>
        </w:rPr>
        <w:t xml:space="preserve"> </w:t>
      </w:r>
      <w:r>
        <w:rPr>
          <w:rStyle w:val="NormalTok"/>
        </w:rPr>
        <w:t xml:space="preserve">*</w:t>
      </w:r>
      <w:r>
        <w:rPr>
          <w:rStyle w:val="StringTok"/>
        </w:rPr>
        <w:t xml:space="preserve"> </w:t>
      </w:r>
      <w:r>
        <w:rPr>
          <w:rStyle w:val="NormalTok"/>
        </w:rPr>
        <w:t xml:space="preserve">x2 +</w:t>
      </w:r>
      <w:r>
        <w:rPr>
          <w:rStyle w:val="StringTok"/>
        </w:rPr>
        <w:t xml:space="preserve"> </w:t>
      </w:r>
      <w:r>
        <w:rPr>
          <w:rStyle w:val="NormalTok"/>
        </w:rPr>
        <w:t xml:space="preserve">e2</w:t>
      </w:r>
      <w:r>
        <w:br w:type="textWrapping"/>
      </w:r>
      <w:r>
        <w:rPr>
          <w:rStyle w:val="NormalTok"/>
        </w:rPr>
        <w:t xml:space="preserve">xx =</w:t>
      </w:r>
      <w:r>
        <w:rPr>
          <w:rStyle w:val="StringTok"/>
        </w:rPr>
        <w:t xml:space="preserve"> </w:t>
      </w:r>
      <w:r>
        <w:rPr>
          <w:rStyle w:val="KeywordTok"/>
        </w:rPr>
        <w:t xml:space="preserve">c</w:t>
      </w:r>
      <w:r>
        <w:rPr>
          <w:rStyle w:val="NormalTok"/>
        </w:rPr>
        <w:t xml:space="preserve">(x1, x2)</w:t>
      </w:r>
      <w:r>
        <w:br w:type="textWrapping"/>
      </w:r>
      <w:r>
        <w:rPr>
          <w:rStyle w:val="NormalTok"/>
        </w:rPr>
        <w:t xml:space="preserve">yy =</w:t>
      </w:r>
      <w:r>
        <w:rPr>
          <w:rStyle w:val="StringTok"/>
        </w:rPr>
        <w:t xml:space="preserve"> </w:t>
      </w:r>
      <w:r>
        <w:rPr>
          <w:rStyle w:val="KeywordTok"/>
        </w:rPr>
        <w:t xml:space="preserve">c</w:t>
      </w:r>
      <w:r>
        <w:rPr>
          <w:rStyle w:val="NormalTok"/>
        </w:rPr>
        <w:t xml:space="preserve">(y1, y2)</w:t>
      </w:r>
    </w:p>
    <w:p>
      <w:pPr>
        <w:pStyle w:val="FirstParagraph"/>
      </w:pPr>
      <w:r>
        <w:t xml:space="preserve">画出结果，进行简单的线性回归，生成下图：</w:t>
      </w:r>
    </w:p>
    <w:p>
      <w:pPr>
        <w:pStyle w:val="Figure"/>
      </w:pPr>
    </w:p>
    <w:p>
      <w:pPr>
        <w:pStyle w:val="FirstParagraph"/>
      </w:pPr>
      <w:r>
        <w:t xml:space="preserve">线性回归明显不能刻画数据集的行为。它几乎完全不能捕捉数据趋势，只是数据集合大致平均。</w:t>
      </w:r>
    </w:p>
    <w:p>
      <w:pPr>
        <w:pStyle w:val="BodyText"/>
      </w:pPr>
      <w:r>
        <w:t xml:space="preserve">专家混合的思想是在大模型中找出几个子模型。例如，找出多条回归曲线，如下图：</w:t>
      </w:r>
    </w:p>
    <w:p>
      <w:pPr>
        <w:pStyle w:val="Figure"/>
      </w:pPr>
    </w:p>
    <w:p>
      <w:pPr>
        <w:pStyle w:val="FirstParagraph"/>
      </w:pPr>
      <w:r>
        <w:t xml:space="preserve">在这个图中，红线和绿线似乎可以更好的表示数据集。但是，模型需要判断何时选择某一条。而且，混合模型可能是其中一个答案。在这个例子中，我们希望混合模型依赖数据点，因此图模型可能会有点不同：</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这是线性模型。庵后我们使用下面的公式引入隐变量依赖：</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这里，</w:t>
      </w:r>
      <m:oMath>
        <m:r>
          <m:t>S</m:t>
        </m:r>
        <m:r>
          <m:t>(</m:t>
        </m:r>
        <m:r>
          <m:t>.</m:t>
        </m:r>
        <m:r>
          <m:t>)</m:t>
        </m:r>
      </m:oMath>
      <w:r>
        <w:t xml:space="preserve">可以是sigmoid函数。函数</w:t>
      </w:r>
      <m:oMath>
        <m:r>
          <m:t>P</m:t>
        </m:r>
        <m:r>
          <m:t>(</m:t>
        </m:r>
        <m:sSub>
          <m:e>
            <m:r>
              <m:t>z</m:t>
            </m:r>
          </m:e>
          <m:sub>
            <m:r>
              <m:t>i</m:t>
            </m:r>
          </m:sub>
        </m:sSub>
        <m:r>
          <m:t>|</m:t>
        </m:r>
        <m:sSub>
          <m:e>
            <m:r>
              <m:t>x</m:t>
            </m:r>
          </m:e>
          <m:sub>
            <m:r>
              <m:t>i</m:t>
            </m:r>
          </m:sub>
        </m:sSub>
        <m:r>
          <m:t>θ</m:t>
        </m:r>
        <m:r>
          <m:t>)</m:t>
        </m:r>
      </m:oMath>
      <w:r>
        <w:t xml:space="preserve">通常叫做</w:t>
      </w:r>
      <w:r>
        <w:rPr>
          <w:b/>
        </w:rPr>
        <w:t xml:space="preserve">门函数</w:t>
      </w:r>
      <w:r>
        <w:t xml:space="preserve">（gating function）。</w:t>
      </w:r>
    </w:p>
    <w:p>
      <w:pPr>
        <w:pStyle w:val="BodyText"/>
      </w:pPr>
      <w:r>
        <w:t xml:space="preserve">这个模型的图模型会很不一样。因为它引入隐变量和观测值之间的依赖。</w:t>
      </w:r>
    </w:p>
    <w:p>
      <w:pPr>
        <w:pStyle w:val="Figure"/>
      </w:pPr>
    </w:p>
    <w:p>
      <w:pPr>
        <w:pStyle w:val="FirstParagraph"/>
      </w:pPr>
      <w:r>
        <w:t xml:space="preserve">通常，专家混合模型使用softmax门函数，满足：</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期望最大化算法通常是拟合模型的不错方案。例如，程序包</w:t>
      </w:r>
      <w:r>
        <w:rPr>
          <w:rStyle w:val="VerbatimChar"/>
        </w:rPr>
        <w:t xml:space="preserve">mixtools</w:t>
      </w:r>
      <w:r>
        <w:t xml:space="preserve">包含函数</w:t>
      </w:r>
      <w:r>
        <w:rPr>
          <w:rStyle w:val="VerbatimChar"/>
        </w:rPr>
        <w:t xml:space="preserve">hmeME</w:t>
      </w:r>
      <w:r>
        <w:t xml:space="preserve">来拟合专家混合。在撰写此书的时候，这个函数还只能支持两个簇。</w:t>
      </w:r>
    </w:p>
    <w:p>
      <w:pPr>
        <w:pStyle w:val="BodyText"/>
      </w:pPr>
      <w:r>
        <w:t xml:space="preserve">所有门函数的组合需要在任何一个数据点上总和为1。例如，在我们的例子中，两个sigmoid函数有下列效果：</w:t>
      </w:r>
    </w:p>
    <w:p>
      <w:pPr>
        <w:pStyle w:val="Figure"/>
      </w:pPr>
    </w:p>
    <w:p>
      <w:pPr>
        <w:pStyle w:val="FirstParagraph"/>
      </w:pPr>
      <w:r>
        <w:t xml:space="preserve">这样的组合可以给出最终模型，更好理解初始数据集，如下图：</w:t>
      </w:r>
    </w:p>
    <w:p>
      <w:pPr>
        <w:pStyle w:val="Figure"/>
      </w:pPr>
    </w:p>
    <w:p>
      <w:pPr>
        <w:pStyle w:val="FirstParagraph"/>
      </w:pPr>
      <w:r>
        <w:t xml:space="preserve">我们鼓励读者开发自己的期望最大化算法，来拟合这样的模型，并尝试不同的门函数。</w:t>
      </w:r>
    </w:p>
    <w:p>
      <w:pPr>
        <w:pStyle w:val="BodyText"/>
      </w:pPr>
      <w:r>
        <w:t xml:space="preserve">诸如收缩技巧，或者使用贝叶斯方法处理参数也会给避免过拟合带来益处。但是在子模型数量增长太快时，可能会是个问题。</w:t>
      </w:r>
    </w:p>
    <w:p>
      <w:pPr>
        <w:pStyle w:val="Heading2"/>
      </w:pPr>
      <w:bookmarkStart w:id="143" w:name="隐狄利克雷分布"/>
      <w:bookmarkEnd w:id="143"/>
      <w:r>
        <w:t xml:space="preserve">隐狄利克雷分布</w:t>
      </w:r>
    </w:p>
    <w:p>
      <w:pPr>
        <w:pStyle w:val="FirstParagraph"/>
      </w:pPr>
      <w:r>
        <w:t xml:space="preserve">本书要介绍的最后一个模型是隐狄利克雷分布（Latent Dirichlet</w:t>
      </w:r>
      <w:r>
        <w:t xml:space="preserve"> </w:t>
      </w:r>
      <w:r>
        <w:t xml:space="preserve">Allocation，LDA）。它是一个生成模型，可以用图模型表示。它基于混合模型同样的思想，但是有一个显著的不同。在这个模型中，我们假设数据点可能通过簇的组合生成，而不是之前的只由一个簇生成。</w:t>
      </w:r>
    </w:p>
    <w:p>
      <w:pPr>
        <w:pStyle w:val="BodyText"/>
      </w:pPr>
      <w:r>
        <w:t xml:space="preserve">隐狄利克雷分布模型主要用在文本分析和分类。一个文本文档由多个表示实际意义的词语和段落组成。为了简化问题，我们可以说每一个句子或段落都是关于一个具体的主题，例如科学，动物，体育等。主题可以更加具体，例如猫或者欧洲足球。因此，这次词语很有可能来自具体的主题。例如，词语“猫”有可能来自主题猫。词语“体育场”有可能来自主题“欧洲足球”。但是，词语“球”应该有很大概率来自主题“欧洲足球”，然而也并非不能来自主题“猫”。因为猫也爱玩球。因此，词语“球”似乎同时使用不同的主题，只是确定程度不同。</w:t>
      </w:r>
    </w:p>
    <w:p>
      <w:pPr>
        <w:pStyle w:val="BodyText"/>
      </w:pPr>
      <w:r>
        <w:t xml:space="preserve">其他词语例如“桌子”属于两个主题的概率应该相同，或者其他主题。它们都是原生的概念。当然除非引入另一个主题“家具”。</w:t>
      </w:r>
    </w:p>
    <w:p>
      <w:pPr>
        <w:pStyle w:val="BodyText"/>
      </w:pPr>
      <w:r>
        <w:t xml:space="preserve">一个文档是词语的集合，因此一个文档和主题集合的关系可能很复杂。但是，最终我们还是有可能发现一些词语来自同一个主题，或者一个段落，甚至一个文档中相同的主题。</w:t>
      </w:r>
    </w:p>
    <w:p>
      <w:pPr>
        <w:pStyle w:val="BodyText"/>
      </w:pPr>
      <w:r>
        <w:t xml:space="preserve">通常，我们使用词袋（bag-of-words）模型建模一个文档。也就是说，我们把文档看成是服从具体分布的随机生成的词语集合。如果分布是均匀分布，文档就是完全随机的，没有任何含义。但是，如果是其他的分布，相关词语出现的概率很高，那么模型生成的词语集合就会有具体的含义。当然，生成文档并不是我们真正的应用。我们感兴趣的是文档分析，分类和自动理解。</w:t>
      </w:r>
    </w:p>
    <w:p>
      <w:pPr>
        <w:pStyle w:val="Heading3"/>
      </w:pPr>
      <w:bookmarkStart w:id="144" w:name="lda"/>
      <w:bookmarkEnd w:id="144"/>
      <w:r>
        <w:t xml:space="preserve">LDA模型</w:t>
      </w:r>
    </w:p>
    <w:p>
      <w:pPr>
        <w:pStyle w:val="FirstParagraph"/>
      </w:pPr>
      <w:r>
        <w:t xml:space="preserve">设</w:t>
      </w:r>
      <m:oMath>
        <m:sSub>
          <m:e>
            <m:r>
              <m:t>z</m:t>
            </m:r>
          </m:e>
          <m:sub>
            <m:r>
              <m:t>i</m:t>
            </m:r>
          </m:sub>
        </m:sSub>
      </m:oMath>
      <w:r>
        <w:t xml:space="preserve">是类别型变量（或者说，柱状图变量），表示字典里所有词语出现的概率。</w:t>
      </w:r>
    </w:p>
    <w:p>
      <w:pPr>
        <w:pStyle w:val="BodyText"/>
      </w:pPr>
      <w:r>
        <w:t xml:space="preserve">在这一类模型汇总，我们通常只关注长词语（实际意义的词语）上，并移除短词语，例如和（and），到（to），而（but），这（the），一个（a）等。这些短词叫做</w:t>
      </w:r>
      <w:r>
        <w:rPr>
          <w:b/>
        </w:rPr>
        <w:t xml:space="preserve">停用词</w:t>
      </w:r>
      <w:r>
        <w:t xml:space="preserve">（stop words）。</w:t>
      </w:r>
    </w:p>
    <w:p>
      <w:pPr>
        <w:pStyle w:val="BodyText"/>
      </w:pPr>
      <w:r>
        <w:t xml:space="preserve">设</w:t>
      </w:r>
      <m:oMath>
        <m:sSub>
          <m:e>
            <m:r>
              <m:t>w</m:t>
            </m:r>
          </m:e>
          <m:sub>
            <m:r>
              <m:t>j</m:t>
            </m:r>
          </m:sub>
        </m:sSub>
      </m:oMath>
      <w:r>
        <w:t xml:space="preserve">为文档的第j个词语。一个文档生成模型可以表示成下列图模型：</w:t>
      </w:r>
    </w:p>
    <w:p>
      <w:pPr>
        <w:pStyle w:val="Figure"/>
      </w:pPr>
    </w:p>
    <w:p>
      <w:pPr>
        <w:pStyle w:val="FirstParagraph"/>
      </w:pPr>
      <w:r>
        <w:t xml:space="preserve">设</w:t>
      </w:r>
      <m:oMath>
        <m:r>
          <m:t>θ</m:t>
        </m:r>
      </m:oMath>
      <w:r>
        <w:t xml:space="preserve">是主题上的分布，那么我们可以通过选择某个主题，并生成一个词语的方式来扩展这个模型。</w:t>
      </w:r>
    </w:p>
    <w:p>
      <w:pPr>
        <w:pStyle w:val="BodyText"/>
      </w:pPr>
      <w:r>
        <w:t xml:space="preserve">所以，变量</w:t>
      </w:r>
      <m:oMath>
        <m:sSub>
          <m:e>
            <m:r>
              <m:t>z</m:t>
            </m:r>
          </m:e>
          <m:sub>
            <m:r>
              <m:t>i</m:t>
            </m:r>
          </m:sub>
        </m:sSub>
      </m:oMath>
      <w:r>
        <w:t xml:space="preserve">变成了</w:t>
      </w:r>
      <m:oMath>
        <m:sSub>
          <m:e>
            <m:r>
              <m:t>z</m:t>
            </m:r>
          </m:e>
          <m:sub>
            <m:r>
              <m:t>i</m:t>
            </m:r>
            <m:r>
              <m:t>j</m:t>
            </m:r>
          </m:sub>
        </m:sSub>
      </m:oMath>
      <w:r>
        <w:t xml:space="preserve">，是单词j属于在主题i的概率。图模型可以有如下扩展：</w:t>
      </w:r>
    </w:p>
    <w:p>
      <w:pPr>
        <w:pStyle w:val="Figure"/>
      </w:pPr>
    </w:p>
    <w:p>
      <w:pPr>
        <w:pStyle w:val="FirstParagraph"/>
      </w:pPr>
      <w:r>
        <w:t xml:space="preserve">我们可以进一步扩展模型，确定我们希望建模一个文档集合。</w:t>
      </w:r>
    </w:p>
    <w:p>
      <w:pPr>
        <w:pStyle w:val="BodyText"/>
      </w:pPr>
      <w:r>
        <w:t xml:space="preserve">假设这些文档都是独立同分布的，我们可以画出图模型。图中我们捕捉了M个文档（上图右边部分）。</w:t>
      </w:r>
    </w:p>
    <w:p>
      <w:pPr>
        <w:pStyle w:val="BodyText"/>
      </w:pPr>
      <w:r>
        <w:t xml:space="preserve">由于</w:t>
      </w:r>
      <m:oMath>
        <m:r>
          <m:t>θ</m:t>
        </m:r>
      </m:oMath>
      <w:r>
        <w:t xml:space="preserve">上的分布是类别型的，我们希望可以采用贝叶斯方法。这主要是因为贝叶斯方法有助于建模（不会过拟合），并且把文档主题的选择看成是随机过程。</w:t>
      </w:r>
    </w:p>
    <w:p>
      <w:pPr>
        <w:pStyle w:val="BodyText"/>
      </w:pPr>
      <w:r>
        <w:t xml:space="preserve">而且，我们希望使用相同的策略，给出狄利克雷先验分布处理词语变量。这个先验分布用来避免带有0概率的未被观测的词语。它可以使每个主题中的词语分布变得平滑。一个均匀的狄利克雷先验分布会给出所有词语的均匀先验分布。</w:t>
      </w:r>
    </w:p>
    <w:p>
      <w:pPr>
        <w:pStyle w:val="BodyText"/>
      </w:pPr>
      <w:r>
        <w:t xml:space="preserve">最终图模型可以由下图给出：</w:t>
      </w:r>
    </w:p>
    <w:p>
      <w:pPr>
        <w:pStyle w:val="Figure"/>
      </w:pPr>
    </w:p>
    <w:p>
      <w:pPr>
        <w:pStyle w:val="FirstParagraph"/>
      </w:pPr>
      <w:r>
        <w:t xml:space="preserve">这是非常复杂的图模型，但是人们已经开发出算法来拟合参数，并使用这个模型。</w:t>
      </w:r>
    </w:p>
    <w:p>
      <w:pPr>
        <w:pStyle w:val="BodyText"/>
      </w:pPr>
      <w:r>
        <w:t xml:space="preserve">所以，如果我们仔细研究这个图模型，会得到基于特定主题集合的文档生成过程：</w:t>
      </w:r>
    </w:p>
    <w:p>
      <w:pPr>
        <w:pStyle w:val="Compact"/>
        <w:numPr>
          <w:numId w:val="1062"/>
          <w:ilvl w:val="0"/>
        </w:numPr>
      </w:pPr>
      <m:oMath>
        <m:r>
          <m:t>α</m:t>
        </m:r>
      </m:oMath>
      <w:r>
        <w:t xml:space="preserve">选择文档的主题集合</w:t>
      </w:r>
    </w:p>
    <w:p>
      <w:pPr>
        <w:pStyle w:val="Compact"/>
        <w:numPr>
          <w:numId w:val="1062"/>
          <w:ilvl w:val="0"/>
        </w:numPr>
      </w:pPr>
      <w:r>
        <w:t xml:space="preserve">从</w:t>
      </w:r>
      <m:oMath>
        <m:r>
          <m:t>θ</m:t>
        </m:r>
      </m:oMath>
      <w:r>
        <w:t xml:space="preserve">中生成主题</w:t>
      </w:r>
      <m:oMath>
        <m:sSub>
          <m:e>
            <m:r>
              <m:t>z</m:t>
            </m:r>
          </m:e>
          <m:sub>
            <m:r>
              <m:t>i</m:t>
            </m:r>
            <m:r>
              <m:t>j</m:t>
            </m:r>
          </m:sub>
        </m:sSub>
      </m:oMath>
    </w:p>
    <w:p>
      <w:pPr>
        <w:pStyle w:val="Compact"/>
        <w:numPr>
          <w:numId w:val="1062"/>
          <w:ilvl w:val="0"/>
        </w:numPr>
      </w:pPr>
      <w:r>
        <w:t xml:space="preserve">从合格主题中，生成词语</w:t>
      </w:r>
      <m:oMath>
        <m:sSub>
          <m:e>
            <m:r>
              <m:t>w</m:t>
            </m:r>
          </m:e>
          <m:sub>
            <m:r>
              <m:t>j</m:t>
            </m:r>
          </m:sub>
        </m:sSub>
      </m:oMath>
    </w:p>
    <w:p>
      <w:pPr>
        <w:pStyle w:val="FirstParagraph"/>
      </w:pPr>
      <w:r>
        <w:t xml:space="preserve">在这个模型中，只有词语是可观测到的。所有其他的变量都在无法观测的情况下确定。这和其他混合模型一样。所以，文档表示为隐含主题上的随机混合，其中每一个主题都表示成词语上的一个分布。</w:t>
      </w:r>
    </w:p>
    <w:p>
      <w:pPr>
        <w:pStyle w:val="BodyText"/>
      </w:pPr>
      <w:r>
        <w:t xml:space="preserve">基于这个图模型的主题混合分布可以写成：</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在这个公式中，可以看到我们为每一个词语选择了主题，所以乘积是从1到N。</w:t>
      </w:r>
    </w:p>
    <w:p>
      <w:pPr>
        <w:pStyle w:val="BodyText"/>
      </w:pPr>
      <w:r>
        <w:t xml:space="preserve">对</w:t>
      </w:r>
      <m:oMath>
        <m:r>
          <m:t>θ</m:t>
        </m:r>
      </m:oMath>
      <w:r>
        <w:t xml:space="preserve">积分，对</w:t>
      </w:r>
      <m:oMath>
        <m:r>
          <m:t>z</m:t>
        </m:r>
      </m:oMath>
      <w:r>
        <w:t xml:space="preserve">求和，文档的边缘分布如下：</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最后的分布可以通过取单个文档边缘分布的积得到，这样可以得到整个文档集合的分布（假设是独立同分布的）。这里，</w:t>
      </w:r>
      <m:oMath>
        <m:r>
          <m:t>D</m:t>
        </m:r>
      </m:oMath>
      <w:r>
        <w:t xml:space="preserve">是文档集合：</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现在求解的主要问题是，如何计算给定文档后，</w:t>
      </w:r>
      <m:oMath>
        <m:r>
          <m:t>θ</m:t>
        </m:r>
      </m:oMath>
      <w:r>
        <w:t xml:space="preserve">和</w:t>
      </w:r>
      <m:oMath>
        <m:r>
          <m:t>z</m:t>
        </m:r>
      </m:oMath>
      <w:r>
        <w:t xml:space="preserve">的后验概率。通过贝叶斯公式，我们知道：</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不幸的是，由于分母上的归一化因子，整个公式无法计算。所以，最初LDA的文章借助了一种叫做</w:t>
      </w:r>
      <w:r>
        <w:rPr>
          <w:b/>
        </w:rPr>
        <w:t xml:space="preserve">变分推断</w:t>
      </w:r>
      <w:r>
        <w:t xml:space="preserve">（variational inference）的技术。它主要是把复杂的贝叶斯推断转换为简单的近似。这是一个可以解决的（凸的）优化问题。这个技术是贝叶斯推断的第三种方法，已经在许多其它问题中得到广泛应用。在下一节中，我们会简单介绍变分推断的原理，最后展示一个R语言的例子来结束本节。</w:t>
      </w:r>
    </w:p>
    <w:p>
      <w:pPr>
        <w:pStyle w:val="Heading3"/>
      </w:pPr>
      <w:bookmarkStart w:id="145" w:name="变分推断"/>
      <w:bookmarkEnd w:id="145"/>
      <w:r>
        <w:t xml:space="preserve">变分推断</w:t>
      </w:r>
    </w:p>
    <w:p>
      <w:pPr>
        <w:pStyle w:val="FirstParagraph"/>
      </w:pPr>
      <w:r>
        <w:t xml:space="preserve">变分推断的主要思想是通过建立变分参数索引考虑一系列下边界，并优化这些参数找出最紧致的下边界。实际操作中，这个思想会把要评估的复杂分布近似成一个简单 的分布，使得可以通过凸优化过程最小化距离（或者分布之间的其他合适的度量）。我们 需要凸函数的原因是因为凸函数问题有全局最小值。</w:t>
      </w:r>
    </w:p>
    <w:p>
      <w:pPr>
        <w:pStyle w:val="BodyText"/>
      </w:pPr>
      <w:r>
        <w:t xml:space="preserve">通常，图模型的优良近似包括解耦变量来简化模型。在实际操作中，我们需要移除边。</w:t>
      </w:r>
    </w:p>
    <w:p>
      <w:pPr>
        <w:pStyle w:val="BodyText"/>
      </w:pPr>
      <w:r>
        <w:t xml:space="preserve">在隐狄利克雷分布模型中，变分问题可以通过解耦变量</w:t>
      </w:r>
      <m:oMath>
        <m:r>
          <m:t>θ</m:t>
        </m:r>
      </m:oMath>
      <w:r>
        <w:t xml:space="preserve">和</w:t>
      </w:r>
      <m:oMath>
        <m:r>
          <m:t>β</m:t>
        </m:r>
      </m:oMath>
      <w:r>
        <w:t xml:space="preserve">实现。</w:t>
      </w:r>
    </w:p>
    <w:p>
      <w:pPr>
        <w:pStyle w:val="BodyText"/>
      </w:pPr>
      <w:r>
        <w:t xml:space="preserve">解耦后得到的图模型不再展示</w:t>
      </w:r>
      <m:oMath>
        <m:r>
          <m:t>θ</m:t>
        </m:r>
      </m:oMath>
      <w:r>
        <w:t xml:space="preserve">和</w:t>
      </w:r>
      <m:oMath>
        <m:sSub>
          <m:e>
            <m:r>
              <m:t>z</m:t>
            </m:r>
          </m:e>
          <m:sub>
            <m:r>
              <m:t>i</m:t>
            </m:r>
          </m:sub>
        </m:sSub>
      </m:oMath>
      <w:r>
        <w:t xml:space="preserve">之间的连接，而是包含了新的变分参数。最终的分布是：</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这里</w:t>
      </w:r>
      <m:oMath>
        <m:r>
          <m:t>γ</m:t>
        </m:r>
      </m:oMath>
      <w:r>
        <w:t xml:space="preserve">是狄利克雷变量</w:t>
      </w:r>
      <m:oMath>
        <m:r>
          <m:t>ψ</m:t>
        </m:r>
      </m:oMath>
      <w:r>
        <w:t xml:space="preserve">是一个多项式。</w:t>
      </w:r>
    </w:p>
    <w:p>
      <w:pPr>
        <w:pStyle w:val="BodyText"/>
      </w:pPr>
      <w:r>
        <w:t xml:space="preserve">优化问题需要计算简化分布 与 真实分布之间的距离 或者差异。</w:t>
      </w:r>
    </w:p>
    <w:p>
      <w:pPr>
        <w:pStyle w:val="BodyText"/>
      </w:pPr>
      <w:r>
        <w:t xml:space="preserve">这个任务通常可以使用两个分布之间的Kullback-Leibler差异度来实现。因此优化问题就是找出</w:t>
      </w:r>
      <m:oMath>
        <m:r>
          <m:t>(</m:t>
        </m:r>
        <m:r>
          <m:t>γ</m:t>
        </m:r>
        <m:r>
          <m:t>,</m:t>
        </m:r>
        <m:r>
          <m:t>ψ</m:t>
        </m:r>
        <m:r>
          <m:t>)</m:t>
        </m:r>
      </m:oMath>
      <w:r>
        <w:t xml:space="preserve">，满足：</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许多优化算法都可以解决者问题。</w:t>
      </w:r>
    </w:p>
    <w:p>
      <w:pPr>
        <w:pStyle w:val="BodyText"/>
      </w:pPr>
      <w:r>
        <w:t xml:space="preserve">模型参数的拟合可以再次使用期望最大化算法来完成。但是，在推断中，E步骤难以计算，可以通过这个问题的变分近似来解决。</w:t>
      </w:r>
    </w:p>
    <w:p>
      <w:pPr>
        <w:pStyle w:val="BodyText"/>
      </w:pPr>
      <w:r>
        <w:t xml:space="preserve">E步骤包括找出每个文档变分参数的值。然后M步骤包括根据参数</w:t>
      </w:r>
      <m:oMath>
        <m:r>
          <m:t>α</m:t>
        </m:r>
      </m:oMath>
      <w:r>
        <w:t xml:space="preserve">和</w:t>
      </w:r>
      <w:r>
        <w:t xml:space="preserve"> </w:t>
      </w:r>
      <m:oMath>
        <m:r>
          <m:t>β</m:t>
        </m:r>
      </m:oMath>
      <w:r>
        <w:t xml:space="preserve">最大化对数似然率的下边界。这两个步骤会不停的重复，直到对数似然率下边界收敛。</w:t>
      </w:r>
    </w:p>
    <w:p>
      <w:pPr>
        <w:pStyle w:val="Heading3"/>
      </w:pPr>
      <w:bookmarkStart w:id="146" w:name="示例"/>
      <w:bookmarkEnd w:id="146"/>
      <w:r>
        <w:t xml:space="preserve">示例</w:t>
      </w:r>
    </w:p>
    <w:p>
      <w:pPr>
        <w:pStyle w:val="FirstParagraph"/>
      </w:pPr>
      <w:r>
        <w:t xml:space="preserve">我们会使用</w:t>
      </w:r>
      <w:r>
        <w:rPr>
          <w:rStyle w:val="VerbatimChar"/>
        </w:rPr>
        <w:t xml:space="preserve">RtextTools</w:t>
      </w:r>
      <w:r>
        <w:t xml:space="preserve">和</w:t>
      </w:r>
      <w:r>
        <w:rPr>
          <w:rStyle w:val="VerbatimChar"/>
        </w:rPr>
        <w:t xml:space="preserve">topicmodels</w:t>
      </w:r>
      <w:r>
        <w:t xml:space="preserve">程序包。第二个程序包包含LDA的实现。</w:t>
      </w:r>
    </w:p>
    <w:p>
      <w:pPr>
        <w:pStyle w:val="BodyText"/>
      </w:pPr>
      <w:r>
        <w:t xml:space="preserve">首先加载数据：</w:t>
      </w:r>
    </w:p>
    <w:p>
      <w:pPr>
        <w:pStyle w:val="SourceCode"/>
      </w:pPr>
      <w:r>
        <w:rPr>
          <w:rStyle w:val="KeywordTok"/>
        </w:rPr>
        <w:t xml:space="preserve">data</w:t>
      </w:r>
      <w:r>
        <w:rPr>
          <w:rStyle w:val="NormalTok"/>
        </w:rPr>
        <w:t xml:space="preserve">(NYTimes)</w:t>
      </w:r>
      <w:r>
        <w:br w:type="textWrapping"/>
      </w:r>
      <w:r>
        <w:rPr>
          <w:rStyle w:val="NormalTok"/>
        </w:rPr>
        <w:t xml:space="preserve">data &lt;-</w:t>
      </w:r>
      <w:r>
        <w:rPr>
          <w:rStyle w:val="StringTok"/>
        </w:rPr>
        <w:t xml:space="preserve"> </w:t>
      </w:r>
      <w:r>
        <w:rPr>
          <w:rStyle w:val="NormalTok"/>
        </w:rPr>
        <w:t xml:space="preserve">NYTimes[</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replace =</w:t>
      </w:r>
      <w:r>
        <w:rPr>
          <w:rStyle w:val="NormalTok"/>
        </w:rPr>
        <w:t xml:space="preserve"> </w:t>
      </w:r>
      <w:r>
        <w:rPr>
          <w:rStyle w:val="NormalTok"/>
        </w:rPr>
        <w:t xml:space="preserve">F)]</w:t>
      </w:r>
    </w:p>
    <w:p>
      <w:pPr>
        <w:pStyle w:val="FirstParagraph"/>
      </w:pPr>
      <w:r>
        <w:t xml:space="preserve">得到的</w:t>
      </w:r>
      <w:r>
        <w:rPr>
          <w:rStyle w:val="VerbatimChar"/>
        </w:rPr>
        <w:t xml:space="preserve">data.frame</w:t>
      </w:r>
      <w:r>
        <w:t xml:space="preserve">包括</w:t>
      </w:r>
      <w:r>
        <w:rPr>
          <w:rStyle w:val="VerbatimChar"/>
        </w:rPr>
        <w:t xml:space="preserve">titles</w:t>
      </w:r>
      <w:r>
        <w:t xml:space="preserve">，</w:t>
      </w:r>
      <w:r>
        <w:rPr>
          <w:rStyle w:val="VerbatimChar"/>
        </w:rPr>
        <w:t xml:space="preserve">subject</w:t>
      </w:r>
      <w:r>
        <w:t xml:space="preserve">和相应</w:t>
      </w:r>
      <w:r>
        <w:rPr>
          <w:rStyle w:val="VerbatimChar"/>
        </w:rPr>
        <w:t xml:space="preserve">topic.code</w:t>
      </w:r>
      <w:r>
        <w:t xml:space="preserve">。这个数据集包括《纽约时报》的标题。</w:t>
      </w:r>
    </w:p>
    <w:p>
      <w:pPr>
        <w:pStyle w:val="BodyText"/>
      </w:pPr>
      <w:r>
        <w:t xml:space="preserve">然后创建矩阵，便于程序包</w:t>
      </w:r>
      <w:r>
        <w:rPr>
          <w:rStyle w:val="VerbatimChar"/>
        </w:rPr>
        <w:t xml:space="preserve">topicmodels</w:t>
      </w:r>
      <w:r>
        <w:t xml:space="preserve">中的</w:t>
      </w:r>
      <w:r>
        <w:rPr>
          <w:rStyle w:val="VerbatimChar"/>
        </w:rPr>
        <w:t xml:space="preserve">LDA()</w:t>
      </w:r>
      <w:r>
        <w:t xml:space="preserve">函数操作：</w:t>
      </w:r>
    </w:p>
    <w:p>
      <w:pPr>
        <w:pStyle w:val="SourceCode"/>
      </w:pPr>
      <w:r>
        <w:rPr>
          <w:rStyle w:val="NormalTok"/>
        </w:rPr>
        <w:t xml:space="preserve">matrix &lt;-</w:t>
      </w:r>
      <w:r>
        <w:rPr>
          <w:rStyle w:val="StringTok"/>
        </w:rPr>
        <w:t xml:space="preserve">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w:t>
      </w:r>
      <w:r>
        <w:rPr>
          <w:rStyle w:val="KeywordTok"/>
        </w:rPr>
        <w:t xml:space="preserve">as.vector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 </w:t>
      </w:r>
      <w:r>
        <w:rPr>
          <w:rStyle w:val="DataTypeTok"/>
        </w:rPr>
        <w:t xml:space="preserve">stemWords=</w:t>
      </w:r>
      <w:r>
        <w:rPr>
          <w:rStyle w:val="OtherTok"/>
        </w:rPr>
        <w:t xml:space="preserve">TRUE</w:t>
      </w:r>
      <w:r>
        <w:rPr>
          <w:rStyle w:val="NormalTok"/>
        </w:rPr>
        <w:t xml:space="preserve">)</w:t>
      </w:r>
    </w:p>
    <w:p>
      <w:pPr>
        <w:pStyle w:val="FirstParagraph"/>
      </w:pPr>
      <w:r>
        <w:t xml:space="preserve">接着，建立主题数量。这可以通过查看原始数据集中唯一的</w:t>
      </w:r>
      <w:r>
        <w:rPr>
          <w:rStyle w:val="VerbatimChar"/>
        </w:rPr>
        <w:t xml:space="preserve">topic.code</w:t>
      </w:r>
      <w:r>
        <w:t xml:space="preserve">得到。这个数据集支持这样的查询任务：</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最后，运行带有变分期望最大化的学习算法。这个函数也提供了Gibbs采样方法来解决同样的问题：</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结果是带有27个主题的主题模型。我们可以具体看一下。返回的对象是一个S4对象（</w:t>
      </w:r>
      <w:hyperlink r:id="rId147">
        <w:r>
          <w:rPr>
            <w:rStyle w:val="Hyperlink"/>
          </w:rPr>
          <w:t xml:space="preserve">所有你会注意到我们在R中使用@记号</w:t>
        </w:r>
      </w:hyperlink>
      <w:r>
        <w:t xml:space="preserve">）。</w:t>
      </w:r>
    </w:p>
    <w:p>
      <w:pPr>
        <w:pStyle w:val="BodyText"/>
      </w:pPr>
      <w:r>
        <w:t xml:space="preserve">让我们取第一个文档，看看一下主题上的后验分布：</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我们看到，第一个主题有较高的概率。为了更好的查看结果，我们可以画出图形：</w:t>
      </w:r>
    </w:p>
    <w:p>
      <w:pPr>
        <w:pStyle w:val="Figure"/>
      </w:pPr>
    </w:p>
    <w:p>
      <w:pPr>
        <w:pStyle w:val="FirstParagraph"/>
      </w:pPr>
      <w:r>
        <w:t xml:space="preserve">我们还可以看到所有文档上的平均图形展示，代码如下：</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从这个图中，我们可以看到主题上的分布明显不是均匀分布，这并不意外。</w:t>
      </w:r>
    </w:p>
    <w:p>
      <w:pPr>
        <w:pStyle w:val="BodyText"/>
      </w:pPr>
      <w:r>
        <w:t xml:space="preserve">所以我们有了从每个文档中抽取最大概率主题的方法。注意，以第一个文档为例，一个主题的概率较高，同时也出现了另外两个主题。其余的主题就更不显著了。</w:t>
      </w:r>
    </w:p>
    <w:p>
      <w:pPr>
        <w:pStyle w:val="BodyText"/>
      </w:pPr>
      <w:r>
        <w:t xml:space="preserve">例如，我们可以搜寻带有两个以上的概率大于10%的主题的文档数量：</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我们从1000个文档中找出了649个文档。但是，如果我们看一下从0%到100%的每10%的区间，这个数量下降的很快。这似乎说明我们的数据集中许多文档都只属于一个主题。下图给出了这个变化：</w:t>
      </w:r>
    </w:p>
    <w:p>
      <w:pPr>
        <w:pStyle w:val="Figure"/>
      </w:pPr>
    </w:p>
    <w:p>
      <w:pPr>
        <w:pStyle w:val="FirstParagraph"/>
      </w:pPr>
      <w:r>
        <w:t xml:space="preserve">例如在30%的时候，只有不到200份文档还 拥有至少两个主题。然后数量就下降了，所有分析都可以基于这个图开展k，例如找出属于一个主题的词语等。</w:t>
      </w:r>
    </w:p>
    <w:p>
      <w:pPr>
        <w:pStyle w:val="Heading2"/>
      </w:pPr>
      <w:bookmarkStart w:id="148" w:name="-6"/>
      <w:bookmarkEnd w:id="148"/>
      <w:r>
        <w:t xml:space="preserve">小结</w:t>
      </w:r>
    </w:p>
    <w:p>
      <w:pPr>
        <w:pStyle w:val="FirstParagraph"/>
      </w:pPr>
      <w:r>
        <w:t xml:space="preserve">在最后一章中，我们看到了更先进的概率图模型，使用标准的诸如联结树算法进行求解并不容易。本章首先展示了图模型框架依然可以用到人们开发的 具体算法中。事实上，在LDA模型中，变分问题的答案是在观察了原始LDA的图模型后发现的，通过转换图形，生成原始问题更好的近似。所以，尽管最后的算法并没有项联结树算法那样直接使用图模型，但是答案依然来自于图模型本身。</w:t>
      </w:r>
    </w:p>
    <w:p>
      <w:pPr>
        <w:pStyle w:val="BodyText"/>
      </w:pPr>
      <w:r>
        <w:t xml:space="preserve">本章展示的概率图模型的强大之处。所有的概率和新的模型都可以从简单的模型创建。</w:t>
      </w:r>
    </w:p>
    <w:p>
      <w:pPr>
        <w:pStyle w:val="BodyText"/>
      </w:pPr>
      <w:r>
        <w:t xml:space="preserve">每一个模型实际上可以再次扩展，像专家混合模型一样合并它们。在这个模型中，每一个专家函数可以被另外的专家混合模型替代，进而构造专家层级混合模型。这是决策树的概率版本，但是添加了平滑转换和处理不确定性的能力。</w:t>
      </w:r>
    </w:p>
    <w:p>
      <w:pPr>
        <w:pStyle w:val="BodyText"/>
      </w:pPr>
      <w:r>
        <w:t xml:space="preserve">我们已经介绍完了概率图模型的。但是，这只是一个开始，我们鼓励读者去发现所有的图模型R程序包，并编写自己的代码。学习了本书中的图模型和原生方法，我们可以越过标准模型和解决方案。唯一的限制就是自己的想象力。</w:t>
      </w:r>
    </w:p>
    <w:p>
      <w:pPr>
        <w:pStyle w:val="Heading1"/>
      </w:pPr>
      <w:bookmarkStart w:id="149" w:name="附录"/>
      <w:bookmarkEnd w:id="149"/>
      <w:r>
        <w:t xml:space="preserve">附录</w:t>
      </w:r>
    </w:p>
    <w:p>
      <w:pPr>
        <w:pStyle w:val="Heading2"/>
      </w:pPr>
      <w:bookmarkStart w:id="150" w:name="参考文献"/>
      <w:bookmarkEnd w:id="150"/>
      <w:r>
        <w:t xml:space="preserve">参考文献</w:t>
      </w:r>
    </w:p>
    <w:p>
      <w:pPr>
        <w:pStyle w:val="FirstParagraph"/>
      </w:pPr>
      <w:r>
        <w:t xml:space="preserve">下面的参考文献都是在本书的编写过程中用到的。我们鼓励想对概率图模型和贝叶斯建模有进一步了解的读者可以阅读这些文献。</w:t>
      </w:r>
    </w:p>
    <w:p>
      <w:pPr>
        <w:pStyle w:val="BodyText"/>
      </w:pPr>
      <w:r>
        <w:t xml:space="preserve">本书中的许多例子和解释都是从这些文献中得到启发。</w:t>
      </w:r>
    </w:p>
    <w:p>
      <w:pPr>
        <w:pStyle w:val="Heading3"/>
      </w:pPr>
      <w:bookmarkStart w:id="151" w:name="有关贝叶斯历史的书籍"/>
      <w:bookmarkEnd w:id="151"/>
      <w:r>
        <w:t xml:space="preserve">有关贝叶斯历史的书籍</w:t>
      </w:r>
    </w:p>
    <w:p>
      <w:pPr>
        <w:pStyle w:val="Compact"/>
        <w:numPr>
          <w:numId w:val="1063"/>
          <w:ilvl w:val="0"/>
        </w:numPr>
      </w:pPr>
      <w:r>
        <w:t xml:space="preserve">Gelman, A., Carlin, J.B., Stern, H.S., Dunson, D.B, Vehtari, A., and Rubin, D.B.. Bayesian Data Analysis, 3rd Edition. CRC Press. 2013。这本关于贝叶斯建模的参考书从最基本的概念介绍到最前沿得到技术，并关注建模和计算流程。</w:t>
      </w:r>
    </w:p>
    <w:p>
      <w:pPr>
        <w:pStyle w:val="Compact"/>
        <w:numPr>
          <w:numId w:val="1063"/>
          <w:ilvl w:val="0"/>
        </w:numPr>
      </w:pPr>
      <w:r>
        <w:t xml:space="preserve">Robert, C.P.. The Bayesian Choice: From Decision-Theoretic Foundations to Computational Implementation. Springer. 2007。 这本书更加理论，但是给出了贝叶斯范式许多概念的严格推导。</w:t>
      </w:r>
    </w:p>
    <w:p>
      <w:pPr>
        <w:pStyle w:val="Compact"/>
        <w:numPr>
          <w:numId w:val="1063"/>
          <w:ilvl w:val="0"/>
        </w:numPr>
      </w:pPr>
      <w:r>
        <w:t xml:space="preserve">McGrayne, Sharon Bertsch. The Theory That Would Not Die. Yale University Press. 2011。 这本书介绍了贝叶斯规则如何破解英格玛密码，帮助击沉俄国潜艇，取得了两个世纪以来的伟大胜利。从托马斯贝叶斯的第一篇文章到21世纪的最新进展，这本书都做了生动的历史回顾。</w:t>
      </w:r>
    </w:p>
    <w:p>
      <w:pPr>
        <w:pStyle w:val="Heading3"/>
      </w:pPr>
      <w:bookmarkStart w:id="152" w:name="有关机器学习的书籍"/>
      <w:bookmarkEnd w:id="152"/>
      <w:r>
        <w:t xml:space="preserve">有关机器学习的书籍</w:t>
      </w:r>
    </w:p>
    <w:p>
      <w:pPr>
        <w:pStyle w:val="Compact"/>
        <w:numPr>
          <w:numId w:val="1064"/>
          <w:ilvl w:val="0"/>
        </w:numPr>
      </w:pPr>
      <w:r>
        <w:t xml:space="preserve">Murphy, K.P.. Machine Learning: A Probabilistic Perspective. The MIT Press. 2012。这本书 介绍了的机器学习的很多算法。它不仅仅介绍了图模型和贝叶斯模型。这是最好的参考书之一。</w:t>
      </w:r>
    </w:p>
    <w:p>
      <w:pPr>
        <w:pStyle w:val="Compact"/>
        <w:numPr>
          <w:numId w:val="1064"/>
          <w:ilvl w:val="0"/>
        </w:numPr>
      </w:pPr>
      <w:r>
        <w:t xml:space="preserve">Bishop, C.M. Pattern Recognition and Machine Learning. Springer. 2007。这是有关机器学习最好的书籍之一，涵盖了许多方面，并介绍了每一个算法的许多实现细节。</w:t>
      </w:r>
    </w:p>
    <w:p>
      <w:pPr>
        <w:pStyle w:val="Compact"/>
        <w:numPr>
          <w:numId w:val="1064"/>
          <w:ilvl w:val="0"/>
        </w:numPr>
      </w:pPr>
      <w:r>
        <w:t xml:space="preserve">Barber, D.. Bayesian Reasoning and Machine Learning. Cambridge University Press. 2012。这是另外一本不错的书籍，介绍了机器学习的许多方面，特别介绍了贝叶斯模型。</w:t>
      </w:r>
    </w:p>
    <w:p>
      <w:pPr>
        <w:pStyle w:val="Compact"/>
        <w:numPr>
          <w:numId w:val="1064"/>
          <w:ilvl w:val="0"/>
        </w:numPr>
      </w:pPr>
      <w:r>
        <w:t xml:space="preserve">Robert, C.P.. Monte Carlo Methods in Statistics. 2009。(</w:t>
      </w:r>
      <w:hyperlink r:id="rId153">
        <w:r>
          <w:rPr>
            <w:rStyle w:val="Hyperlink"/>
          </w:rPr>
          <w:t xml:space="preserve">http://arxiv.org/pdf/0909.0389.pdf</w:t>
        </w:r>
      </w:hyperlink>
      <w:r>
        <w:t xml:space="preserve">) 这是有关蒙特卡洛方法的很好的文章，偏教学。</w:t>
      </w:r>
    </w:p>
    <w:p>
      <w:pPr>
        <w:pStyle w:val="Compact"/>
        <w:numPr>
          <w:numId w:val="1064"/>
          <w:ilvl w:val="0"/>
        </w:numPr>
      </w:pPr>
      <w:r>
        <w:t xml:space="preserve">Koller, D. and Friedman, N.. Probabilistic Graphical Models: Principles and Techniques. The MIT Press. 2009。这是有关概率图模型的最完整最前沿的书籍。它介绍了该领域的所有内容。这本书内容很丰富，给出了有关概率图模型的许多算法细节和有用的展示。它可能是概率图模型最好的书籍。</w:t>
      </w:r>
    </w:p>
    <w:p>
      <w:pPr>
        <w:pStyle w:val="Compact"/>
        <w:numPr>
          <w:numId w:val="1064"/>
          <w:ilvl w:val="0"/>
        </w:numPr>
      </w:pPr>
      <w:r>
        <w:t xml:space="preserve">Casella, G. and Berger, R.L.. Statistical Inference, 2nd Edition. Duxbury. 2002。这是一本经典统计学的参考书，有许多详实的阐述，每个做统计的人都应该读一读。</w:t>
      </w:r>
    </w:p>
    <w:p>
      <w:pPr>
        <w:pStyle w:val="Compact"/>
        <w:numPr>
          <w:numId w:val="1064"/>
          <w:ilvl w:val="0"/>
        </w:numPr>
      </w:pPr>
      <w:r>
        <w:t xml:space="preserve">Hastie, T., Tibshirani, R., and Friedman, J.. The Elements of Statistical Learning: Data Mining, Inference, and Prediction. Springer. 2013。这是一本畅销书，从统计的角度介绍了机器学习的最重要的概念。</w:t>
      </w:r>
    </w:p>
    <w:p>
      <w:pPr>
        <w:pStyle w:val="Heading3"/>
      </w:pPr>
      <w:bookmarkStart w:id="154" w:name="文章"/>
      <w:bookmarkEnd w:id="154"/>
      <w:r>
        <w:t xml:space="preserve">文章</w:t>
      </w:r>
    </w:p>
    <w:p>
      <w:pPr>
        <w:pStyle w:val="Compact"/>
        <w:numPr>
          <w:numId w:val="1065"/>
          <w:ilvl w:val="0"/>
        </w:numPr>
      </w:pPr>
      <w:r>
        <w:t xml:space="preserve">Jacobs, R.A., Jordan, M.I, Nowlan, S.J., and Hinton, G.E. Adaptive mixtures of local experts. 1991 in Neural Computation, 3, 79-87。这篇文章是关于专家混合的，用在第7章，</w:t>
      </w:r>
      <w:r>
        <w:rPr>
          <w:i/>
        </w:rPr>
        <w:t xml:space="preserve">概率混合模型</w:t>
      </w:r>
      <w:r>
        <w:t xml:space="preserve">中。</w:t>
      </w:r>
    </w:p>
    <w:p>
      <w:pPr>
        <w:pStyle w:val="Compact"/>
        <w:numPr>
          <w:numId w:val="1065"/>
          <w:ilvl w:val="0"/>
        </w:numPr>
      </w:pPr>
      <w:r>
        <w:t xml:space="preserve">Blei, David M., Ng, Andrew, Y, Jordan, Michael, I. Latent Dirichlet Allocation. January 2003, Journal of Machine Learning Research 3 (4–5), p993–1022。这是有关LDA模型的参考文章，用在第7章，</w:t>
      </w:r>
      <w:r>
        <w:rPr>
          <w:i/>
        </w:rPr>
        <w:t xml:space="preserve">概率混合模型</w:t>
      </w:r>
      <w:r>
        <w:t xml:space="preserve">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原书此处为厘米，似乎有问题。</w:t>
      </w:r>
    </w:p>
  </w:footnote>
  <w:footnote w:id="56">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2">
    <w:p>
      <w:pPr>
        <w:pStyle w:val="FootnoteText"/>
      </w:pPr>
      <w:r>
        <w:rPr>
          <w:rStyle w:val="FootnoteReference"/>
        </w:rPr>
        <w:footnoteRef/>
      </w:r>
      <w:r>
        <w:t xml:space="preserve"> </w:t>
      </w:r>
      <w:r>
        <w:t xml:space="preserve">英文版有误，为2n+1。</w:t>
      </w:r>
    </w:p>
  </w:footnote>
  <w:footnote w:id="118">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0316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66326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aad0c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e433b1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1d1a60b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3" Target="http://arxiv.org/pdf/0909.0389.pdf" TargetMode="External" /><Relationship Type="http://schemas.openxmlformats.org/officeDocument/2006/relationships/hyperlink" Id="rId70" Target="http://en.wikipedia.org/wiki/Tuberculosis_diagnosis" TargetMode="External" /><Relationship Type="http://schemas.openxmlformats.org/officeDocument/2006/relationships/hyperlink" Id="rId80" Target="http://www.bnlearn.com/" TargetMode="External" /><Relationship Type="http://schemas.openxmlformats.org/officeDocument/2006/relationships/hyperlink" Id="rId33" Target="http://www.packtpub.com" TargetMode="External" /><Relationship Type="http://schemas.openxmlformats.org/officeDocument/2006/relationships/hyperlink" Id="rId36"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90" Target="https://archive.ics.uci.edu/ml/datasets/Nursery" TargetMode="External" /><Relationship Type="http://schemas.openxmlformats.org/officeDocument/2006/relationships/hyperlink" Id="rId85" Target="https://en.wikipedia.org/wiki/File:Iris_germanica_%28Purple_bearded_Iris%29,_Wakehurst_Place,_UK_-_Diliff.jpg" TargetMode="External" /><Relationship Type="http://schemas.openxmlformats.org/officeDocument/2006/relationships/hyperlink" Id="rId124" Target="https://github.com/standev/rstan/wiki/Rstan-Getting-Started&#20013;&#25214;&#21040;" TargetMode="External" /><Relationship Type="http://schemas.openxmlformats.org/officeDocument/2006/relationships/hyperlink" Id="rId37" Target="https://www.packtpub.com/books/content/support" TargetMode="External" /><Relationship Type="http://schemas.openxmlformats.org/officeDocument/2006/relationships/hyperlink" Id="rId39"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1" Target="mailto:questions@packtpub.com" TargetMode="External" /><Relationship Type="http://schemas.openxmlformats.org/officeDocument/2006/relationships/hyperlink" Id="rId147" Target="mailto:&#25152;&#26377;&#20320;&#20250;&#27880;&#24847;&#21040;&#25105;&#20204;&#22312;R&#20013;&#20351;&#29992;@&#35760;&#21495;"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pdf/0909.0389.pdf" TargetMode="External" /><Relationship Type="http://schemas.openxmlformats.org/officeDocument/2006/relationships/hyperlink" Id="rId70" Target="http://en.wikipedia.org/wiki/Tuberculosis_diagnosis" TargetMode="External" /><Relationship Type="http://schemas.openxmlformats.org/officeDocument/2006/relationships/hyperlink" Id="rId80" Target="http://www.bnlearn.com/" TargetMode="External" /><Relationship Type="http://schemas.openxmlformats.org/officeDocument/2006/relationships/hyperlink" Id="rId33" Target="http://www.packtpub.com" TargetMode="External" /><Relationship Type="http://schemas.openxmlformats.org/officeDocument/2006/relationships/hyperlink" Id="rId36" Target="http://www.packtpub.com/submit-errata" TargetMode="External" /><Relationship Type="http://schemas.openxmlformats.org/officeDocument/2006/relationships/hyperlink" Id="rId34" Target="http://www.packtpub.com/support" TargetMode="External" /><Relationship Type="http://schemas.openxmlformats.org/officeDocument/2006/relationships/hyperlink" Id="rId90" Target="https://archive.ics.uci.edu/ml/datasets/Nursery" TargetMode="External" /><Relationship Type="http://schemas.openxmlformats.org/officeDocument/2006/relationships/hyperlink" Id="rId85" Target="https://en.wikipedia.org/wiki/File:Iris_germanica_%28Purple_bearded_Iris%29,_Wakehurst_Place,_UK_-_Diliff.jpg" TargetMode="External" /><Relationship Type="http://schemas.openxmlformats.org/officeDocument/2006/relationships/hyperlink" Id="rId124" Target="https://github.com/standev/rstan/wiki/Rstan-Getting-Started&#20013;&#25214;&#21040;" TargetMode="External" /><Relationship Type="http://schemas.openxmlformats.org/officeDocument/2006/relationships/hyperlink" Id="rId37" Target="https://www.packtpub.com/books/content/support" TargetMode="External" /><Relationship Type="http://schemas.openxmlformats.org/officeDocument/2006/relationships/hyperlink" Id="rId39" Target="mailto:copyright@packtpub.com" TargetMode="External" /><Relationship Type="http://schemas.openxmlformats.org/officeDocument/2006/relationships/hyperlink" Id="rId30" Target="mailto:feedback@packtpub.com" TargetMode="External" /><Relationship Type="http://schemas.openxmlformats.org/officeDocument/2006/relationships/hyperlink" Id="rId41" Target="mailto:questions@packtpub.com" TargetMode="External" /><Relationship Type="http://schemas.openxmlformats.org/officeDocument/2006/relationships/hyperlink" Id="rId147" Target="mailto:&#25152;&#26377;&#20320;&#20250;&#27880;&#24847;&#21040;&#25105;&#20204;&#22312;R&#20013;&#20351;&#29992;@&#35760;&#214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2017-07-26T06:57:51Z</dcterms:created>
  <dcterms:modified xsi:type="dcterms:W3CDTF">2017-07-26T06:57:51Z</dcterms:modified>
</cp:coreProperties>
</file>