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47177" w14:textId="4D3ED985" w:rsidR="002564E7" w:rsidRDefault="002564E7" w:rsidP="002564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F15C506" wp14:editId="3D75049D">
            <wp:extent cx="5274310" cy="2131060"/>
            <wp:effectExtent l="0" t="0" r="2540" b="2540"/>
            <wp:docPr id="1" name="图片 1" descr="Dropping Disks from Disk Groups &#10;To drop disks trom a disk group, use the DROP DIS?. clause ot the DIS?.GRCUP statement You can also drop all ot the disks in specified tailure &#10;groups using the DROP DIS?.s clause. &#10;When a disk is dropped, the disk group is rebalanced by moving all ot the tile extents trom the dropped disk to other disks in the disk group. A drop disk &#10;operation might tail it not enough space is available on the other disks. The best approach is to perform both the add and drop operation with the same &#10;DIS?.GRCUP statement This nas the benefit ot rebalancing data extents only one time and ensuring that there is enough space tor the rebalance &#10;operaüon to succeed. &#10;Caution: &#10;The . &#10;. DROP Disr. SQL statement returns to SQL prompt öetore the drop and rebalance operations are complete. Do not &#10;reuse, remove, or disconnect the dropped disk until the HEADER column tor this disk in the vSÄSM view changes to &#10;You can query the view to determine the amount ot time remaining tor the drop/reöalance operation to complete. For &#10;more information, reter to the Oracle Database SQL Language Reference and the Oracle Database Reference. &#10;ltyou specify the FORCE clause tor the drop operation, the disk is dropped even it Oracle ASM cannot read or write to the disk. You cannot use the FORCE &#10;flag when dropping a disk trom an external redundancy disk group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opping Disks from Disk Groups &#10;To drop disks trom a disk group, use the DROP DIS?. clause ot the DIS?.GRCUP statement You can also drop all ot the disks in specified tailure &#10;groups using the DROP DIS?.s clause. &#10;When a disk is dropped, the disk group is rebalanced by moving all ot the tile extents trom the dropped disk to other disks in the disk group. A drop disk &#10;operation might tail it not enough space is available on the other disks. The best approach is to perform both the add and drop operation with the same &#10;DIS?.GRCUP statement This nas the benefit ot rebalancing data extents only one time and ensuring that there is enough space tor the rebalance &#10;operaüon to succeed. &#10;Caution: &#10;The . &#10;. DROP Disr. SQL statement returns to SQL prompt öetore the drop and rebalance operations are complete. Do not &#10;reuse, remove, or disconnect the dropped disk until the HEADER column tor this disk in the vSÄSM view changes to &#10;You can query the view to determine the amount ot time remaining tor the drop/reöalance operation to complete. For &#10;more information, reter to the Oracle Database SQL Language Reference and the Oracle Database Reference. &#10;ltyou specify the FORCE clause tor the drop operation, the disk is dropped even it Oracle ASM cannot read or write to the disk. You cannot use the FORCE &#10;flag when dropping a disk trom an external redundancy disk group.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A67D" w14:textId="77777777" w:rsidR="002564E7" w:rsidRDefault="002564E7" w:rsidP="002564E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a4"/>
            <w:rFonts w:ascii="Calibri" w:hAnsi="Calibri" w:cs="Calibri"/>
            <w:sz w:val="22"/>
            <w:szCs w:val="22"/>
          </w:rPr>
          <w:t>Home</w:t>
        </w:r>
      </w:hyperlink>
      <w:r>
        <w:rPr>
          <w:rFonts w:ascii="Calibri" w:hAnsi="Calibri" w:cs="Calibri"/>
          <w:sz w:val="22"/>
          <w:szCs w:val="22"/>
        </w:rPr>
        <w:t xml:space="preserve"> / </w:t>
      </w:r>
      <w:hyperlink r:id="rId6" w:history="1">
        <w:r>
          <w:rPr>
            <w:rStyle w:val="a4"/>
            <w:rFonts w:ascii="Calibri" w:hAnsi="Calibri" w:cs="Calibri"/>
            <w:sz w:val="22"/>
            <w:szCs w:val="22"/>
          </w:rPr>
          <w:t>Database</w:t>
        </w:r>
      </w:hyperlink>
      <w:r>
        <w:rPr>
          <w:rFonts w:ascii="Calibri" w:hAnsi="Calibri" w:cs="Calibri"/>
          <w:sz w:val="22"/>
          <w:szCs w:val="22"/>
        </w:rPr>
        <w:t xml:space="preserve"> / </w:t>
      </w: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Oracle Database Online Documentation 11</w:t>
        </w:r>
        <w:r>
          <w:rPr>
            <w:rStyle w:val="a4"/>
            <w:rFonts w:ascii="Calibri" w:hAnsi="Calibri" w:cs="Calibri"/>
            <w:i/>
            <w:iCs/>
            <w:sz w:val="22"/>
            <w:szCs w:val="22"/>
          </w:rPr>
          <w:t>g</w:t>
        </w:r>
        <w:r>
          <w:rPr>
            <w:rStyle w:val="a4"/>
            <w:rFonts w:ascii="Calibri" w:hAnsi="Calibri" w:cs="Calibri"/>
            <w:sz w:val="22"/>
            <w:szCs w:val="22"/>
          </w:rPr>
          <w:t xml:space="preserve"> Release 2 (11.2)</w:t>
        </w:r>
      </w:hyperlink>
      <w:r>
        <w:rPr>
          <w:rFonts w:ascii="Calibri" w:hAnsi="Calibri" w:cs="Calibri"/>
          <w:sz w:val="22"/>
          <w:szCs w:val="22"/>
        </w:rPr>
        <w:t xml:space="preserve"> / </w:t>
      </w:r>
      <w:hyperlink r:id="rId8" w:history="1">
        <w:r>
          <w:rPr>
            <w:rStyle w:val="a4"/>
            <w:rFonts w:ascii="Calibri" w:hAnsi="Calibri" w:cs="Calibri"/>
            <w:sz w:val="22"/>
            <w:szCs w:val="22"/>
          </w:rPr>
          <w:t>Database Administration</w:t>
        </w:r>
      </w:hyperlink>
    </w:p>
    <w:p w14:paraId="288CF575" w14:textId="77777777" w:rsidR="002564E7" w:rsidRDefault="002564E7" w:rsidP="002564E7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Automatic Storage Management Administrator's Guide</w:t>
      </w:r>
    </w:p>
    <w:p w14:paraId="71277334" w14:textId="77777777" w:rsidR="000F5D32" w:rsidRDefault="000F5D32"/>
    <w:sectPr w:rsidR="000F5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61"/>
    <w:rsid w:val="000F5D32"/>
    <w:rsid w:val="002564E7"/>
    <w:rsid w:val="007B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52291-6347-450A-9A52-A4D2975C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64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56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4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cd/E11882_01/nav/portal_4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ocs.oracle.com/cd/E11882_01/index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en/database/" TargetMode="External"/><Relationship Id="rId5" Type="http://schemas.openxmlformats.org/officeDocument/2006/relationships/hyperlink" Target="http://docs.oracle.co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2021-03-04T06:07:00Z</dcterms:created>
  <dcterms:modified xsi:type="dcterms:W3CDTF">2021-03-04T06:07:00Z</dcterms:modified>
</cp:coreProperties>
</file>