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0" w:afterAutospacing="0"/>
        <w:ind w:left="0" w:right="0"/>
        <w:rPr>
          <w:rFonts w:ascii="Calibri" w:hAnsi="Calibri" w:cs="Calibri"/>
          <w:color w:val="000000"/>
          <w:sz w:val="22"/>
          <w:szCs w:val="22"/>
        </w:rPr>
      </w:pPr>
      <w:r>
        <w:rPr>
          <w:rFonts w:hint="default" w:ascii="Calibri" w:hAnsi="Calibri" w:cs="Calibri"/>
          <w:b/>
          <w:color w:val="000000"/>
          <w:sz w:val="22"/>
          <w:szCs w:val="22"/>
          <w:lang w:eastAsia="zh-CN"/>
        </w:rPr>
        <w:t>In this Document</w:t>
      </w:r>
      <w:r>
        <w:rPr>
          <w:rFonts w:hint="default" w:ascii="Calibri" w:hAnsi="Calibri" w:cs="Calibri"/>
          <w:b/>
          <w:color w:val="000000"/>
          <w:sz w:val="22"/>
          <w:szCs w:val="22"/>
          <w:lang w:eastAsia="zh-CN"/>
        </w:rPr>
        <w:br w:type="textWrapping"/>
      </w:r>
      <w:r>
        <w:rPr>
          <w:rFonts w:hint="default" w:ascii="Calibri" w:hAnsi="Calibri" w:cs="Calibri"/>
          <w:color w:val="000000"/>
          <w:sz w:val="22"/>
          <w:szCs w:val="22"/>
          <w:lang w:eastAsia="zh-CN"/>
        </w:rPr>
        <w:t> </w:t>
      </w:r>
    </w:p>
    <w:tbl>
      <w:tblPr>
        <w:tblW w:w="0" w:type="auto"/>
        <w:tblInd w:w="0" w:type="dxa"/>
        <w:shd w:val="clear"/>
        <w:tblLayout w:type="autofit"/>
        <w:tblCellMar>
          <w:top w:w="0" w:type="dxa"/>
          <w:left w:w="0" w:type="dxa"/>
          <w:bottom w:w="0" w:type="dxa"/>
          <w:right w:w="0" w:type="dxa"/>
        </w:tblCellMar>
      </w:tblPr>
      <w:tblGrid>
        <w:gridCol w:w="961"/>
        <w:gridCol w:w="799"/>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c>
          <w:tcPr>
            <w:tcW w:w="799"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"https://support.oracle.com/epmos/faces/DocumentDisplay?_afrLoop=360266938318206&amp;amp;id=1531031.1&amp;amp;_adf.ctrl-state=eb8sskv2x_285" \l "GOAL" </w:instrText>
            </w:r>
            <w:r>
              <w:rPr>
                <w:rFonts w:hint="default" w:ascii="Calibri" w:hAnsi="Calibri" w:cs="Calibri"/>
                <w:sz w:val="22"/>
                <w:szCs w:val="22"/>
              </w:rPr>
              <w:fldChar w:fldCharType="separate"/>
            </w:r>
            <w:r>
              <w:rPr>
                <w:rStyle w:val="7"/>
                <w:rFonts w:hint="default" w:ascii="Calibri" w:hAnsi="Calibri" w:cs="Calibri"/>
                <w:sz w:val="22"/>
                <w:szCs w:val="22"/>
              </w:rPr>
              <w:t>Goal</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978"/>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c>
          <w:tcPr>
            <w:tcW w:w="978"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"https://support.oracle.com/epmos/faces/DocumentDisplay?_afrLoop=360266938318206&amp;amp;id=1531031.1&amp;amp;_adf.ctrl-state=eb8sskv2x_285" \l "FIX" </w:instrText>
            </w:r>
            <w:r>
              <w:rPr>
                <w:rFonts w:hint="default" w:ascii="Calibri" w:hAnsi="Calibri" w:cs="Calibri"/>
                <w:sz w:val="22"/>
                <w:szCs w:val="22"/>
              </w:rPr>
              <w:fldChar w:fldCharType="separate"/>
            </w:r>
            <w:r>
              <w:rPr>
                <w:rStyle w:val="7"/>
                <w:rFonts w:hint="default" w:ascii="Calibri" w:hAnsi="Calibri" w:cs="Calibri"/>
                <w:sz w:val="22"/>
                <w:szCs w:val="22"/>
              </w:rPr>
              <w:t>Solution</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6596"/>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6596"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"https://support.oracle.com/epmos/faces/DocumentDisplay?_afrLoop=360266938318206&amp;amp;id=1531031.1&amp;amp;_adf.ctrl-state=eb8sskv2x_285" \l "aref_section21" </w:instrText>
            </w:r>
            <w:r>
              <w:rPr>
                <w:rFonts w:hint="default" w:ascii="Calibri" w:hAnsi="Calibri" w:cs="Calibri"/>
                <w:sz w:val="22"/>
                <w:szCs w:val="22"/>
              </w:rPr>
              <w:fldChar w:fldCharType="separate"/>
            </w:r>
            <w:r>
              <w:rPr>
                <w:rStyle w:val="7"/>
                <w:rFonts w:hint="default" w:ascii="Calibri" w:hAnsi="Calibri" w:cs="Calibri"/>
                <w:sz w:val="22"/>
                <w:szCs w:val="22"/>
              </w:rPr>
              <w:t>1) On the standby database, stop the managed recovery process (MRP)</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21"/>
        <w:gridCol w:w="764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9056"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"https://support.oracle.com/epmos/faces/DocumentDisplay?_afrLoop=360266938318206&amp;amp;id=1531031.1&amp;amp;_adf.ctrl-state=eb8sskv2x_285" \l "aref_section22" </w:instrText>
            </w:r>
            <w:r>
              <w:rPr>
                <w:rFonts w:hint="default" w:ascii="Calibri" w:hAnsi="Calibri" w:cs="Calibri"/>
                <w:sz w:val="22"/>
                <w:szCs w:val="22"/>
              </w:rPr>
              <w:fldChar w:fldCharType="separate"/>
            </w:r>
            <w:r>
              <w:rPr>
                <w:rStyle w:val="7"/>
                <w:rFonts w:hint="default" w:ascii="Calibri" w:hAnsi="Calibri" w:cs="Calibri"/>
                <w:sz w:val="22"/>
                <w:szCs w:val="22"/>
              </w:rPr>
              <w:t>2) On the standby database, find the SCN which will be used for the incremental backup at the primary database:</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6934"/>
      </w:tblGrid>
      <w:tr>
        <w:tblPrEx>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6934"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"https://support.oracle.com/epmos/faces/DocumentDisplay?_afrLoop=360266938318206&amp;amp;id=1531031.1&amp;amp;_adf.ctrl-state=eb8sskv2x_285" \l "aref_section23" </w:instrText>
            </w:r>
            <w:r>
              <w:rPr>
                <w:rFonts w:hint="default" w:ascii="Calibri" w:hAnsi="Calibri" w:cs="Calibri"/>
                <w:sz w:val="22"/>
                <w:szCs w:val="22"/>
              </w:rPr>
              <w:fldChar w:fldCharType="separate"/>
            </w:r>
            <w:r>
              <w:rPr>
                <w:rStyle w:val="7"/>
                <w:rFonts w:hint="default" w:ascii="Calibri" w:hAnsi="Calibri" w:cs="Calibri"/>
                <w:sz w:val="22"/>
                <w:szCs w:val="22"/>
              </w:rPr>
              <w:t>3) In sqlplus, connect to the primary database and identify datafiles added:</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22"/>
        <w:gridCol w:w="7644"/>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910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"https://support.oracle.com/epmos/faces/DocumentDisplay?_afrLoop=360266938318206&amp;amp;id=1531031.1&amp;amp;_adf.ctrl-state=eb8sskv2x_285" \l "aref_section24" </w:instrText>
            </w:r>
            <w:r>
              <w:rPr>
                <w:rFonts w:hint="default" w:ascii="Calibri" w:hAnsi="Calibri" w:cs="Calibri"/>
                <w:sz w:val="22"/>
                <w:szCs w:val="22"/>
              </w:rPr>
              <w:fldChar w:fldCharType="separate"/>
            </w:r>
            <w:r>
              <w:rPr>
                <w:rStyle w:val="7"/>
                <w:rFonts w:hint="default" w:ascii="Calibri" w:hAnsi="Calibri" w:cs="Calibri"/>
                <w:sz w:val="22"/>
                <w:szCs w:val="22"/>
              </w:rPr>
              <w:t>4) Using rman, create backup of missing datafiles and an incremental backup using the SCN derived in the previous step:</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7445"/>
      </w:tblGrid>
      <w:tr>
        <w:tblPrEx>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7445"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"https://support.oracle.com/epmos/faces/DocumentDisplay?_afrLoop=360266938318206&amp;amp;id=1531031.1&amp;amp;_adf.ctrl-state=eb8sskv2x_285" \l "aref_section25" </w:instrText>
            </w:r>
            <w:r>
              <w:rPr>
                <w:rFonts w:hint="default" w:ascii="Calibri" w:hAnsi="Calibri" w:cs="Calibri"/>
                <w:sz w:val="22"/>
                <w:szCs w:val="22"/>
              </w:rPr>
              <w:fldChar w:fldCharType="separate"/>
            </w:r>
            <w:r>
              <w:rPr>
                <w:rStyle w:val="7"/>
                <w:rFonts w:hint="default" w:ascii="Calibri" w:hAnsi="Calibri" w:cs="Calibri"/>
                <w:sz w:val="22"/>
                <w:szCs w:val="22"/>
              </w:rPr>
              <w:t>5) Transfer all backup sets created on the primary system to the standby system.</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662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6625"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"https://support.oracle.com/epmos/faces/DocumentDisplay?_afrLoop=360266938318206&amp;amp;id=1531031.1&amp;amp;_adf.ctrl-state=eb8sskv2x_285" \l "aref_section26" </w:instrText>
            </w:r>
            <w:r>
              <w:rPr>
                <w:rFonts w:hint="default" w:ascii="Calibri" w:hAnsi="Calibri" w:cs="Calibri"/>
                <w:sz w:val="22"/>
                <w:szCs w:val="22"/>
              </w:rPr>
              <w:fldChar w:fldCharType="separate"/>
            </w:r>
            <w:r>
              <w:rPr>
                <w:rStyle w:val="7"/>
                <w:rFonts w:hint="default" w:ascii="Calibri" w:hAnsi="Calibri" w:cs="Calibri"/>
                <w:sz w:val="22"/>
                <w:szCs w:val="22"/>
              </w:rPr>
              <w:t>6) Restore new controlfile and catalog the backup transfered in step #5:</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2748"/>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2748"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"https://support.oracle.com/epmos/faces/DocumentDisplay?_afrLoop=360266938318206&amp;amp;id=1531031.1&amp;amp;_adf.ctrl-state=eb8sskv2x_285" \l "aref_section27" </w:instrText>
            </w:r>
            <w:r>
              <w:rPr>
                <w:rFonts w:hint="default" w:ascii="Calibri" w:hAnsi="Calibri" w:cs="Calibri"/>
                <w:sz w:val="22"/>
                <w:szCs w:val="22"/>
              </w:rPr>
              <w:fldChar w:fldCharType="separate"/>
            </w:r>
            <w:r>
              <w:rPr>
                <w:rStyle w:val="7"/>
                <w:rFonts w:hint="default" w:ascii="Calibri" w:hAnsi="Calibri" w:cs="Calibri"/>
                <w:sz w:val="22"/>
                <w:szCs w:val="22"/>
              </w:rPr>
              <w:t>7) Restore missing datafiles:</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4742"/>
      </w:tblGrid>
      <w:tr>
        <w:tblPrEx>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4742"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"https://support.oracle.com/epmos/faces/DocumentDisplay?_afrLoop=360266938318206&amp;amp;id=1531031.1&amp;amp;_adf.ctrl-state=eb8sskv2x_285" \l "aref_section28" </w:instrText>
            </w:r>
            <w:r>
              <w:rPr>
                <w:rFonts w:hint="default" w:ascii="Calibri" w:hAnsi="Calibri" w:cs="Calibri"/>
                <w:sz w:val="22"/>
                <w:szCs w:val="22"/>
              </w:rPr>
              <w:fldChar w:fldCharType="separate"/>
            </w:r>
            <w:r>
              <w:rPr>
                <w:rStyle w:val="7"/>
                <w:rFonts w:hint="default" w:ascii="Calibri" w:hAnsi="Calibri" w:cs="Calibri"/>
                <w:sz w:val="22"/>
                <w:szCs w:val="22"/>
              </w:rPr>
              <w:t>8) Rename the datafiles in new standby controlfile</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6763"/>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6763"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"https://support.oracle.com/epmos/faces/DocumentDisplay?_afrLoop=360266938318206&amp;amp;id=1531031.1&amp;amp;_adf.ctrl-state=eb8sskv2x_285" \l "aref_section29" </w:instrText>
            </w:r>
            <w:r>
              <w:rPr>
                <w:rFonts w:hint="default" w:ascii="Calibri" w:hAnsi="Calibri" w:cs="Calibri"/>
                <w:sz w:val="22"/>
                <w:szCs w:val="22"/>
              </w:rPr>
              <w:fldChar w:fldCharType="separate"/>
            </w:r>
            <w:r>
              <w:rPr>
                <w:rStyle w:val="7"/>
                <w:rFonts w:hint="default" w:ascii="Calibri" w:hAnsi="Calibri" w:cs="Calibri"/>
                <w:sz w:val="22"/>
                <w:szCs w:val="22"/>
              </w:rPr>
              <w:t>9) Recover the standby</w:t>
            </w:r>
            <w:r>
              <w:rPr>
                <w:rStyle w:val="7"/>
                <w:rFonts w:hint="default" w:ascii="Calibri" w:hAnsi="Calibri" w:cs="Calibri"/>
                <w:b/>
                <w:sz w:val="22"/>
                <w:szCs w:val="22"/>
              </w:rPr>
              <w:t> </w:t>
            </w:r>
            <w:r>
              <w:rPr>
                <w:rStyle w:val="7"/>
                <w:rFonts w:hint="default" w:ascii="Calibri" w:hAnsi="Calibri" w:cs="Calibri"/>
                <w:sz w:val="22"/>
                <w:szCs w:val="22"/>
              </w:rPr>
              <w:t>database with the cataloged incremental backup:</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833"/>
        <w:gridCol w:w="7633"/>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8826"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"https://support.oracle.com/epmos/faces/DocumentDisplay?_afrLoop=360266938318206&amp;amp;id=1531031.1&amp;amp;_adf.ctrl-state=eb8sskv2x_285" \l "aref_section210" </w:instrText>
            </w:r>
            <w:r>
              <w:rPr>
                <w:rFonts w:hint="default" w:ascii="Calibri" w:hAnsi="Calibri" w:cs="Calibri"/>
                <w:sz w:val="22"/>
                <w:szCs w:val="22"/>
              </w:rPr>
              <w:fldChar w:fldCharType="separate"/>
            </w:r>
            <w:r>
              <w:rPr>
                <w:rStyle w:val="7"/>
                <w:rFonts w:hint="default" w:ascii="Calibri" w:hAnsi="Calibri" w:cs="Calibri"/>
                <w:sz w:val="22"/>
                <w:szCs w:val="22"/>
              </w:rPr>
              <w:t>10) If the standby</w:t>
            </w:r>
            <w:r>
              <w:rPr>
                <w:rStyle w:val="7"/>
                <w:rFonts w:hint="default" w:ascii="Calibri" w:hAnsi="Calibri" w:cs="Calibri"/>
                <w:b/>
                <w:sz w:val="22"/>
                <w:szCs w:val="22"/>
              </w:rPr>
              <w:t> </w:t>
            </w:r>
            <w:r>
              <w:rPr>
                <w:rStyle w:val="7"/>
                <w:rFonts w:hint="default" w:ascii="Calibri" w:hAnsi="Calibri" w:cs="Calibri"/>
                <w:sz w:val="22"/>
                <w:szCs w:val="22"/>
              </w:rPr>
              <w:t>database needs to be configured for FLASHBACK use the below step to enable.</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5533"/>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5533"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"https://support.oracle.com/epmos/faces/DocumentDisplay?_afrLoop=360266938318206&amp;amp;id=1531031.1&amp;amp;_adf.ctrl-state=eb8sskv2x_285" \l "aref_section211" </w:instrText>
            </w:r>
            <w:r>
              <w:rPr>
                <w:rFonts w:hint="default" w:ascii="Calibri" w:hAnsi="Calibri" w:cs="Calibri"/>
                <w:sz w:val="22"/>
                <w:szCs w:val="22"/>
              </w:rPr>
              <w:fldChar w:fldCharType="separate"/>
            </w:r>
            <w:r>
              <w:rPr>
                <w:rStyle w:val="7"/>
                <w:rFonts w:hint="default" w:ascii="Calibri" w:hAnsi="Calibri" w:cs="Calibri"/>
                <w:sz w:val="22"/>
                <w:szCs w:val="22"/>
              </w:rPr>
              <w:t>11) On standby database, clear all standby redo log groups:</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415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t> </w:t>
            </w:r>
          </w:p>
        </w:tc>
        <w:tc>
          <w:tcPr>
            <w:tcW w:w="4155"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"https://support.oracle.com/epmos/faces/DocumentDisplay?_afrLoop=360266938318206&amp;amp;id=1531031.1&amp;amp;_adf.ctrl-state=eb8sskv2x_285" \l "aref_section212" </w:instrText>
            </w:r>
            <w:r>
              <w:rPr>
                <w:rFonts w:hint="default" w:ascii="Calibri" w:hAnsi="Calibri" w:cs="Calibri"/>
                <w:sz w:val="22"/>
                <w:szCs w:val="22"/>
              </w:rPr>
              <w:fldChar w:fldCharType="separate"/>
            </w:r>
            <w:r>
              <w:rPr>
                <w:rStyle w:val="7"/>
                <w:rFonts w:hint="default" w:ascii="Calibri" w:hAnsi="Calibri" w:cs="Calibri"/>
                <w:sz w:val="22"/>
                <w:szCs w:val="22"/>
              </w:rPr>
              <w:t>12) On the standby</w:t>
            </w:r>
            <w:r>
              <w:rPr>
                <w:rStyle w:val="7"/>
                <w:rFonts w:hint="default" w:ascii="Calibri" w:hAnsi="Calibri" w:cs="Calibri"/>
                <w:b/>
                <w:sz w:val="22"/>
                <w:szCs w:val="22"/>
              </w:rPr>
              <w:t> </w:t>
            </w:r>
            <w:r>
              <w:rPr>
                <w:rStyle w:val="7"/>
                <w:rFonts w:hint="default" w:ascii="Calibri" w:hAnsi="Calibri" w:cs="Calibri"/>
                <w:sz w:val="22"/>
                <w:szCs w:val="22"/>
              </w:rPr>
              <w:t>database, start the MRP</w:t>
            </w:r>
            <w:r>
              <w:rPr>
                <w:rFonts w:hint="default" w:ascii="Calibri" w:hAnsi="Calibri" w:cs="Calibri"/>
                <w:sz w:val="22"/>
                <w:szCs w:val="22"/>
              </w:rPr>
              <w:fldChar w:fldCharType="end"/>
            </w:r>
          </w:p>
        </w:tc>
      </w:tr>
    </w:tbl>
    <w:p>
      <w:pPr>
        <w:rPr>
          <w:vanish/>
          <w:sz w:val="24"/>
          <w:szCs w:val="24"/>
        </w:rPr>
      </w:pPr>
    </w:p>
    <w:tbl>
      <w:tblPr>
        <w:tblW w:w="0" w:type="auto"/>
        <w:tblInd w:w="0" w:type="dxa"/>
        <w:shd w:val="clear"/>
        <w:tblLayout w:type="autofit"/>
        <w:tblCellMar>
          <w:top w:w="0" w:type="dxa"/>
          <w:left w:w="0" w:type="dxa"/>
          <w:bottom w:w="0" w:type="dxa"/>
          <w:right w:w="0" w:type="dxa"/>
        </w:tblCellMar>
      </w:tblPr>
      <w:tblGrid>
        <w:gridCol w:w="961"/>
        <w:gridCol w:w="1235"/>
      </w:tblGrid>
      <w:tr>
        <w:tblPrEx>
          <w:shd w:val="clear"/>
          <w:tblCellMar>
            <w:top w:w="0" w:type="dxa"/>
            <w:left w:w="0" w:type="dxa"/>
            <w:bottom w:w="0" w:type="dxa"/>
            <w:right w:w="0" w:type="dxa"/>
          </w:tblCellMar>
        </w:tblPrEx>
        <w:tc>
          <w:tcPr>
            <w:tcW w:w="961"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br w:type="textWrapping"/>
            </w:r>
            <w:r>
              <w:rPr>
                <w:rFonts w:hint="default" w:ascii="Calibri" w:hAnsi="Calibri" w:cs="Calibri"/>
                <w:sz w:val="22"/>
                <w:szCs w:val="22"/>
              </w:rPr>
              <w:t> </w:t>
            </w:r>
          </w:p>
        </w:tc>
        <w:tc>
          <w:tcPr>
            <w:tcW w:w="1235" w:type="dxa"/>
            <w:tcBorders>
              <w:top w:val="nil"/>
              <w:left w:val="nil"/>
              <w:bottom w:val="nil"/>
              <w:right w:val="nil"/>
            </w:tcBorders>
            <w:shd w:val="clear"/>
            <w:tcMar>
              <w:top w:w="80" w:type="dxa"/>
              <w:left w:w="80" w:type="dxa"/>
              <w:bottom w:w="80" w:type="dxa"/>
              <w:right w:w="80" w:type="dxa"/>
            </w:tcMar>
            <w:vAlign w:val="top"/>
          </w:tcPr>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rPr>
              <w:fldChar w:fldCharType="begin"/>
            </w:r>
            <w:r>
              <w:rPr>
                <w:rFonts w:hint="default" w:ascii="Calibri" w:hAnsi="Calibri" w:cs="Calibri"/>
                <w:sz w:val="22"/>
                <w:szCs w:val="22"/>
              </w:rPr>
              <w:instrText xml:space="preserve"> HYPERLINK "https://support.oracle.com/epmos/faces/DocumentDisplay?_afrLoop=360266938318206&amp;amp;id=1531031.1&amp;amp;_adf.ctrl-state=eb8sskv2x_285" \l "REF" </w:instrText>
            </w:r>
            <w:r>
              <w:rPr>
                <w:rFonts w:hint="default" w:ascii="Calibri" w:hAnsi="Calibri" w:cs="Calibri"/>
                <w:sz w:val="22"/>
                <w:szCs w:val="22"/>
              </w:rPr>
              <w:fldChar w:fldCharType="separate"/>
            </w:r>
            <w:r>
              <w:rPr>
                <w:rStyle w:val="7"/>
                <w:rFonts w:hint="default" w:ascii="Calibri" w:hAnsi="Calibri" w:cs="Calibri"/>
                <w:sz w:val="22"/>
                <w:szCs w:val="22"/>
              </w:rPr>
              <w:t>References</w:t>
            </w:r>
            <w:r>
              <w:rPr>
                <w:rFonts w:hint="default" w:ascii="Calibri" w:hAnsi="Calibri" w:cs="Calibri"/>
                <w:sz w:val="22"/>
                <w:szCs w:val="22"/>
              </w:rPr>
              <w:fldChar w:fldCharType="end"/>
            </w:r>
          </w:p>
        </w:tc>
      </w:tr>
    </w:tbl>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lang w:eastAsia="zh-CN"/>
        </w:rPr>
        <w:t>Applies to:</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Oracle Database - Enterprise Edition - Version 10.2.0.1 to 11.2.0.3 [Release 10.2 to 11.2]</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Information in this document applies to any platform.</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lang w:eastAsia="zh-CN"/>
        </w:rPr>
        <w:t>Goal</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The steps in this section can used to resolve problems if a physical standby database has lost or corrupted archived redo data or has an unresolveable archive gap.</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lang w:eastAsia="zh-CN"/>
        </w:rPr>
        <w:t>Solution</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4"/>
          <w:szCs w:val="24"/>
        </w:rPr>
      </w:pPr>
      <w:r>
        <w:rPr>
          <w:rFonts w:hint="default" w:ascii="Calibri" w:hAnsi="Calibri" w:cs="Calibri"/>
          <w:color w:val="000000"/>
          <w:sz w:val="24"/>
          <w:szCs w:val="24"/>
          <w:lang w:eastAsia="zh-CN"/>
        </w:rPr>
        <w:t>1) On the standby database, stop the managed recovery process (MRP)</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SQL&gt; ALTER DATABASE RECOVER MANAGED STANDBY DATABASE CANCEL;</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4"/>
          <w:szCs w:val="24"/>
        </w:rPr>
      </w:pPr>
      <w:r>
        <w:rPr>
          <w:rFonts w:hint="default" w:ascii="Calibri" w:hAnsi="Calibri" w:cs="Calibri"/>
          <w:color w:val="000000"/>
          <w:sz w:val="24"/>
          <w:szCs w:val="24"/>
          <w:lang w:eastAsia="zh-CN"/>
        </w:rPr>
        <w:t>2) On the standby database, find the SCN which will be used for the incremental backup at the primary database:</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SQL&gt; SELECT CURRENT_SCN FROM V$DATABASE;</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SQL&gt; select min(checkpoint_change#) from v$datafile_header;</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CHECKPOINT_CHANGE#</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3162298</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In ideal situation the above 2 queries will return the almost same SCN. However if there is huge difference its better to take backup using the SCN from second query (lesser SCN), as one of the datafile may be behind.</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4"/>
          <w:szCs w:val="24"/>
        </w:rPr>
      </w:pPr>
      <w:r>
        <w:rPr>
          <w:rFonts w:hint="default" w:ascii="Calibri" w:hAnsi="Calibri" w:cs="Calibri"/>
          <w:color w:val="000000"/>
          <w:sz w:val="24"/>
          <w:szCs w:val="24"/>
          <w:lang w:eastAsia="zh-CN"/>
        </w:rPr>
        <w:t>3) In sqlplus, connect to the primary database and identify datafiles added:</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SQL&gt; SELECT FILE#, NAME FROM V$DATAFILE WHERE CREATION_CHANGE# &gt; &lt;SCN_NUMBER_FROM_STEP 2&gt;;</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4"/>
          <w:szCs w:val="24"/>
        </w:rPr>
      </w:pPr>
      <w:r>
        <w:rPr>
          <w:rFonts w:hint="default" w:ascii="Calibri" w:hAnsi="Calibri" w:cs="Calibri"/>
          <w:color w:val="000000"/>
          <w:sz w:val="24"/>
          <w:szCs w:val="24"/>
          <w:lang w:eastAsia="zh-CN"/>
        </w:rPr>
        <w:t>4) Using rman, create backup of missing datafiles and an incremental backup using the SCN derived in the previous step:</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RMAN&gt; backup datafile #, #, #, # format '/tmp/ForStandby_%U' tag 'FORSTANDBY';</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RMAN&gt; backup incremental from SCN 3162298 database format '/tmp/ForStandby_%U' tag 'FORSTANDBY';</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RMAN&gt; backup current controlfile for standby format '/tmp/ForStandbyCTRL.bck';</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4"/>
          <w:szCs w:val="24"/>
        </w:rPr>
      </w:pPr>
      <w:r>
        <w:rPr>
          <w:rFonts w:hint="default" w:ascii="Calibri" w:hAnsi="Calibri" w:cs="Calibri"/>
          <w:color w:val="000000"/>
          <w:sz w:val="24"/>
          <w:szCs w:val="24"/>
          <w:lang w:eastAsia="zh-CN"/>
        </w:rPr>
        <w:t>5) Transfer all backup sets created on the primary system to the standby system.</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scp /tmp/ForStandby* standby:/tmp</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4"/>
          <w:szCs w:val="24"/>
        </w:rPr>
      </w:pPr>
      <w:r>
        <w:rPr>
          <w:rFonts w:hint="default" w:ascii="Calibri" w:hAnsi="Calibri" w:cs="Calibri"/>
          <w:color w:val="000000"/>
          <w:sz w:val="24"/>
          <w:szCs w:val="24"/>
          <w:lang w:eastAsia="zh-CN"/>
        </w:rPr>
        <w:t>6) Restore new controlfile and catalog the backup transfered in step #5:</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RMAN&gt; shutdown;</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RMAN&gt; startup nomount;</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RMAN&gt; restore standby controlfile from '/tmp/ForStandbyCTRL.bck';</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RMAN&gt; alter database mount;</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RMAN&gt; CATALOG START WITH '/tmp/ForStandby';</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using target database control file instead of recovery catalog</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searching for all files that match the pattern /tmp/ForStandby</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List of Files Unknown to the Database</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File Name: /tmp/ForStandby_2lkglss4_1_1</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File Name: /tmp/ForStandby_2mkglst8_1_1</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Do you really want to catalog the above files (enter YES or NO)? YES</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cataloging files...</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cataloging done</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List of Cataloged Files</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File Name: /tmp/ForStandby_2lkglss4_1_1</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File Name: /tmp/ForStandby_2mkglst8_1_1</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4"/>
          <w:szCs w:val="24"/>
        </w:rPr>
      </w:pPr>
      <w:r>
        <w:rPr>
          <w:rFonts w:hint="default" w:ascii="Calibri" w:hAnsi="Calibri" w:cs="Calibri"/>
          <w:color w:val="000000"/>
          <w:sz w:val="24"/>
          <w:szCs w:val="24"/>
          <w:lang w:eastAsia="zh-CN"/>
        </w:rPr>
        <w:t>7) Restore missing datafiles:</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run</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set newname for datafile X to '+DISKGROUP';</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set newname for datafile Y to '+DISKGROUP';</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set newname for datafile Z to '+DISKGROUP';</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etc.</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restore datafile x,y,z,....;</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4"/>
          <w:szCs w:val="24"/>
        </w:rPr>
      </w:pPr>
      <w:r>
        <w:rPr>
          <w:rFonts w:hint="default" w:ascii="Calibri" w:hAnsi="Calibri" w:cs="Calibri"/>
          <w:color w:val="000000"/>
          <w:sz w:val="24"/>
          <w:szCs w:val="24"/>
          <w:lang w:eastAsia="zh-CN"/>
        </w:rPr>
        <w:t>8) Rename the datafiles in new standby controlfile</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Since the controlfile is restored from PRIMARY the datafile locations in STANDBY controlfile will be same as PRIMARY database, so catalog datafiles in STANDBY will do the necessary rename operations.</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 xml:space="preserve">Perform the below step  in </w:t>
      </w:r>
      <w:r>
        <w:rPr>
          <w:rFonts w:hint="default" w:ascii="Calibri" w:hAnsi="Calibri" w:cs="Calibri"/>
          <w:b/>
          <w:color w:val="000000"/>
          <w:sz w:val="22"/>
          <w:szCs w:val="22"/>
          <w:lang w:eastAsia="zh-CN"/>
        </w:rPr>
        <w:t>STANDBY</w:t>
      </w:r>
      <w:r>
        <w:rPr>
          <w:rFonts w:hint="default" w:ascii="Calibri" w:hAnsi="Calibri" w:cs="Calibri"/>
          <w:color w:val="000000"/>
          <w:sz w:val="22"/>
          <w:szCs w:val="22"/>
          <w:lang w:eastAsia="zh-CN"/>
        </w:rPr>
        <w:t xml:space="preserve"> for each diskgroup where the datafile directory structure between primary and standby are different.</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RMAN&gt; CATALOG START WITH '+DATA/mystd/datafile/';</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List of Files Unknown to the Database</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File Name: +data/mystd/DATAFILE/SYSTEM.309.685535773</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File Name: +data/mystd/DATAFILE/SYSAUX.301.685535773</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File Name: +data/mystd/DATAFILE/UNDOTBS1.302.685535775</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File Name: +data/mystd/DATAFILE/SYSTEM.297.688213333</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File Name: +data/mystd/DATAFILE/SYSAUX.267.688213333</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File Name: +data/mystd/DATAFILE/UNDOTBS1.268.688213335</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Do you really want to catalog the above files (enter YES or NO)? YES</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cataloging files...</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cataloging done</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List of Cataloged Files</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File Name: +data/mystd/DATAFILE/SYSTEM.297.688213333</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File Name: +data/mystd/DATAFILE/SYSAUX.267.688213333</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File Name: +data/mystd/DATAFILE/UNDOTBS1.268.688213335</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 Once all files have been cataloged, switch the database to copy:</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RMAN&gt; SWITCH DATABASE TO COPY;</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datafile 1 switched to datafile copy "+DATA/mystd/datafile/system.297.688213333"</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datafile 2 switched to datafile copy "+DATA/mystd/datafile/undotbs1.268.688213335"</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datafile 3 switched to datafile copy "+DATA/mystd/datafile/sysaux.267.688213333"</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4"/>
          <w:szCs w:val="24"/>
        </w:rPr>
      </w:pPr>
      <w:r>
        <w:rPr>
          <w:rFonts w:hint="default" w:ascii="Calibri" w:hAnsi="Calibri" w:cs="Calibri"/>
          <w:color w:val="000000"/>
          <w:sz w:val="24"/>
          <w:szCs w:val="24"/>
          <w:lang w:eastAsia="zh-CN"/>
        </w:rPr>
        <w:t>9) Recover the standby</w:t>
      </w:r>
      <w:r>
        <w:rPr>
          <w:rFonts w:hint="default" w:ascii="Calibri" w:hAnsi="Calibri" w:cs="Calibri"/>
          <w:b/>
          <w:color w:val="000000"/>
          <w:sz w:val="24"/>
          <w:szCs w:val="24"/>
          <w:lang w:eastAsia="zh-CN"/>
        </w:rPr>
        <w:t> </w:t>
      </w:r>
      <w:r>
        <w:rPr>
          <w:rFonts w:hint="default" w:ascii="Calibri" w:hAnsi="Calibri" w:cs="Calibri"/>
          <w:color w:val="000000"/>
          <w:sz w:val="24"/>
          <w:szCs w:val="24"/>
          <w:lang w:eastAsia="zh-CN"/>
        </w:rPr>
        <w:t>database with the cataloged incremental backup:</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RMAN&gt; RECOVER DATABASE NOREDO;</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starting recover at 03-JUN-09</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allocated channel: ORA_DISK_1</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channel ORA_DISK_1: sid=28 devtype=DISK</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channel ORA_DISK_1: starting incremental datafile backupset restore</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channel ORA_DISK_1: specifying datafile(s) to restore from backup set</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destination for restore of datafile 00001: +DATA/mystd/datafile/system.297.688213333</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destination for restore of datafile 00002: +DATA/mystd/datafile/undotbs1.268.688213335</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destination for restore of datafile 00003: +DATA/mystd/datafile/sysaux.267.688213333</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channel ORA_DISK_1: reading from backup piece /tmp/ForStandby_2lkglss4_1_1</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channel ORA_DISK_1: restored backup piece 1</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piece handle=/tmp/ForStandby_2lkglss4_1_1 tag=FORSTANDBY</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channel ORA_DISK_1: restore complete, elapsed time: 00:00:02</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Finished recover at 03-JUN-09</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4"/>
          <w:szCs w:val="24"/>
        </w:rPr>
      </w:pPr>
      <w:r>
        <w:rPr>
          <w:rFonts w:hint="default" w:ascii="Calibri" w:hAnsi="Calibri" w:cs="Calibri"/>
          <w:color w:val="000000"/>
          <w:sz w:val="24"/>
          <w:szCs w:val="24"/>
          <w:lang w:eastAsia="zh-CN"/>
        </w:rPr>
        <w:t>10) If the standby</w:t>
      </w:r>
      <w:r>
        <w:rPr>
          <w:rFonts w:hint="default" w:ascii="Calibri" w:hAnsi="Calibri" w:cs="Calibri"/>
          <w:b/>
          <w:color w:val="000000"/>
          <w:sz w:val="24"/>
          <w:szCs w:val="24"/>
          <w:lang w:eastAsia="zh-CN"/>
        </w:rPr>
        <w:t> </w:t>
      </w:r>
      <w:r>
        <w:rPr>
          <w:rFonts w:hint="default" w:ascii="Calibri" w:hAnsi="Calibri" w:cs="Calibri"/>
          <w:color w:val="000000"/>
          <w:sz w:val="24"/>
          <w:szCs w:val="24"/>
          <w:lang w:eastAsia="zh-CN"/>
        </w:rPr>
        <w:t>database needs to be configured for FLASHBACK use the below step to enable.</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SQL&gt; ALTER DATABASE FLASHBACK OFF; </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SQL&gt; ALTER DATABASE FLASHBACK ON;</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4"/>
          <w:szCs w:val="24"/>
        </w:rPr>
      </w:pPr>
      <w:r>
        <w:rPr>
          <w:rFonts w:hint="default" w:ascii="Calibri" w:hAnsi="Calibri" w:cs="Calibri"/>
          <w:color w:val="000000"/>
          <w:sz w:val="24"/>
          <w:szCs w:val="24"/>
          <w:lang w:eastAsia="zh-CN"/>
        </w:rPr>
        <w:t>11) On standby database, clear all standby redo log groups:</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SQL&gt; ALTER DATABASE CLEAR LOGFILE GROUP 1;</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SQL&gt; ALTER DATABASE CLEAR LOGFILE GROUP 2;</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SQL&gt; ALTER DATABASE CLEAR LOGFILE GROUP 3;</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4"/>
          <w:szCs w:val="24"/>
        </w:rPr>
      </w:pPr>
      <w:r>
        <w:rPr>
          <w:rFonts w:hint="default" w:ascii="Calibri" w:hAnsi="Calibri" w:cs="Calibri"/>
          <w:color w:val="000000"/>
          <w:sz w:val="24"/>
          <w:szCs w:val="24"/>
          <w:lang w:eastAsia="zh-CN"/>
        </w:rPr>
        <w:t>12) On the standby</w:t>
      </w:r>
      <w:r>
        <w:rPr>
          <w:rFonts w:hint="default" w:ascii="Calibri" w:hAnsi="Calibri" w:cs="Calibri"/>
          <w:b/>
          <w:color w:val="000000"/>
          <w:sz w:val="24"/>
          <w:szCs w:val="24"/>
          <w:lang w:eastAsia="zh-CN"/>
        </w:rPr>
        <w:t> </w:t>
      </w:r>
      <w:r>
        <w:rPr>
          <w:rFonts w:hint="default" w:ascii="Calibri" w:hAnsi="Calibri" w:cs="Calibri"/>
          <w:color w:val="000000"/>
          <w:sz w:val="24"/>
          <w:szCs w:val="24"/>
          <w:lang w:eastAsia="zh-CN"/>
        </w:rPr>
        <w:t>database, start the MRP</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SQL&gt; ALTER DATABASE RECOVER MANAGED STANDBY DATABASE DISCONNECT;</w:t>
      </w:r>
    </w:p>
    <w:p>
      <w:pPr>
        <w:pStyle w:val="4"/>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This note assumes all files are at the same recovery scn or very close. If nologging operations have been made or files are at different or widely varying scns see the online documentation:</w:t>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color w:val="000000"/>
          <w:sz w:val="22"/>
          <w:szCs w:val="22"/>
          <w:lang w:eastAsia="zh-CN"/>
        </w:rPr>
        <w:t xml:space="preserve">10.2: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"http://download.oracle.com/docs/cd/B19306_01/server.102/b14239/scenarios.htm" \l "CIHIAADC" </w:instrText>
      </w:r>
      <w:r>
        <w:rPr>
          <w:rFonts w:hint="default" w:ascii="Calibri" w:hAnsi="Calibri" w:cs="Calibri"/>
          <w:sz w:val="22"/>
          <w:szCs w:val="22"/>
          <w:lang w:eastAsia="zh-CN"/>
        </w:rPr>
        <w:fldChar w:fldCharType="separate"/>
      </w:r>
      <w:r>
        <w:rPr>
          <w:rStyle w:val="7"/>
          <w:rFonts w:hint="default" w:ascii="Calibri" w:hAnsi="Calibri" w:cs="Calibri"/>
          <w:color w:val="000000"/>
          <w:sz w:val="22"/>
          <w:szCs w:val="22"/>
          <w:lang w:eastAsia="zh-CN"/>
        </w:rPr>
        <w:t>http://download.oracle.com/docs/cd/B19306_01/server.102/b14239/scenarios.htm#CIHIAADC</w:t>
      </w:r>
      <w:r>
        <w:rPr>
          <w:rFonts w:hint="default" w:ascii="Calibri" w:hAnsi="Calibri" w:cs="Calibri"/>
          <w:sz w:val="22"/>
          <w:szCs w:val="22"/>
          <w:lang w:eastAsia="zh-CN"/>
        </w:rPr>
        <w:fldChar w:fldCharType="end"/>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color w:val="000000"/>
          <w:sz w:val="22"/>
          <w:szCs w:val="22"/>
          <w:lang w:eastAsia="zh-CN"/>
        </w:rPr>
        <w:t xml:space="preserve">11.1: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"http://download.oracle.com/docs/cd/B28359_01/server.111/b28294/rman.htm" \l "SBYDB00759" </w:instrText>
      </w:r>
      <w:r>
        <w:rPr>
          <w:rFonts w:hint="default" w:ascii="Calibri" w:hAnsi="Calibri" w:cs="Calibri"/>
          <w:sz w:val="22"/>
          <w:szCs w:val="22"/>
          <w:lang w:eastAsia="zh-CN"/>
        </w:rPr>
        <w:fldChar w:fldCharType="separate"/>
      </w:r>
      <w:r>
        <w:rPr>
          <w:rStyle w:val="7"/>
          <w:rFonts w:hint="default" w:ascii="Calibri" w:hAnsi="Calibri" w:cs="Calibri"/>
          <w:color w:val="000000"/>
          <w:sz w:val="22"/>
          <w:szCs w:val="22"/>
          <w:lang w:eastAsia="zh-CN"/>
        </w:rPr>
        <w:t>http://download.oracle.com/docs/cd/B28359_01/server.111/b28294/rman.htm#SBYDB00759</w:t>
      </w:r>
      <w:r>
        <w:rPr>
          <w:rFonts w:hint="default" w:ascii="Calibri" w:hAnsi="Calibri" w:cs="Calibri"/>
          <w:sz w:val="22"/>
          <w:szCs w:val="22"/>
          <w:lang w:eastAsia="zh-CN"/>
        </w:rPr>
        <w:fldChar w:fldCharType="end"/>
      </w:r>
    </w:p>
    <w:p>
      <w:pPr>
        <w:pStyle w:val="4"/>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color w:val="000000"/>
          <w:sz w:val="22"/>
          <w:szCs w:val="22"/>
          <w:lang w:eastAsia="zh-CN"/>
        </w:rPr>
        <w:t xml:space="preserve">11.2: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"http://download.oracle.com/docs/cd/E11882_01/server.112/e17022/rman.htm" \l "CIHIAADC" </w:instrText>
      </w:r>
      <w:r>
        <w:rPr>
          <w:rFonts w:hint="default" w:ascii="Calibri" w:hAnsi="Calibri" w:cs="Calibri"/>
          <w:sz w:val="22"/>
          <w:szCs w:val="22"/>
          <w:lang w:eastAsia="zh-CN"/>
        </w:rPr>
        <w:fldChar w:fldCharType="separate"/>
      </w:r>
      <w:r>
        <w:rPr>
          <w:rStyle w:val="7"/>
          <w:rFonts w:hint="default" w:ascii="Calibri" w:hAnsi="Calibri" w:cs="Calibri"/>
          <w:color w:val="000000"/>
          <w:sz w:val="22"/>
          <w:szCs w:val="22"/>
          <w:lang w:eastAsia="zh-CN"/>
        </w:rPr>
        <w:t>http://download.oracle.com/docs/cd/E11882_01/server.112/e17022/rman.htm#CIHIAADC</w:t>
      </w:r>
      <w:r>
        <w:rPr>
          <w:rFonts w:hint="default" w:ascii="Calibri" w:hAnsi="Calibri" w:cs="Calibri"/>
          <w:sz w:val="22"/>
          <w:szCs w:val="22"/>
          <w:lang w:eastAsia="zh-CN"/>
        </w:rPr>
        <w:fldChar w:fldCharType="end"/>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6F1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2021-03-03T08:00:24Z</dcterms:created>
  <dc:creator>xians</dc:creator>
  <cp:lastModifiedBy>Chris</cp:lastModifiedBy>
  <dcterms:modified xsi:type="dcterms:W3CDTF">2021-03-03T08:00:38Z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