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50A5F" w14:textId="77777777" w:rsidR="006B206C" w:rsidRDefault="006B206C" w:rsidP="006B206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Verdana" w:hAnsi="Verdana" w:cs="Calibri"/>
          <w:sz w:val="22"/>
          <w:szCs w:val="22"/>
        </w:rPr>
        <w:t> </w:t>
      </w:r>
      <w:hyperlink r:id="rId4" w:history="1">
        <w:r>
          <w:rPr>
            <w:rStyle w:val="a4"/>
            <w:rFonts w:ascii="Calibri" w:hAnsi="Calibri" w:cs="Calibri"/>
            <w:sz w:val="22"/>
            <w:szCs w:val="22"/>
          </w:rPr>
          <w:t>http://blog.csdn.net/tianlesoftware/article/details/5349003</w:t>
        </w:r>
      </w:hyperlink>
    </w:p>
    <w:p w14:paraId="696BC7A2" w14:textId="77777777" w:rsidR="006B206C" w:rsidRDefault="006B206C" w:rsidP="006B206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66D68C0F" w14:textId="77777777" w:rsidR="006B206C" w:rsidRDefault="006B206C" w:rsidP="006B206C">
      <w:pPr>
        <w:pStyle w:val="a3"/>
        <w:spacing w:beforeAutospacing="0" w:afterAutospacing="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一 stop</w:t>
      </w:r>
      <w:r>
        <w:rPr>
          <w:rFonts w:ascii="微软雅黑" w:eastAsia="微软雅黑" w:hAnsi="微软雅黑" w:cs="Calibri" w:hint="eastAsia"/>
        </w:rPr>
        <w:br/>
        <w:t xml:space="preserve"> 1 stop application</w:t>
      </w:r>
    </w:p>
    <w:p w14:paraId="4FC7FF1A" w14:textId="77777777" w:rsidR="006B206C" w:rsidRDefault="006B206C" w:rsidP="006B206C">
      <w:pPr>
        <w:pStyle w:val="a3"/>
        <w:spacing w:beforeAutospacing="0" w:afterAutospacing="0"/>
        <w:rPr>
          <w:rFonts w:ascii="Calibri" w:hAnsi="Calibri" w:cs="Calibri" w:hint="eastAsia"/>
        </w:rPr>
      </w:pPr>
      <w:r>
        <w:rPr>
          <w:rFonts w:ascii="Calibri" w:hAnsi="Calibri" w:cs="Calibri"/>
        </w:rPr>
        <w:t>stop listener</w:t>
      </w:r>
    </w:p>
    <w:p w14:paraId="4692789D" w14:textId="77777777" w:rsidR="006B206C" w:rsidRDefault="006B206C" w:rsidP="006B206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</w:rPr>
        <w:t>3 ps -ef | grep "LOCAL=NO"| awk '{print "kill -9 " $2}'</w:t>
      </w:r>
    </w:p>
    <w:p w14:paraId="7C29F5A6" w14:textId="77777777" w:rsidR="006B206C" w:rsidRDefault="006B206C" w:rsidP="006B206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70C1E09B" w14:textId="77777777" w:rsidR="006B206C" w:rsidRDefault="006B206C" w:rsidP="006B206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</w:rPr>
        <w:t>2 make checkpoint</w:t>
      </w:r>
      <w:r>
        <w:rPr>
          <w:rFonts w:ascii="Calibri" w:hAnsi="Calibri" w:cs="Calibri"/>
        </w:rPr>
        <w:br/>
        <w:t xml:space="preserve"> alter system switch logfile;</w:t>
      </w:r>
      <w:r>
        <w:rPr>
          <w:rFonts w:ascii="Calibri" w:hAnsi="Calibri" w:cs="Calibri"/>
        </w:rPr>
        <w:br/>
        <w:t xml:space="preserve"> alter system switch logfile;</w:t>
      </w:r>
      <w:r>
        <w:rPr>
          <w:rFonts w:ascii="Calibri" w:hAnsi="Calibri" w:cs="Calibri"/>
        </w:rPr>
        <w:br/>
        <w:t xml:space="preserve"> alter system switch logfile;</w:t>
      </w:r>
      <w:r>
        <w:rPr>
          <w:rFonts w:ascii="Calibri" w:hAnsi="Calibri" w:cs="Calibri"/>
        </w:rPr>
        <w:br/>
        <w:t xml:space="preserve"> alter system checkpoint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 xml:space="preserve"> 4 file</w:t>
      </w:r>
      <w:r>
        <w:rPr>
          <w:rFonts w:ascii="Calibri" w:hAnsi="Calibri" w:cs="Calibri"/>
        </w:rPr>
        <w:br/>
        <w:t xml:space="preserve"> show parameter spfile;</w:t>
      </w:r>
      <w:r>
        <w:rPr>
          <w:rFonts w:ascii="Calibri" w:hAnsi="Calibri" w:cs="Calibri"/>
        </w:rPr>
        <w:br/>
        <w:t xml:space="preserve"> create pfile='/home/oracle/initSID20150415.ora' from spfile;</w:t>
      </w:r>
      <w:r>
        <w:rPr>
          <w:rFonts w:ascii="Calibri" w:hAnsi="Calibri" w:cs="Calibri"/>
        </w:rPr>
        <w:br/>
        <w:t xml:space="preserve"> show parameter control</w:t>
      </w:r>
      <w:r>
        <w:rPr>
          <w:rFonts w:ascii="Calibri" w:hAnsi="Calibri" w:cs="Calibri"/>
        </w:rPr>
        <w:br/>
        <w:t xml:space="preserve"> backup current controlfile format '/home/oracle/ctl20150423.ctl';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 xml:space="preserve"> note: asm info!!!</w:t>
      </w:r>
      <w:r>
        <w:rPr>
          <w:rFonts w:ascii="Calibri" w:hAnsi="Calibri" w:cs="Calibri"/>
        </w:rPr>
        <w:br/>
        <w:t xml:space="preserve"> select file_name from dba_data_files;</w:t>
      </w:r>
    </w:p>
    <w:p w14:paraId="58D28B86" w14:textId="77777777" w:rsidR="006B206C" w:rsidRDefault="006B206C" w:rsidP="006B206C">
      <w:pPr>
        <w:pStyle w:val="a3"/>
        <w:spacing w:beforeAutospacing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select * from v$recover_file;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 xml:space="preserve"> </w:t>
      </w:r>
      <w:r>
        <w:rPr>
          <w:rFonts w:ascii="Calibri" w:hAnsi="Calibri" w:cs="Calibri"/>
        </w:rPr>
        <w:t>先决条件检查</w:t>
      </w:r>
      <w:r>
        <w:rPr>
          <w:rFonts w:ascii="Calibri" w:hAnsi="Calibri" w:cs="Calibri"/>
        </w:rPr>
        <w:t>(</w:t>
      </w:r>
      <w:r>
        <w:rPr>
          <w:rFonts w:ascii="Calibri" w:hAnsi="Calibri" w:cs="Calibri"/>
        </w:rPr>
        <w:t>仅仅针对</w:t>
      </w:r>
      <w:r>
        <w:rPr>
          <w:rFonts w:ascii="Calibri" w:hAnsi="Calibri" w:cs="Calibri"/>
        </w:rPr>
        <w:t>aix)</w:t>
      </w:r>
      <w:r>
        <w:rPr>
          <w:rFonts w:ascii="Calibri" w:hAnsi="Calibri" w:cs="Calibri"/>
        </w:rPr>
        <w:t>：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 xml:space="preserve"> select path from v$asm_disk;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 xml:space="preserve"> </w:t>
      </w:r>
      <w:r>
        <w:rPr>
          <w:rFonts w:ascii="Calibri" w:hAnsi="Calibri" w:cs="Calibri"/>
        </w:rPr>
        <w:t>查询出</w:t>
      </w:r>
      <w:r>
        <w:rPr>
          <w:rFonts w:ascii="Calibri" w:hAnsi="Calibri" w:cs="Calibri"/>
        </w:rPr>
        <w:t>asm</w:t>
      </w:r>
      <w:r>
        <w:rPr>
          <w:rFonts w:ascii="Calibri" w:hAnsi="Calibri" w:cs="Calibri"/>
        </w:rPr>
        <w:t>磁盘组所使用的</w:t>
      </w:r>
      <w:r>
        <w:rPr>
          <w:rFonts w:ascii="Calibri" w:hAnsi="Calibri" w:cs="Calibri"/>
        </w:rPr>
        <w:t>pv</w:t>
      </w:r>
      <w:r>
        <w:rPr>
          <w:rFonts w:ascii="Calibri" w:hAnsi="Calibri" w:cs="Calibri"/>
        </w:rPr>
        <w:t>，</w:t>
      </w:r>
      <w:r>
        <w:rPr>
          <w:rFonts w:ascii="Calibri" w:hAnsi="Calibri" w:cs="Calibri"/>
        </w:rPr>
        <w:br/>
        <w:t xml:space="preserve"> </w:t>
      </w:r>
      <w:r>
        <w:rPr>
          <w:rFonts w:ascii="Calibri" w:hAnsi="Calibri" w:cs="Calibri"/>
        </w:rPr>
        <w:t>使用</w:t>
      </w:r>
      <w:r>
        <w:rPr>
          <w:rFonts w:ascii="Calibri" w:hAnsi="Calibri" w:cs="Calibri"/>
        </w:rPr>
        <w:t xml:space="preserve">lspv </w:t>
      </w:r>
      <w:r>
        <w:rPr>
          <w:rFonts w:ascii="Calibri" w:hAnsi="Calibri" w:cs="Calibri"/>
        </w:rPr>
        <w:t>命令查看相关</w:t>
      </w:r>
      <w:r>
        <w:rPr>
          <w:rFonts w:ascii="Calibri" w:hAnsi="Calibri" w:cs="Calibri"/>
        </w:rPr>
        <w:t>pv</w:t>
      </w:r>
      <w:r>
        <w:rPr>
          <w:rFonts w:ascii="Calibri" w:hAnsi="Calibri" w:cs="Calibri"/>
        </w:rPr>
        <w:t>的</w:t>
      </w:r>
      <w:r>
        <w:rPr>
          <w:rFonts w:ascii="Calibri" w:hAnsi="Calibri" w:cs="Calibri"/>
        </w:rPr>
        <w:t>pvid</w:t>
      </w:r>
      <w:r>
        <w:rPr>
          <w:rFonts w:ascii="Calibri" w:hAnsi="Calibri" w:cs="Calibri"/>
        </w:rPr>
        <w:t>是否有，若是存在</w:t>
      </w:r>
      <w:r>
        <w:rPr>
          <w:rFonts w:ascii="Calibri" w:hAnsi="Calibri" w:cs="Calibri"/>
        </w:rPr>
        <w:t>pvid</w:t>
      </w:r>
      <w:r>
        <w:rPr>
          <w:rFonts w:ascii="Calibri" w:hAnsi="Calibri" w:cs="Calibri"/>
        </w:rPr>
        <w:t>，禁止停止</w:t>
      </w:r>
      <w:r>
        <w:rPr>
          <w:rFonts w:ascii="Calibri" w:hAnsi="Calibri" w:cs="Calibri"/>
        </w:rPr>
        <w:t>asm</w:t>
      </w:r>
      <w:r>
        <w:rPr>
          <w:rFonts w:ascii="Calibri" w:hAnsi="Calibri" w:cs="Calibri"/>
        </w:rPr>
        <w:t>实例，否则</w:t>
      </w:r>
      <w:r>
        <w:rPr>
          <w:rFonts w:ascii="Calibri" w:hAnsi="Calibri" w:cs="Calibri"/>
        </w:rPr>
        <w:t>asm</w:t>
      </w:r>
      <w:r>
        <w:rPr>
          <w:rFonts w:ascii="Calibri" w:hAnsi="Calibri" w:cs="Calibri"/>
        </w:rPr>
        <w:t>实例将启动不了。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 xml:space="preserve"> 5 stop cluster</w:t>
      </w:r>
      <w:r>
        <w:rPr>
          <w:rFonts w:ascii="Calibri" w:hAnsi="Calibri" w:cs="Calibri"/>
        </w:rPr>
        <w:br/>
        <w:t xml:space="preserve"> emctl stop dbconsole</w:t>
      </w:r>
      <w:r>
        <w:rPr>
          <w:rFonts w:ascii="Calibri" w:hAnsi="Calibri" w:cs="Calibri"/>
        </w:rPr>
        <w:br/>
        <w:t xml:space="preserve"> srvctl stop listener</w:t>
      </w:r>
      <w:r>
        <w:rPr>
          <w:rFonts w:ascii="Calibri" w:hAnsi="Calibri" w:cs="Calibri"/>
        </w:rPr>
        <w:br/>
        <w:t xml:space="preserve"> srvctl stop database -d raw -o immediate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lastRenderedPageBreak/>
        <w:t xml:space="preserve"> srvctl stop asm -n raw1 -o immediate??</w:t>
      </w:r>
      <w:r>
        <w:rPr>
          <w:rFonts w:ascii="Calibri" w:hAnsi="Calibri" w:cs="Calibri"/>
        </w:rPr>
        <w:br/>
        <w:t xml:space="preserve"> srvctl stop asm -n raw2</w:t>
      </w:r>
      <w:r>
        <w:rPr>
          <w:rFonts w:ascii="Calibri" w:hAnsi="Calibri" w:cs="Calibri"/>
        </w:rPr>
        <w:br/>
        <w:t xml:space="preserve"> srvctl stop nodeapps -n raw1</w:t>
      </w:r>
      <w:r>
        <w:rPr>
          <w:rFonts w:ascii="Calibri" w:hAnsi="Calibri" w:cs="Calibri"/>
        </w:rPr>
        <w:br/>
        <w:t xml:space="preserve"> srvctl stop nodeapps -n raw2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 xml:space="preserve"> crsctl stop crs -n</w:t>
      </w:r>
      <w:r>
        <w:rPr>
          <w:rFonts w:ascii="Calibri" w:hAnsi="Calibri" w:cs="Calibri"/>
        </w:rPr>
        <w:br/>
        <w:t xml:space="preserve"> crsctl stop crs -n</w:t>
      </w:r>
      <w:r>
        <w:rPr>
          <w:rFonts w:ascii="Calibri" w:hAnsi="Calibri" w:cs="Calibri"/>
        </w:rPr>
        <w:br/>
        <w:t xml:space="preserve"> ps -ef|grep crs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 xml:space="preserve"> </w:t>
      </w:r>
      <w:r>
        <w:rPr>
          <w:rFonts w:ascii="Calibri" w:hAnsi="Calibri" w:cs="Calibri"/>
        </w:rPr>
        <w:t>注意点：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需要停止</w:t>
      </w:r>
      <w:r>
        <w:rPr>
          <w:rFonts w:ascii="Calibri" w:hAnsi="Calibri" w:cs="Calibri"/>
        </w:rPr>
        <w:t xml:space="preserve">cluster </w:t>
      </w:r>
      <w:r>
        <w:rPr>
          <w:rFonts w:ascii="Calibri" w:hAnsi="Calibri" w:cs="Calibri"/>
        </w:rPr>
        <w:t>后再去停止</w:t>
      </w:r>
      <w:r>
        <w:rPr>
          <w:rFonts w:ascii="Calibri" w:hAnsi="Calibri" w:cs="Calibri"/>
        </w:rPr>
        <w:t xml:space="preserve">hacmp or </w:t>
      </w:r>
      <w:r>
        <w:rPr>
          <w:rFonts w:ascii="Calibri" w:hAnsi="Calibri" w:cs="Calibri"/>
        </w:rPr>
        <w:t>第三方软件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 xml:space="preserve"> 6 stop mcsg</w:t>
      </w:r>
      <w:r>
        <w:rPr>
          <w:rFonts w:ascii="Calibri" w:hAnsi="Calibri" w:cs="Calibri"/>
        </w:rPr>
        <w:br/>
        <w:t xml:space="preserve"> cmviewcl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 xml:space="preserve"> 7 stop storage 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 xml:space="preserve"> ====================================================================</w:t>
      </w:r>
      <w:r>
        <w:rPr>
          <w:rFonts w:ascii="Calibri" w:hAnsi="Calibri" w:cs="Calibri"/>
        </w:rPr>
        <w:br/>
        <w:t xml:space="preserve"> </w:t>
      </w:r>
      <w:r>
        <w:rPr>
          <w:rFonts w:ascii="Calibri" w:hAnsi="Calibri" w:cs="Calibri"/>
        </w:rPr>
        <w:t>二</w:t>
      </w:r>
      <w:r>
        <w:rPr>
          <w:rFonts w:ascii="Calibri" w:hAnsi="Calibri" w:cs="Calibri"/>
        </w:rPr>
        <w:t xml:space="preserve"> start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 xml:space="preserve"> 1 start storage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 xml:space="preserve"> 2 start mcsg</w:t>
      </w:r>
      <w:r>
        <w:rPr>
          <w:rFonts w:ascii="Calibri" w:hAnsi="Calibri" w:cs="Calibri"/>
        </w:rPr>
        <w:br/>
        <w:t xml:space="preserve"> cmviewcl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 xml:space="preserve"> 3 automatic start(default)</w:t>
      </w:r>
      <w:r>
        <w:rPr>
          <w:rFonts w:ascii="Calibri" w:hAnsi="Calibri" w:cs="Calibri"/>
        </w:rPr>
        <w:br/>
        <w:t xml:space="preserve"> manual    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 xml:space="preserve"> crsctl start crs -n</w:t>
      </w:r>
      <w:r>
        <w:rPr>
          <w:rFonts w:ascii="Calibri" w:hAnsi="Calibri" w:cs="Calibri"/>
        </w:rPr>
        <w:br/>
        <w:t xml:space="preserve"> crsctl start crs -n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 xml:space="preserve"> srvctl start nodeapps -n raw1</w:t>
      </w:r>
      <w:r>
        <w:rPr>
          <w:rFonts w:ascii="Calibri" w:hAnsi="Calibri" w:cs="Calibri"/>
        </w:rPr>
        <w:br/>
        <w:t xml:space="preserve"> srvctl start nodeapps -n raw2</w:t>
      </w:r>
      <w:r>
        <w:rPr>
          <w:rFonts w:ascii="Calibri" w:hAnsi="Calibri" w:cs="Calibri"/>
        </w:rPr>
        <w:br/>
        <w:t xml:space="preserve"> srvctl start asm -n raw1</w:t>
      </w:r>
      <w:r>
        <w:rPr>
          <w:rFonts w:ascii="Calibri" w:hAnsi="Calibri" w:cs="Calibri"/>
        </w:rPr>
        <w:br/>
        <w:t xml:space="preserve"> srvctl start asm -n raw2</w:t>
      </w:r>
      <w:r>
        <w:rPr>
          <w:rFonts w:ascii="Calibri" w:hAnsi="Calibri" w:cs="Calibri"/>
        </w:rPr>
        <w:br/>
        <w:t xml:space="preserve"> srvctl start instance -d raw -i raw2</w:t>
      </w:r>
      <w:r>
        <w:rPr>
          <w:rFonts w:ascii="Calibri" w:hAnsi="Calibri" w:cs="Calibri"/>
        </w:rPr>
        <w:br/>
        <w:t xml:space="preserve"> srvctl start instance -d orcl -i raw1</w:t>
      </w:r>
      <w:r>
        <w:rPr>
          <w:rFonts w:ascii="Calibri" w:hAnsi="Calibri" w:cs="Calibri"/>
        </w:rPr>
        <w:br/>
        <w:t xml:space="preserve"> srvctl start listener</w:t>
      </w:r>
      <w:r>
        <w:rPr>
          <w:rFonts w:ascii="Calibri" w:hAnsi="Calibri" w:cs="Calibri"/>
        </w:rPr>
        <w:br/>
        <w:t xml:space="preserve"> emctl start dbconsole</w:t>
      </w:r>
      <w:r>
        <w:rPr>
          <w:rFonts w:ascii="Calibri" w:hAnsi="Calibri" w:cs="Calibri"/>
        </w:rPr>
        <w:br/>
        <w:t xml:space="preserve">                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 xml:space="preserve"> srvctl start database -d orcl</w:t>
      </w:r>
      <w:r>
        <w:rPr>
          <w:rFonts w:ascii="Calibri" w:hAnsi="Calibri" w:cs="Calibri"/>
        </w:rPr>
        <w:br/>
        <w:t xml:space="preserve"> srvctl stop database -d orcl   -o immediate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lastRenderedPageBreak/>
        <w:br/>
        <w:t xml:space="preserve"> =========================================================</w:t>
      </w:r>
      <w:r>
        <w:rPr>
          <w:rFonts w:ascii="Calibri" w:hAnsi="Calibri" w:cs="Calibri"/>
        </w:rPr>
        <w:br/>
        <w:t xml:space="preserve"> dataguard not stop</w:t>
      </w:r>
    </w:p>
    <w:p w14:paraId="203F7F34" w14:textId="77777777" w:rsidR="006B206C" w:rsidRDefault="006B206C" w:rsidP="006B206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3EFFBA78" w14:textId="77777777" w:rsidR="006B206C" w:rsidRDefault="006B206C" w:rsidP="006B206C">
      <w:pPr>
        <w:pStyle w:val="a3"/>
        <w:spacing w:beforeAutospacing="0" w:afterAutospacing="0"/>
        <w:rPr>
          <w:rFonts w:ascii="Calibri" w:hAnsi="Calibri" w:cs="Calibri"/>
          <w:sz w:val="21"/>
          <w:szCs w:val="21"/>
        </w:rPr>
      </w:pPr>
      <w:r>
        <w:rPr>
          <w:rFonts w:ascii="微软雅黑" w:eastAsia="微软雅黑" w:hAnsi="微软雅黑" w:cs="Calibri" w:hint="eastAsia"/>
          <w:color w:val="FF0000"/>
          <w:sz w:val="21"/>
          <w:szCs w:val="21"/>
          <w:shd w:val="clear" w:color="auto" w:fill="FFFFFF"/>
        </w:rPr>
        <w:t>注：</w:t>
      </w:r>
      <w:r>
        <w:rPr>
          <w:rFonts w:ascii="Arial" w:hAnsi="Arial" w:cs="Arial"/>
          <w:sz w:val="21"/>
          <w:szCs w:val="21"/>
          <w:shd w:val="clear" w:color="auto" w:fill="FFFFFF"/>
        </w:rPr>
        <w:t>CRS Resource </w:t>
      </w:r>
      <w:r>
        <w:rPr>
          <w:rFonts w:cs="Calibri" w:hint="eastAsia"/>
          <w:sz w:val="21"/>
          <w:szCs w:val="21"/>
          <w:shd w:val="clear" w:color="auto" w:fill="FFFFFF"/>
        </w:rPr>
        <w:t>包括</w:t>
      </w:r>
      <w:r>
        <w:rPr>
          <w:rFonts w:ascii="Arial" w:hAnsi="Arial" w:cs="Arial"/>
          <w:sz w:val="21"/>
          <w:szCs w:val="21"/>
          <w:shd w:val="clear" w:color="auto" w:fill="FFFFFF"/>
        </w:rPr>
        <w:t>GSD(Global Serveice Daemon),ONS(Oracle Notification Service),VIP, Database, Instance </w:t>
      </w:r>
      <w:r>
        <w:rPr>
          <w:rFonts w:cs="Calibri" w:hint="eastAsia"/>
          <w:sz w:val="21"/>
          <w:szCs w:val="21"/>
          <w:shd w:val="clear" w:color="auto" w:fill="FFFFFF"/>
        </w:rPr>
        <w:t>和 </w:t>
      </w:r>
      <w:r>
        <w:rPr>
          <w:rFonts w:ascii="Arial" w:hAnsi="Arial" w:cs="Arial"/>
          <w:sz w:val="21"/>
          <w:szCs w:val="21"/>
          <w:shd w:val="clear" w:color="auto" w:fill="FFFFFF"/>
        </w:rPr>
        <w:t>Service. </w:t>
      </w:r>
      <w:r>
        <w:rPr>
          <w:rFonts w:cs="Calibri" w:hint="eastAsia"/>
          <w:sz w:val="21"/>
          <w:szCs w:val="21"/>
          <w:shd w:val="clear" w:color="auto" w:fill="FFFFFF"/>
        </w:rPr>
        <w:t>这些资源被分成</w:t>
      </w:r>
      <w:r>
        <w:rPr>
          <w:rFonts w:ascii="Arial" w:hAnsi="Arial" w:cs="Arial"/>
          <w:sz w:val="21"/>
          <w:szCs w:val="21"/>
          <w:shd w:val="clear" w:color="auto" w:fill="FFFFFF"/>
        </w:rPr>
        <w:t>2</w:t>
      </w:r>
      <w:r>
        <w:rPr>
          <w:rFonts w:cs="Calibri" w:hint="eastAsia"/>
          <w:sz w:val="21"/>
          <w:szCs w:val="21"/>
          <w:shd w:val="clear" w:color="auto" w:fill="FFFFFF"/>
        </w:rPr>
        <w:t>类：</w:t>
      </w:r>
    </w:p>
    <w:p w14:paraId="73A1597E" w14:textId="77777777" w:rsidR="006B206C" w:rsidRDefault="006B206C" w:rsidP="006B206C">
      <w:pPr>
        <w:pStyle w:val="a3"/>
        <w:spacing w:beforeAutospacing="0" w:afterAutospacing="0"/>
        <w:rPr>
          <w:rFonts w:ascii="Calibri" w:hAnsi="Calibri" w:cs="Calibri"/>
          <w:sz w:val="21"/>
          <w:szCs w:val="21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GSD</w:t>
      </w:r>
      <w:r>
        <w:rPr>
          <w:rFonts w:cs="Calibri" w:hint="eastAsia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sz w:val="21"/>
          <w:szCs w:val="21"/>
          <w:shd w:val="clear" w:color="auto" w:fill="FFFFFF"/>
        </w:rPr>
        <w:t>ONS,VIP </w:t>
      </w:r>
      <w:r>
        <w:rPr>
          <w:rFonts w:cs="Calibri" w:hint="eastAsia"/>
          <w:sz w:val="21"/>
          <w:szCs w:val="21"/>
          <w:shd w:val="clear" w:color="auto" w:fill="FFFFFF"/>
        </w:rPr>
        <w:t>和 </w:t>
      </w:r>
      <w:r>
        <w:rPr>
          <w:rFonts w:ascii="Arial" w:hAnsi="Arial" w:cs="Arial"/>
          <w:sz w:val="21"/>
          <w:szCs w:val="21"/>
          <w:shd w:val="clear" w:color="auto" w:fill="FFFFFF"/>
        </w:rPr>
        <w:t>Listener </w:t>
      </w:r>
      <w:r>
        <w:rPr>
          <w:rFonts w:cs="Calibri" w:hint="eastAsia"/>
          <w:sz w:val="21"/>
          <w:szCs w:val="21"/>
          <w:shd w:val="clear" w:color="auto" w:fill="FFFFFF"/>
        </w:rPr>
        <w:t>属于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Noteapps</w:t>
      </w:r>
      <w:r>
        <w:rPr>
          <w:rFonts w:cs="Calibri" w:hint="eastAsia"/>
          <w:color w:val="FF0000"/>
          <w:sz w:val="21"/>
          <w:szCs w:val="21"/>
          <w:shd w:val="clear" w:color="auto" w:fill="FFFFFF"/>
        </w:rPr>
        <w:t>类</w:t>
      </w:r>
    </w:p>
    <w:p w14:paraId="0FF3370E" w14:textId="77777777" w:rsidR="006B206C" w:rsidRDefault="006B206C" w:rsidP="006B206C">
      <w:pPr>
        <w:pStyle w:val="a3"/>
        <w:spacing w:beforeAutospacing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Database</w:t>
      </w:r>
      <w:r>
        <w:rPr>
          <w:rFonts w:cs="Calibri" w:hint="eastAsia"/>
          <w:sz w:val="21"/>
          <w:szCs w:val="21"/>
        </w:rPr>
        <w:t>，</w:t>
      </w:r>
      <w:r>
        <w:rPr>
          <w:rFonts w:ascii="Calibri" w:hAnsi="Calibri" w:cs="Calibri"/>
          <w:sz w:val="21"/>
          <w:szCs w:val="21"/>
        </w:rPr>
        <w:t>Instance </w:t>
      </w:r>
      <w:r>
        <w:rPr>
          <w:rFonts w:cs="Calibri" w:hint="eastAsia"/>
          <w:sz w:val="21"/>
          <w:szCs w:val="21"/>
        </w:rPr>
        <w:t>和</w:t>
      </w:r>
      <w:r>
        <w:rPr>
          <w:rFonts w:ascii="Calibri" w:hAnsi="Calibri" w:cs="Calibri"/>
          <w:sz w:val="21"/>
          <w:szCs w:val="21"/>
        </w:rPr>
        <w:t>Service </w:t>
      </w:r>
      <w:r>
        <w:rPr>
          <w:rFonts w:cs="Calibri" w:hint="eastAsia"/>
          <w:sz w:val="21"/>
          <w:szCs w:val="21"/>
        </w:rPr>
        <w:t>属于 </w:t>
      </w:r>
      <w:r>
        <w:rPr>
          <w:rFonts w:ascii="Calibri" w:hAnsi="Calibri" w:cs="Calibri"/>
          <w:color w:val="FF0000"/>
          <w:sz w:val="21"/>
          <w:szCs w:val="21"/>
        </w:rPr>
        <w:t>Database-Related Resource </w:t>
      </w:r>
      <w:r>
        <w:rPr>
          <w:rFonts w:ascii="微软雅黑" w:eastAsia="微软雅黑" w:hAnsi="微软雅黑" w:cs="Calibri" w:hint="eastAsia"/>
          <w:sz w:val="21"/>
          <w:szCs w:val="21"/>
        </w:rPr>
        <w:t>类。</w:t>
      </w:r>
    </w:p>
    <w:p w14:paraId="0093C65E" w14:textId="77777777" w:rsidR="006B206C" w:rsidRDefault="006B206C" w:rsidP="006B206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402DB30E" w14:textId="77777777" w:rsidR="006B206C" w:rsidRDefault="006B206C" w:rsidP="006B206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343AEEB0" w14:textId="77777777" w:rsidR="006B206C" w:rsidRDefault="006B206C" w:rsidP="006B206C">
      <w:pPr>
        <w:pStyle w:val="a3"/>
        <w:spacing w:beforeAutospacing="0" w:afterAutospacing="0"/>
        <w:rPr>
          <w:rFonts w:ascii="Calibri" w:hAnsi="Calibri" w:cs="Calibri"/>
          <w:color w:val="FF0000"/>
        </w:rPr>
      </w:pPr>
      <w:r>
        <w:rPr>
          <w:rFonts w:ascii="微软雅黑" w:eastAsia="微软雅黑" w:hAnsi="微软雅黑" w:cs="Calibri" w:hint="eastAsia"/>
          <w:b/>
          <w:bCs/>
          <w:color w:val="FF0000"/>
          <w:shd w:val="clear" w:color="auto" w:fill="FFFFFF"/>
        </w:rPr>
        <w:t>在启动的过程中最好检测着</w:t>
      </w:r>
      <w:r>
        <w:rPr>
          <w:rFonts w:ascii="Arial" w:hAnsi="Arial" w:cs="Arial"/>
          <w:b/>
          <w:bCs/>
          <w:color w:val="FF0000"/>
          <w:shd w:val="clear" w:color="auto" w:fill="FFFFFF"/>
        </w:rPr>
        <w:t>crs</w:t>
      </w:r>
      <w:r>
        <w:rPr>
          <w:rFonts w:cs="Calibri" w:hint="eastAsia"/>
          <w:b/>
          <w:bCs/>
          <w:color w:val="FF0000"/>
          <w:shd w:val="clear" w:color="auto" w:fill="FFFFFF"/>
        </w:rPr>
        <w:t>、</w:t>
      </w:r>
      <w:r>
        <w:rPr>
          <w:rFonts w:ascii="Arial" w:hAnsi="Arial" w:cs="Arial"/>
          <w:b/>
          <w:bCs/>
          <w:color w:val="FF0000"/>
          <w:shd w:val="clear" w:color="auto" w:fill="FFFFFF"/>
        </w:rPr>
        <w:t>ASM</w:t>
      </w:r>
      <w:r>
        <w:rPr>
          <w:rFonts w:cs="Calibri" w:hint="eastAsia"/>
          <w:b/>
          <w:bCs/>
          <w:color w:val="FF0000"/>
          <w:shd w:val="clear" w:color="auto" w:fill="FFFFFF"/>
        </w:rPr>
        <w:t>和数据库的日志：</w:t>
      </w:r>
    </w:p>
    <w:p w14:paraId="53E3A9A2" w14:textId="77777777" w:rsidR="006B206C" w:rsidRDefault="006B206C" w:rsidP="006B206C">
      <w:pPr>
        <w:pStyle w:val="a3"/>
        <w:spacing w:beforeAutospacing="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 </w:t>
      </w:r>
    </w:p>
    <w:p w14:paraId="5FEF8191" w14:textId="77777777" w:rsidR="006B206C" w:rsidRDefault="006B206C" w:rsidP="006B206C">
      <w:pPr>
        <w:pStyle w:val="a3"/>
        <w:spacing w:beforeAutospacing="0" w:afterAutospacing="0"/>
        <w:rPr>
          <w:rFonts w:ascii="Calibri" w:hAnsi="Calibri" w:cs="Calibri"/>
          <w:color w:val="FF0000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crs</w:t>
      </w:r>
      <w:r>
        <w:rPr>
          <w:rFonts w:cs="Calibri" w:hint="eastAsia"/>
          <w:color w:val="FF0000"/>
          <w:sz w:val="21"/>
          <w:szCs w:val="21"/>
          <w:shd w:val="clear" w:color="auto" w:fill="FFFFFF"/>
        </w:rPr>
        <w:t>日志：</w:t>
      </w:r>
    </w:p>
    <w:p w14:paraId="024A9017" w14:textId="77777777" w:rsidR="006B206C" w:rsidRDefault="006B206C" w:rsidP="006B206C">
      <w:pPr>
        <w:pStyle w:val="a3"/>
        <w:spacing w:beforeAutospacing="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[oracle@rac1 ~]$ tail -f /u01/app/oracle/product/10.2.0/crs_1/log/rac1/alertrac1.log</w:t>
      </w:r>
    </w:p>
    <w:p w14:paraId="018671DD" w14:textId="77777777" w:rsidR="006B206C" w:rsidRDefault="006B206C" w:rsidP="006B206C">
      <w:pPr>
        <w:pStyle w:val="a3"/>
        <w:spacing w:beforeAutospacing="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[oracle@rac2 ~]$ tail -f /u01/app/oracle/product/10.2.0/crs_1/log/rac2/alertrac2.log</w:t>
      </w:r>
    </w:p>
    <w:p w14:paraId="1DCAE4E9" w14:textId="77777777" w:rsidR="006B206C" w:rsidRDefault="006B206C" w:rsidP="006B206C">
      <w:pPr>
        <w:pStyle w:val="a3"/>
        <w:spacing w:beforeAutospacing="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 </w:t>
      </w:r>
    </w:p>
    <w:p w14:paraId="0BBC7CE8" w14:textId="77777777" w:rsidR="006B206C" w:rsidRDefault="006B206C" w:rsidP="006B206C">
      <w:pPr>
        <w:pStyle w:val="a3"/>
        <w:spacing w:beforeAutospacing="0" w:afterAutospacing="0"/>
        <w:rPr>
          <w:rFonts w:ascii="Calibri" w:hAnsi="Calibri" w:cs="Calibri"/>
          <w:color w:val="FF0000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ASM</w:t>
      </w:r>
      <w:r>
        <w:rPr>
          <w:rFonts w:cs="Calibri" w:hint="eastAsia"/>
          <w:color w:val="FF0000"/>
          <w:sz w:val="21"/>
          <w:szCs w:val="21"/>
          <w:shd w:val="clear" w:color="auto" w:fill="FFFFFF"/>
        </w:rPr>
        <w:t>日志：</w:t>
      </w:r>
    </w:p>
    <w:p w14:paraId="591094CD" w14:textId="77777777" w:rsidR="006B206C" w:rsidRDefault="006B206C" w:rsidP="006B206C">
      <w:pPr>
        <w:pStyle w:val="a3"/>
        <w:spacing w:beforeAutospacing="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[oracle@rac1 ~]$ tail -f /u01/app/oracle/admin/+ASM/bdump/alert_+ASM1.log</w:t>
      </w:r>
    </w:p>
    <w:p w14:paraId="6C296DB9" w14:textId="77777777" w:rsidR="006B206C" w:rsidRDefault="006B206C" w:rsidP="006B206C">
      <w:pPr>
        <w:pStyle w:val="a3"/>
        <w:spacing w:beforeAutospacing="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[oracle@rac2 ~]$ tail -f /u01/app/oracle/admin/+ASM/bdump/alert_+ASM2.log</w:t>
      </w:r>
    </w:p>
    <w:p w14:paraId="0C635449" w14:textId="77777777" w:rsidR="006B206C" w:rsidRDefault="006B206C" w:rsidP="006B206C">
      <w:pPr>
        <w:pStyle w:val="a3"/>
        <w:spacing w:beforeAutospacing="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 </w:t>
      </w:r>
    </w:p>
    <w:p w14:paraId="59A53495" w14:textId="77777777" w:rsidR="006B206C" w:rsidRDefault="006B206C" w:rsidP="006B206C">
      <w:pPr>
        <w:pStyle w:val="a3"/>
        <w:spacing w:beforeAutospacing="0" w:afterAutospacing="0"/>
        <w:rPr>
          <w:rFonts w:ascii="微软雅黑" w:eastAsia="微软雅黑" w:hAnsi="微软雅黑" w:cs="Calibri"/>
          <w:color w:val="FF0000"/>
          <w:sz w:val="21"/>
          <w:szCs w:val="21"/>
        </w:rPr>
      </w:pPr>
      <w:r>
        <w:rPr>
          <w:rFonts w:ascii="微软雅黑" w:eastAsia="微软雅黑" w:hAnsi="微软雅黑" w:cs="Calibri" w:hint="eastAsia"/>
          <w:color w:val="FF0000"/>
          <w:sz w:val="21"/>
          <w:szCs w:val="21"/>
          <w:shd w:val="clear" w:color="auto" w:fill="FFFFFF"/>
        </w:rPr>
        <w:t>数据库日志：</w:t>
      </w:r>
    </w:p>
    <w:p w14:paraId="31DF1D95" w14:textId="77777777" w:rsidR="006B206C" w:rsidRDefault="006B206C" w:rsidP="006B206C">
      <w:pPr>
        <w:pStyle w:val="a3"/>
        <w:spacing w:beforeAutospacing="0" w:afterAutospacing="0"/>
        <w:rPr>
          <w:rFonts w:ascii="Arial" w:hAnsi="Arial" w:cs="Arial" w:hint="eastAsia"/>
          <w:sz w:val="21"/>
          <w:szCs w:val="21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[oracle@rac1 ~]$ tail -f /u01/app/oracle/admin/ora9i/bdump/alert_ora9i1.log</w:t>
      </w:r>
    </w:p>
    <w:p w14:paraId="577EB4B8" w14:textId="77777777" w:rsidR="006B206C" w:rsidRDefault="006B206C" w:rsidP="006B206C">
      <w:pPr>
        <w:pStyle w:val="a3"/>
        <w:spacing w:beforeAutospacing="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[oracle@rac2 ~]$ tail -f /u01/app/oracle/admin/ora9i/bdump/alert_ora9i2.log</w:t>
      </w:r>
    </w:p>
    <w:p w14:paraId="32E7DDA6" w14:textId="77777777" w:rsidR="006B206C" w:rsidRDefault="006B206C" w:rsidP="006B206C">
      <w:pPr>
        <w:pStyle w:val="a3"/>
        <w:spacing w:beforeAutospacing="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 </w:t>
      </w:r>
    </w:p>
    <w:p w14:paraId="042EE4E0" w14:textId="77777777" w:rsidR="006B206C" w:rsidRDefault="006B206C" w:rsidP="006B206C">
      <w:pPr>
        <w:pStyle w:val="a3"/>
        <w:spacing w:beforeAutospacing="0" w:afterAutospacing="0"/>
        <w:rPr>
          <w:rFonts w:ascii="微软雅黑" w:eastAsia="微软雅黑" w:hAnsi="微软雅黑" w:cs="Calibri"/>
          <w:color w:val="FF0000"/>
          <w:sz w:val="21"/>
          <w:szCs w:val="21"/>
        </w:rPr>
      </w:pPr>
      <w:r>
        <w:rPr>
          <w:rFonts w:ascii="微软雅黑" w:eastAsia="微软雅黑" w:hAnsi="微软雅黑" w:cs="Calibri" w:hint="eastAsia"/>
          <w:color w:val="FF0000"/>
          <w:sz w:val="21"/>
          <w:szCs w:val="21"/>
        </w:rPr>
        <w:t>注：</w:t>
      </w:r>
      <w:r>
        <w:rPr>
          <w:rFonts w:ascii="微软雅黑" w:eastAsia="微软雅黑" w:hAnsi="微软雅黑" w:cs="Calibri" w:hint="eastAsia"/>
          <w:b/>
          <w:bCs/>
          <w:color w:val="FF0000"/>
          <w:sz w:val="21"/>
          <w:szCs w:val="21"/>
        </w:rPr>
        <w:t>tail -f</w:t>
      </w:r>
      <w:r>
        <w:rPr>
          <w:rFonts w:ascii="微软雅黑" w:eastAsia="微软雅黑" w:hAnsi="微软雅黑" w:cs="Calibri" w:hint="eastAsia"/>
          <w:color w:val="FF0000"/>
          <w:sz w:val="21"/>
          <w:szCs w:val="21"/>
        </w:rPr>
        <w:t>命令可用于监视另一个进程正在写入的文件的增长。</w:t>
      </w:r>
    </w:p>
    <w:p w14:paraId="160F285D" w14:textId="77777777" w:rsidR="006B206C" w:rsidRDefault="006B206C" w:rsidP="006B206C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5E8C3A18" w14:textId="77777777" w:rsidR="006B206C" w:rsidRDefault="006B206C" w:rsidP="006B206C">
      <w:pPr>
        <w:pStyle w:val="a3"/>
        <w:spacing w:beforeAutospacing="0" w:afterAutospacing="0"/>
        <w:rPr>
          <w:rFonts w:cs="Calibri"/>
          <w:sz w:val="22"/>
          <w:szCs w:val="22"/>
        </w:rPr>
      </w:pPr>
      <w:r>
        <w:rPr>
          <w:rFonts w:cs="Calibri" w:hint="eastAsia"/>
          <w:b/>
          <w:bCs/>
          <w:sz w:val="22"/>
          <w:szCs w:val="22"/>
        </w:rPr>
        <w:t>注意：</w:t>
      </w:r>
    </w:p>
    <w:p w14:paraId="449DA168" w14:textId="77777777" w:rsidR="006B206C" w:rsidRDefault="006B206C" w:rsidP="006B206C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  <w:r>
        <w:rPr>
          <w:rFonts w:cs="Calibri" w:hint="eastAsia"/>
          <w:b/>
          <w:bCs/>
          <w:sz w:val="22"/>
          <w:szCs w:val="22"/>
        </w:rPr>
        <w:t>有这么一种可能，即使杀掉了所有的应用进程，数据库还是无法关闭，我们可能看到：</w:t>
      </w:r>
    </w:p>
    <w:p w14:paraId="6E45E1D4" w14:textId="77777777" w:rsidR="006B206C" w:rsidRDefault="006B206C" w:rsidP="006B206C">
      <w:pPr>
        <w:pStyle w:val="a3"/>
        <w:spacing w:beforeAutospacing="0" w:afterAutospacing="0"/>
        <w:rPr>
          <w:rFonts w:ascii="Calibri" w:hAnsi="Calibri" w:cs="Calibri"/>
          <w:color w:val="010101"/>
          <w:sz w:val="20"/>
          <w:szCs w:val="20"/>
        </w:rPr>
      </w:pPr>
      <w:r>
        <w:rPr>
          <w:rFonts w:ascii="Calibri" w:hAnsi="Calibri" w:cs="Calibri"/>
          <w:color w:val="010101"/>
          <w:sz w:val="20"/>
          <w:szCs w:val="20"/>
        </w:rPr>
        <w:t>Thu Apr 17 18:21:13 2014</w:t>
      </w:r>
    </w:p>
    <w:p w14:paraId="09F5740F" w14:textId="77777777" w:rsidR="006B206C" w:rsidRDefault="006B206C" w:rsidP="006B206C">
      <w:pPr>
        <w:pStyle w:val="a3"/>
        <w:spacing w:beforeAutospacing="0" w:afterAutospacing="0"/>
        <w:rPr>
          <w:rFonts w:ascii="Calibri" w:hAnsi="Calibri" w:cs="Calibri"/>
          <w:color w:val="010101"/>
          <w:sz w:val="20"/>
          <w:szCs w:val="20"/>
        </w:rPr>
      </w:pPr>
      <w:r>
        <w:rPr>
          <w:rFonts w:ascii="Calibri" w:hAnsi="Calibri" w:cs="Calibri"/>
          <w:color w:val="010101"/>
          <w:sz w:val="20"/>
          <w:szCs w:val="20"/>
        </w:rPr>
        <w:t>Shutting down instance (immediate)</w:t>
      </w:r>
    </w:p>
    <w:p w14:paraId="2872289C" w14:textId="77777777" w:rsidR="006B206C" w:rsidRDefault="006B206C" w:rsidP="006B206C">
      <w:pPr>
        <w:pStyle w:val="a3"/>
        <w:spacing w:beforeAutospacing="0" w:afterAutospacing="0"/>
        <w:rPr>
          <w:rFonts w:ascii="Calibri" w:hAnsi="Calibri" w:cs="Calibri"/>
          <w:color w:val="010101"/>
          <w:sz w:val="20"/>
          <w:szCs w:val="20"/>
        </w:rPr>
      </w:pPr>
      <w:r>
        <w:rPr>
          <w:rFonts w:ascii="Calibri" w:hAnsi="Calibri" w:cs="Calibri"/>
          <w:color w:val="010101"/>
          <w:sz w:val="20"/>
          <w:szCs w:val="20"/>
        </w:rPr>
        <w:t>License high water mark = 499</w:t>
      </w:r>
    </w:p>
    <w:p w14:paraId="3E8CB540" w14:textId="77777777" w:rsidR="006B206C" w:rsidRDefault="006B206C" w:rsidP="006B206C">
      <w:pPr>
        <w:pStyle w:val="a3"/>
        <w:spacing w:beforeAutospacing="0" w:afterAutospacing="0"/>
        <w:rPr>
          <w:rFonts w:ascii="Calibri" w:hAnsi="Calibri" w:cs="Calibri"/>
          <w:color w:val="010101"/>
          <w:sz w:val="20"/>
          <w:szCs w:val="20"/>
        </w:rPr>
      </w:pPr>
      <w:r>
        <w:rPr>
          <w:rFonts w:ascii="Calibri" w:hAnsi="Calibri" w:cs="Calibri"/>
          <w:color w:val="010101"/>
          <w:sz w:val="20"/>
          <w:szCs w:val="20"/>
        </w:rPr>
        <w:t>Thu Apr 17 18:21:13 2014</w:t>
      </w:r>
    </w:p>
    <w:p w14:paraId="37122427" w14:textId="77777777" w:rsidR="006B206C" w:rsidRDefault="006B206C" w:rsidP="006B206C">
      <w:pPr>
        <w:pStyle w:val="a3"/>
        <w:spacing w:beforeAutospacing="0" w:afterAutospacing="0"/>
        <w:rPr>
          <w:rFonts w:ascii="Calibri" w:hAnsi="Calibri" w:cs="Calibri"/>
          <w:color w:val="010101"/>
          <w:sz w:val="20"/>
          <w:szCs w:val="20"/>
        </w:rPr>
      </w:pPr>
      <w:r>
        <w:rPr>
          <w:rFonts w:ascii="Calibri" w:hAnsi="Calibri" w:cs="Calibri"/>
          <w:color w:val="010101"/>
          <w:sz w:val="20"/>
          <w:szCs w:val="20"/>
        </w:rPr>
        <w:t>Stopping Job queue slave processes, flags = 7</w:t>
      </w:r>
    </w:p>
    <w:p w14:paraId="4E01C615" w14:textId="77777777" w:rsidR="006B206C" w:rsidRDefault="006B206C" w:rsidP="006B206C">
      <w:pPr>
        <w:pStyle w:val="a3"/>
        <w:spacing w:beforeAutospacing="0" w:afterAutospacing="0"/>
        <w:rPr>
          <w:rFonts w:ascii="Calibri" w:hAnsi="Calibri" w:cs="Calibri"/>
          <w:color w:val="010101"/>
          <w:sz w:val="20"/>
          <w:szCs w:val="20"/>
        </w:rPr>
      </w:pPr>
      <w:r>
        <w:rPr>
          <w:rFonts w:ascii="Calibri" w:hAnsi="Calibri" w:cs="Calibri"/>
          <w:color w:val="010101"/>
          <w:sz w:val="20"/>
          <w:szCs w:val="20"/>
        </w:rPr>
        <w:t>Thu Apr 17 18:21:13 2014</w:t>
      </w:r>
    </w:p>
    <w:p w14:paraId="3518EC45" w14:textId="77777777" w:rsidR="006B206C" w:rsidRDefault="006B206C" w:rsidP="006B206C">
      <w:pPr>
        <w:pStyle w:val="a3"/>
        <w:spacing w:beforeAutospacing="0" w:afterAutospacing="0"/>
        <w:rPr>
          <w:rFonts w:ascii="Calibri" w:hAnsi="Calibri" w:cs="Calibri"/>
          <w:color w:val="010101"/>
          <w:sz w:val="20"/>
          <w:szCs w:val="20"/>
        </w:rPr>
      </w:pPr>
      <w:r>
        <w:rPr>
          <w:rFonts w:ascii="Calibri" w:hAnsi="Calibri" w:cs="Calibri"/>
          <w:color w:val="010101"/>
          <w:sz w:val="20"/>
          <w:szCs w:val="20"/>
        </w:rPr>
        <w:t>Job queue slave processes stopped</w:t>
      </w:r>
    </w:p>
    <w:p w14:paraId="182CE856" w14:textId="77777777" w:rsidR="006B206C" w:rsidRDefault="006B206C" w:rsidP="006B206C">
      <w:pPr>
        <w:pStyle w:val="a3"/>
        <w:spacing w:beforeAutospacing="0" w:afterAutospacing="0"/>
        <w:rPr>
          <w:rFonts w:ascii="Calibri" w:hAnsi="Calibri" w:cs="Calibri"/>
          <w:color w:val="010101"/>
          <w:sz w:val="20"/>
          <w:szCs w:val="20"/>
        </w:rPr>
      </w:pPr>
      <w:r>
        <w:rPr>
          <w:rFonts w:ascii="Calibri" w:hAnsi="Calibri" w:cs="Calibri"/>
          <w:color w:val="010101"/>
          <w:sz w:val="20"/>
          <w:szCs w:val="20"/>
        </w:rPr>
        <w:t>Waiting for dispatcher 'D000' to shutdown</w:t>
      </w:r>
    </w:p>
    <w:p w14:paraId="0DD9F9D8" w14:textId="77777777" w:rsidR="006B206C" w:rsidRDefault="006B206C" w:rsidP="006B206C">
      <w:pPr>
        <w:pStyle w:val="a3"/>
        <w:spacing w:beforeAutospacing="0" w:afterAutospacing="0"/>
        <w:rPr>
          <w:rFonts w:ascii="Calibri" w:hAnsi="Calibri" w:cs="Calibri"/>
          <w:color w:val="010101"/>
          <w:sz w:val="20"/>
          <w:szCs w:val="20"/>
        </w:rPr>
      </w:pPr>
      <w:r>
        <w:rPr>
          <w:rFonts w:ascii="Calibri" w:hAnsi="Calibri" w:cs="Calibri"/>
          <w:color w:val="010101"/>
          <w:sz w:val="20"/>
          <w:szCs w:val="20"/>
        </w:rPr>
        <w:t>All dispatchers and shared servers shutdown</w:t>
      </w:r>
    </w:p>
    <w:p w14:paraId="7E529BB2" w14:textId="77777777" w:rsidR="006B206C" w:rsidRDefault="006B206C" w:rsidP="006B206C">
      <w:pPr>
        <w:pStyle w:val="a3"/>
        <w:spacing w:beforeAutospacing="0" w:afterAutospacing="0"/>
        <w:rPr>
          <w:rFonts w:ascii="Calibri" w:hAnsi="Calibri" w:cs="Calibri"/>
          <w:color w:val="010101"/>
          <w:sz w:val="20"/>
          <w:szCs w:val="20"/>
        </w:rPr>
      </w:pPr>
      <w:r>
        <w:rPr>
          <w:rFonts w:ascii="Calibri" w:hAnsi="Calibri" w:cs="Calibri"/>
          <w:color w:val="010101"/>
          <w:sz w:val="20"/>
          <w:szCs w:val="20"/>
        </w:rPr>
        <w:t>Thu Apr 17 18:21:19 2014</w:t>
      </w:r>
    </w:p>
    <w:p w14:paraId="422BFFC3" w14:textId="77777777" w:rsidR="006B206C" w:rsidRDefault="006B206C" w:rsidP="006B206C">
      <w:pPr>
        <w:pStyle w:val="a3"/>
        <w:spacing w:beforeAutospacing="0" w:afterAutospacing="0"/>
        <w:rPr>
          <w:rFonts w:ascii="Calibri" w:hAnsi="Calibri" w:cs="Calibri"/>
          <w:color w:val="010101"/>
          <w:sz w:val="20"/>
          <w:szCs w:val="20"/>
        </w:rPr>
      </w:pPr>
      <w:r>
        <w:rPr>
          <w:rFonts w:ascii="Calibri" w:hAnsi="Calibri" w:cs="Calibri"/>
          <w:color w:val="010101"/>
          <w:sz w:val="20"/>
          <w:szCs w:val="20"/>
        </w:rPr>
        <w:t>ALTER DATABASE CLOSE NORMAL</w:t>
      </w:r>
    </w:p>
    <w:p w14:paraId="2CFFBEAC" w14:textId="77777777" w:rsidR="006B206C" w:rsidRDefault="006B206C" w:rsidP="006B206C">
      <w:pPr>
        <w:pStyle w:val="a3"/>
        <w:spacing w:beforeAutospacing="0" w:afterAutospacing="0"/>
        <w:rPr>
          <w:rFonts w:ascii="Calibri" w:hAnsi="Calibri" w:cs="Calibri"/>
          <w:color w:val="010101"/>
          <w:sz w:val="20"/>
          <w:szCs w:val="20"/>
        </w:rPr>
      </w:pPr>
      <w:r>
        <w:rPr>
          <w:rFonts w:ascii="Calibri" w:hAnsi="Calibri" w:cs="Calibri"/>
          <w:color w:val="010101"/>
          <w:sz w:val="20"/>
          <w:szCs w:val="20"/>
        </w:rPr>
        <w:t>Thu Apr 17 18:21:21 2014</w:t>
      </w:r>
    </w:p>
    <w:p w14:paraId="6A42965D" w14:textId="77777777" w:rsidR="006B206C" w:rsidRDefault="006B206C" w:rsidP="006B206C">
      <w:pPr>
        <w:pStyle w:val="a3"/>
        <w:spacing w:beforeAutospacing="0" w:afterAutospacing="0"/>
        <w:rPr>
          <w:rFonts w:ascii="Calibri" w:hAnsi="Calibri" w:cs="Calibri"/>
          <w:color w:val="FF0000"/>
          <w:sz w:val="20"/>
          <w:szCs w:val="20"/>
        </w:rPr>
      </w:pPr>
      <w:r>
        <w:rPr>
          <w:rFonts w:ascii="Calibri" w:hAnsi="Calibri" w:cs="Calibri"/>
          <w:color w:val="FF0000"/>
          <w:sz w:val="20"/>
          <w:szCs w:val="20"/>
        </w:rPr>
        <w:t>SMON: disabling tx recovery</w:t>
      </w:r>
    </w:p>
    <w:p w14:paraId="178F4B60" w14:textId="77777777" w:rsidR="006B206C" w:rsidRDefault="006B206C" w:rsidP="006B206C">
      <w:pPr>
        <w:pStyle w:val="a3"/>
        <w:spacing w:beforeAutospacing="0" w:afterAutospacing="0"/>
        <w:rPr>
          <w:rFonts w:ascii="Calibri" w:hAnsi="Calibri" w:cs="Calibri"/>
          <w:color w:val="010101"/>
          <w:sz w:val="20"/>
          <w:szCs w:val="20"/>
        </w:rPr>
      </w:pPr>
      <w:r>
        <w:rPr>
          <w:rFonts w:ascii="Calibri" w:hAnsi="Calibri" w:cs="Calibri"/>
          <w:color w:val="010101"/>
          <w:sz w:val="20"/>
          <w:szCs w:val="20"/>
        </w:rPr>
        <w:t>Thu Apr 17 18:25:17 2014</w:t>
      </w:r>
    </w:p>
    <w:p w14:paraId="6F4B5054" w14:textId="77777777" w:rsidR="006B206C" w:rsidRDefault="006B206C" w:rsidP="006B206C">
      <w:pPr>
        <w:pStyle w:val="a3"/>
        <w:spacing w:beforeAutospacing="0" w:afterAutospacing="0"/>
        <w:rPr>
          <w:rFonts w:ascii="Calibri" w:hAnsi="Calibri" w:cs="Calibri"/>
          <w:color w:val="010101"/>
          <w:sz w:val="20"/>
          <w:szCs w:val="20"/>
        </w:rPr>
      </w:pPr>
      <w:r>
        <w:rPr>
          <w:rFonts w:ascii="Calibri" w:hAnsi="Calibri" w:cs="Calibri"/>
          <w:color w:val="010101"/>
          <w:sz w:val="20"/>
          <w:szCs w:val="20"/>
        </w:rPr>
        <w:t>Thread 1 advanced to log sequence 217749 (LGWR switch)</w:t>
      </w:r>
    </w:p>
    <w:p w14:paraId="37559808" w14:textId="77777777" w:rsidR="006B206C" w:rsidRDefault="006B206C" w:rsidP="006B206C">
      <w:pPr>
        <w:pStyle w:val="a3"/>
        <w:spacing w:beforeAutospacing="0" w:afterAutospacing="0"/>
        <w:rPr>
          <w:rFonts w:ascii="Calibri" w:hAnsi="Calibri" w:cs="Calibri"/>
          <w:color w:val="010101"/>
          <w:sz w:val="20"/>
          <w:szCs w:val="20"/>
        </w:rPr>
      </w:pPr>
      <w:r>
        <w:rPr>
          <w:rFonts w:ascii="Calibri" w:hAnsi="Calibri" w:cs="Calibri"/>
          <w:color w:val="010101"/>
          <w:sz w:val="20"/>
          <w:szCs w:val="20"/>
        </w:rPr>
        <w:t>  Current log# 1 seq# 217749 mem# 0: +DGSYSTEM/dfkzyk/onlinelog/group_1.257.709402229</w:t>
      </w:r>
    </w:p>
    <w:p w14:paraId="69B64BF0" w14:textId="77777777" w:rsidR="006B206C" w:rsidRDefault="006B206C" w:rsidP="006B206C">
      <w:pPr>
        <w:pStyle w:val="a3"/>
        <w:spacing w:beforeAutospacing="0" w:afterAutospacing="0"/>
        <w:rPr>
          <w:rFonts w:ascii="Calibri" w:hAnsi="Calibri" w:cs="Calibri"/>
          <w:color w:val="010101"/>
          <w:sz w:val="20"/>
          <w:szCs w:val="20"/>
        </w:rPr>
      </w:pPr>
      <w:r>
        <w:rPr>
          <w:rFonts w:ascii="Calibri" w:hAnsi="Calibri" w:cs="Calibri"/>
          <w:color w:val="010101"/>
          <w:sz w:val="20"/>
          <w:szCs w:val="20"/>
        </w:rPr>
        <w:t>  Current log# 1 seq# 217749 mem# 1: +DGRECOVER/dfkzyk/onlinelog/group_1.257.709402231</w:t>
      </w:r>
    </w:p>
    <w:p w14:paraId="118C18A5" w14:textId="77777777" w:rsidR="006B206C" w:rsidRDefault="006B206C" w:rsidP="006B206C">
      <w:pPr>
        <w:pStyle w:val="a3"/>
        <w:spacing w:beforeAutospacing="0" w:afterAutospacing="0"/>
        <w:rPr>
          <w:rFonts w:ascii="Calibri" w:hAnsi="Calibri" w:cs="Calibri"/>
          <w:color w:val="010101"/>
          <w:sz w:val="20"/>
          <w:szCs w:val="20"/>
        </w:rPr>
      </w:pPr>
      <w:r>
        <w:rPr>
          <w:rFonts w:ascii="Calibri" w:hAnsi="Calibri" w:cs="Calibri"/>
          <w:color w:val="010101"/>
          <w:sz w:val="20"/>
          <w:szCs w:val="20"/>
        </w:rPr>
        <w:t>Thu Apr 17 18:26:18 2014</w:t>
      </w:r>
    </w:p>
    <w:p w14:paraId="469A3F58" w14:textId="77777777" w:rsidR="006B206C" w:rsidRDefault="006B206C" w:rsidP="006B206C">
      <w:pPr>
        <w:pStyle w:val="a3"/>
        <w:spacing w:beforeAutospacing="0" w:afterAutospacing="0"/>
        <w:rPr>
          <w:rFonts w:ascii="Calibri" w:hAnsi="Calibri" w:cs="Calibri"/>
          <w:color w:val="010101"/>
          <w:sz w:val="20"/>
          <w:szCs w:val="20"/>
        </w:rPr>
      </w:pPr>
      <w:r>
        <w:rPr>
          <w:rFonts w:ascii="Calibri" w:hAnsi="Calibri" w:cs="Calibri"/>
          <w:color w:val="010101"/>
          <w:sz w:val="20"/>
          <w:szCs w:val="20"/>
        </w:rPr>
        <w:t>Shutting down instance (abort)</w:t>
      </w:r>
    </w:p>
    <w:p w14:paraId="267CDECC" w14:textId="77777777" w:rsidR="006B206C" w:rsidRDefault="006B206C" w:rsidP="006B206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10101"/>
          <w:sz w:val="20"/>
          <w:szCs w:val="20"/>
        </w:rPr>
        <w:t>此时停库的时候，</w:t>
      </w:r>
      <w:r>
        <w:rPr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color w:val="010101"/>
          <w:sz w:val="20"/>
          <w:szCs w:val="20"/>
        </w:rPr>
        <w:t>SMON process</w:t>
      </w:r>
      <w:r>
        <w:rPr>
          <w:rFonts w:ascii="Calibri" w:hAnsi="Calibri" w:cs="Calibri"/>
          <w:sz w:val="22"/>
          <w:szCs w:val="22"/>
        </w:rPr>
        <w:t> </w:t>
      </w:r>
      <w:r>
        <w:rPr>
          <w:rFonts w:cs="Calibri" w:hint="eastAsia"/>
          <w:color w:val="010101"/>
          <w:sz w:val="20"/>
          <w:szCs w:val="20"/>
        </w:rPr>
        <w:t>正在清理不再需要的</w:t>
      </w:r>
      <w:r>
        <w:rPr>
          <w:rFonts w:ascii="Calibri" w:hAnsi="Calibri" w:cs="Calibri"/>
          <w:color w:val="010101"/>
          <w:sz w:val="20"/>
          <w:szCs w:val="20"/>
        </w:rPr>
        <w:t>extents</w:t>
      </w:r>
      <w:r>
        <w:rPr>
          <w:rFonts w:cs="Calibri" w:hint="eastAsia"/>
          <w:color w:val="010101"/>
          <w:sz w:val="20"/>
          <w:szCs w:val="20"/>
        </w:rPr>
        <w:t>，把他们标记为</w:t>
      </w:r>
      <w:r>
        <w:rPr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color w:val="010101"/>
          <w:sz w:val="20"/>
          <w:szCs w:val="20"/>
        </w:rPr>
        <w:t>free</w:t>
      </w:r>
    </w:p>
    <w:p w14:paraId="1F7C0B0F" w14:textId="77777777" w:rsidR="006B206C" w:rsidRDefault="006B206C" w:rsidP="006B206C">
      <w:pPr>
        <w:pStyle w:val="a3"/>
        <w:spacing w:beforeAutospacing="0" w:afterAutospacing="0"/>
        <w:rPr>
          <w:rFonts w:cs="Calibri"/>
          <w:color w:val="010101"/>
          <w:sz w:val="20"/>
          <w:szCs w:val="20"/>
        </w:rPr>
      </w:pPr>
      <w:r>
        <w:rPr>
          <w:rFonts w:cs="Calibri" w:hint="eastAsia"/>
          <w:color w:val="010101"/>
          <w:sz w:val="20"/>
          <w:szCs w:val="20"/>
        </w:rPr>
        <w:t>主要是和临时段大小有关系。</w:t>
      </w:r>
    </w:p>
    <w:p w14:paraId="74C0F4D8" w14:textId="77777777" w:rsidR="006B206C" w:rsidRDefault="006B206C" w:rsidP="006B206C">
      <w:pPr>
        <w:pStyle w:val="a3"/>
        <w:spacing w:beforeAutospacing="0" w:afterAutospacing="0"/>
        <w:rPr>
          <w:rFonts w:cs="Calibri" w:hint="eastAsia"/>
          <w:color w:val="010101"/>
          <w:sz w:val="20"/>
          <w:szCs w:val="20"/>
        </w:rPr>
      </w:pPr>
      <w:r>
        <w:rPr>
          <w:rFonts w:cs="Calibri" w:hint="eastAsia"/>
          <w:color w:val="010101"/>
          <w:sz w:val="20"/>
          <w:szCs w:val="20"/>
        </w:rPr>
        <w:t>数据库的临时表空间较多，且有的表空间很大。</w:t>
      </w:r>
    </w:p>
    <w:p w14:paraId="297DFDBA" w14:textId="77777777" w:rsidR="006B206C" w:rsidRDefault="006B206C" w:rsidP="006B206C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color w:val="010101"/>
          <w:sz w:val="20"/>
          <w:szCs w:val="20"/>
        </w:rPr>
        <w:t>这个时候，可以采用</w:t>
      </w:r>
      <w:r>
        <w:rPr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color w:val="010101"/>
          <w:sz w:val="20"/>
          <w:szCs w:val="20"/>
        </w:rPr>
        <w:t>shutdown abort</w:t>
      </w:r>
      <w:r>
        <w:rPr>
          <w:rFonts w:cs="Calibri" w:hint="eastAsia"/>
          <w:color w:val="010101"/>
          <w:sz w:val="20"/>
          <w:szCs w:val="20"/>
        </w:rPr>
        <w:t>的方式关闭数据库，这个时候不是干净的关闭。在下一次</w:t>
      </w:r>
      <w:r>
        <w:rPr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color w:val="010101"/>
          <w:sz w:val="20"/>
          <w:szCs w:val="20"/>
        </w:rPr>
        <w:t>startup</w:t>
      </w:r>
      <w:r>
        <w:rPr>
          <w:rFonts w:cs="Calibri" w:hint="eastAsia"/>
          <w:color w:val="010101"/>
          <w:sz w:val="20"/>
          <w:szCs w:val="20"/>
        </w:rPr>
        <w:t>的时候，数据库会接着清理。</w:t>
      </w:r>
    </w:p>
    <w:p w14:paraId="617B9AC4" w14:textId="77777777" w:rsidR="006B206C" w:rsidRDefault="006B206C" w:rsidP="006B206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5DED3502" w14:textId="77777777" w:rsidR="006B206C" w:rsidRDefault="006B206C" w:rsidP="006B206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10101"/>
          <w:sz w:val="20"/>
          <w:szCs w:val="20"/>
        </w:rPr>
        <w:t>参考</w:t>
      </w:r>
      <w:r>
        <w:rPr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color w:val="010101"/>
          <w:sz w:val="20"/>
          <w:szCs w:val="20"/>
        </w:rPr>
        <w:t>oracle support</w:t>
      </w:r>
      <w:r>
        <w:rPr>
          <w:rFonts w:ascii="Calibri" w:hAnsi="Calibri" w:cs="Calibri"/>
          <w:sz w:val="22"/>
          <w:szCs w:val="22"/>
        </w:rPr>
        <w:t> </w:t>
      </w:r>
      <w:r>
        <w:rPr>
          <w:rFonts w:cs="Calibri" w:hint="eastAsia"/>
          <w:color w:val="010101"/>
          <w:sz w:val="20"/>
          <w:szCs w:val="20"/>
        </w:rPr>
        <w:t>文章</w:t>
      </w:r>
    </w:p>
    <w:p w14:paraId="70176577" w14:textId="77777777" w:rsidR="006B206C" w:rsidRDefault="006B206C" w:rsidP="006B206C">
      <w:pPr>
        <w:pStyle w:val="a3"/>
        <w:spacing w:beforeAutospacing="0" w:afterAutospacing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Shutdown Normal or Shutdown Immediate Hangs. SMON disabling TX Recovery (Doc ID 1076161.6)</w:t>
      </w:r>
    </w:p>
    <w:p w14:paraId="4C9C7AF8" w14:textId="77777777" w:rsidR="006B206C" w:rsidRDefault="006B206C" w:rsidP="006B206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2A2655EF" w14:textId="77777777" w:rsidR="006B206C" w:rsidRDefault="006B206C" w:rsidP="006B206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1BBB8380" w14:textId="77777777" w:rsidR="006B206C" w:rsidRDefault="006B206C" w:rsidP="006B206C">
      <w:pPr>
        <w:pStyle w:val="a3"/>
        <w:spacing w:beforeAutospacing="0" w:afterAutospacing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lastRenderedPageBreak/>
        <w:t>==============================================</w:t>
      </w:r>
    </w:p>
    <w:p w14:paraId="03B07888" w14:textId="77777777" w:rsidR="006B206C" w:rsidRDefault="006B206C" w:rsidP="006B206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>配置了</w:t>
      </w:r>
      <w:r>
        <w:rPr>
          <w:rFonts w:ascii="Calibri" w:hAnsi="Calibri" w:cs="Calibri"/>
          <w:sz w:val="22"/>
          <w:szCs w:val="22"/>
        </w:rPr>
        <w:t>Dataguard</w:t>
      </w:r>
      <w:r>
        <w:rPr>
          <w:rFonts w:ascii="Calibri" w:hAnsi="Calibri" w:cs="Calibri"/>
          <w:sz w:val="22"/>
          <w:szCs w:val="22"/>
        </w:rPr>
        <w:t>对</w:t>
      </w:r>
      <w:r>
        <w:rPr>
          <w:rFonts w:ascii="Calibri" w:hAnsi="Calibri" w:cs="Calibri"/>
          <w:sz w:val="22"/>
          <w:szCs w:val="22"/>
        </w:rPr>
        <w:t xml:space="preserve">RAC </w:t>
      </w:r>
      <w:r>
        <w:rPr>
          <w:rFonts w:ascii="Calibri" w:hAnsi="Calibri" w:cs="Calibri"/>
          <w:sz w:val="22"/>
          <w:szCs w:val="22"/>
        </w:rPr>
        <w:t>重启没有什么特殊要求，正常重启就行，</w:t>
      </w:r>
      <w:r>
        <w:rPr>
          <w:rFonts w:ascii="Calibri" w:hAnsi="Calibri" w:cs="Calibri"/>
          <w:sz w:val="22"/>
          <w:szCs w:val="22"/>
        </w:rPr>
        <w:t>Dataguard</w:t>
      </w:r>
      <w:r>
        <w:rPr>
          <w:rFonts w:ascii="Calibri" w:hAnsi="Calibri" w:cs="Calibri"/>
          <w:sz w:val="22"/>
          <w:szCs w:val="22"/>
        </w:rPr>
        <w:t>会自动解决</w:t>
      </w:r>
      <w:r>
        <w:rPr>
          <w:rFonts w:ascii="Calibri" w:hAnsi="Calibri" w:cs="Calibri"/>
          <w:sz w:val="22"/>
          <w:szCs w:val="22"/>
        </w:rPr>
        <w:t>GAP</w:t>
      </w:r>
      <w:r>
        <w:rPr>
          <w:rFonts w:ascii="Calibri" w:hAnsi="Calibri" w:cs="Calibri"/>
          <w:sz w:val="22"/>
          <w:szCs w:val="22"/>
        </w:rPr>
        <w:t>。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 xml:space="preserve"> # crsctl stop crs</w:t>
      </w:r>
      <w:r>
        <w:rPr>
          <w:rFonts w:ascii="Calibri" w:hAnsi="Calibri" w:cs="Calibri"/>
          <w:sz w:val="22"/>
          <w:szCs w:val="22"/>
        </w:rPr>
        <w:br/>
        <w:t xml:space="preserve"> # crsctl start crs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 xml:space="preserve"> </w:t>
      </w:r>
      <w:r>
        <w:rPr>
          <w:rFonts w:ascii="Calibri" w:hAnsi="Calibri" w:cs="Calibri"/>
          <w:sz w:val="22"/>
          <w:szCs w:val="22"/>
        </w:rPr>
        <w:t>如果</w:t>
      </w:r>
      <w:r>
        <w:rPr>
          <w:rFonts w:ascii="Calibri" w:hAnsi="Calibri" w:cs="Calibri"/>
          <w:sz w:val="22"/>
          <w:szCs w:val="22"/>
        </w:rPr>
        <w:t>Dataguard</w:t>
      </w:r>
      <w:r>
        <w:rPr>
          <w:rFonts w:ascii="Calibri" w:hAnsi="Calibri" w:cs="Calibri"/>
          <w:sz w:val="22"/>
          <w:szCs w:val="22"/>
        </w:rPr>
        <w:t>没有自动解决</w:t>
      </w:r>
      <w:r>
        <w:rPr>
          <w:rFonts w:ascii="Calibri" w:hAnsi="Calibri" w:cs="Calibri"/>
          <w:sz w:val="22"/>
          <w:szCs w:val="22"/>
        </w:rPr>
        <w:t>GAP</w:t>
      </w:r>
      <w:r>
        <w:rPr>
          <w:rFonts w:ascii="Calibri" w:hAnsi="Calibri" w:cs="Calibri"/>
          <w:sz w:val="22"/>
          <w:szCs w:val="22"/>
        </w:rPr>
        <w:t>，可以手工解决</w:t>
      </w:r>
      <w:r>
        <w:rPr>
          <w:rFonts w:ascii="Calibri" w:hAnsi="Calibri" w:cs="Calibri"/>
          <w:sz w:val="22"/>
          <w:szCs w:val="22"/>
        </w:rPr>
        <w:t>GAP</w:t>
      </w:r>
      <w:r>
        <w:rPr>
          <w:rFonts w:ascii="Calibri" w:hAnsi="Calibri" w:cs="Calibri"/>
          <w:sz w:val="22"/>
          <w:szCs w:val="22"/>
        </w:rPr>
        <w:br/>
        <w:t xml:space="preserve"> </w:t>
      </w:r>
      <w:hyperlink r:id="rId5" w:anchor="BABIDDDC" w:history="1">
        <w:r>
          <w:rPr>
            <w:rStyle w:val="a4"/>
            <w:rFonts w:ascii="Calibri" w:hAnsi="Calibri" w:cs="Calibri"/>
            <w:sz w:val="22"/>
            <w:szCs w:val="22"/>
          </w:rPr>
          <w:t>http://docs.oracle.com/cd/E11882_01/server.112/e41134/log_transport.htm#BABIDDDC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br/>
        </w:r>
      </w:hyperlink>
      <w:r>
        <w:rPr>
          <w:rFonts w:ascii="Calibri" w:hAnsi="Calibri" w:cs="Calibri"/>
          <w:sz w:val="22"/>
          <w:szCs w:val="22"/>
        </w:rPr>
        <w:t xml:space="preserve"> 6.4.3.1 Manual Gap Resolution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 xml:space="preserve"> </w:t>
      </w:r>
      <w:r>
        <w:rPr>
          <w:rFonts w:ascii="Calibri" w:hAnsi="Calibri" w:cs="Calibri"/>
          <w:sz w:val="22"/>
          <w:szCs w:val="22"/>
        </w:rPr>
        <w:t>实在不行可以重启日志应用的进程例如：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 xml:space="preserve"> </w:t>
      </w:r>
      <w:hyperlink r:id="rId6" w:anchor="SBYDB00530" w:history="1">
        <w:r>
          <w:rPr>
            <w:rStyle w:val="a4"/>
            <w:rFonts w:ascii="Calibri" w:hAnsi="Calibri" w:cs="Calibri"/>
            <w:sz w:val="22"/>
            <w:szCs w:val="22"/>
          </w:rPr>
          <w:t>http://docs.oracle.com/cd/E11882_01/server.112/e41134/log_apply.htm#SBYDB00530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br/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br/>
        </w:r>
      </w:hyperlink>
      <w:r>
        <w:rPr>
          <w:rFonts w:ascii="Calibri" w:hAnsi="Calibri" w:cs="Calibri"/>
          <w:sz w:val="22"/>
          <w:szCs w:val="22"/>
        </w:rPr>
        <w:t xml:space="preserve"> To stop Redo Apply, issue the following SQL statement: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 xml:space="preserve"> SQL&gt; ALTER DATABASE RECOVER MANAGED STANDBY DATABASE CANCEL;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 xml:space="preserve"> To start Redo Apply in the background, include the DISCONNECT keyword on the SQL statement. For example: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 xml:space="preserve"> SQL&gt; ALTER DATABASE RECOVER MANAGED STANDBY DATABASE DISCONNECT;</w:t>
      </w:r>
      <w:r>
        <w:rPr>
          <w:rFonts w:ascii="Calibri" w:hAnsi="Calibri" w:cs="Calibri"/>
          <w:sz w:val="22"/>
          <w:szCs w:val="22"/>
        </w:rPr>
        <w:br/>
        <w:t> </w:t>
      </w:r>
    </w:p>
    <w:p w14:paraId="240CA145" w14:textId="77777777" w:rsidR="006B206C" w:rsidRDefault="006B206C" w:rsidP="006B206C">
      <w:pPr>
        <w:pStyle w:val="a3"/>
        <w:spacing w:beforeAutospacing="0" w:afterAutospacing="0"/>
        <w:rPr>
          <w:rFonts w:ascii="Calibri" w:hAnsi="Calibri" w:cs="Calibri"/>
          <w:sz w:val="27"/>
          <w:szCs w:val="27"/>
        </w:rPr>
      </w:pPr>
      <w:r>
        <w:rPr>
          <w:rFonts w:ascii="Calibri" w:hAnsi="Calibri" w:cs="Calibri"/>
          <w:b/>
          <w:bCs/>
          <w:sz w:val="27"/>
          <w:szCs w:val="27"/>
        </w:rPr>
        <w:t> </w:t>
      </w:r>
    </w:p>
    <w:p w14:paraId="39370F7D" w14:textId="77777777" w:rsidR="00DC4BB6" w:rsidRPr="006B206C" w:rsidRDefault="00DC4BB6"/>
    <w:sectPr w:rsidR="00DC4BB6" w:rsidRPr="006B20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6A7"/>
    <w:rsid w:val="005966A7"/>
    <w:rsid w:val="006B206C"/>
    <w:rsid w:val="00DC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65BEB9-B61A-4340-BA52-668E03E00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B20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B20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34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0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cs.oracle.com/cd/E11882_01/server.112/e41134/log_apply.htm" TargetMode="External"/><Relationship Id="rId5" Type="http://schemas.openxmlformats.org/officeDocument/2006/relationships/hyperlink" Target="http://docs.oracle.com/cd/E11882_01/server.112/e41134/log_transport.htm" TargetMode="External"/><Relationship Id="rId4" Type="http://schemas.openxmlformats.org/officeDocument/2006/relationships/hyperlink" Target="http://blog.csdn.net/tianlesoftware/article/details/534900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670</Words>
  <Characters>3822</Characters>
  <Application>Microsoft Office Word</Application>
  <DocSecurity>0</DocSecurity>
  <Lines>31</Lines>
  <Paragraphs>8</Paragraphs>
  <ScaleCrop>false</ScaleCrop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2021-03-04T06:39:00Z</dcterms:created>
  <dcterms:modified xsi:type="dcterms:W3CDTF">2021-03-04T06:39:00Z</dcterms:modified>
</cp:coreProperties>
</file>