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42"/>
        <w:gridCol w:w="1108"/>
        <w:gridCol w:w="656"/>
      </w:tblGrid>
      <w:tr w:rsidR="004F6014" w:rsidRPr="004F6014" w14:paraId="6DED1020" w14:textId="77777777" w:rsidTr="004F6014">
        <w:tc>
          <w:tcPr>
            <w:tcW w:w="719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FA816B" w14:textId="77777777" w:rsidR="004F6014" w:rsidRPr="004F6014" w:rsidRDefault="004F6014" w:rsidP="004F6014">
            <w:pPr>
              <w:widowControl/>
              <w:jc w:val="left"/>
              <w:rPr>
                <w:rFonts w:ascii="Tahoma" w:eastAsia="宋体" w:hAnsi="Tahoma" w:cs="Tahoma"/>
                <w:kern w:val="0"/>
                <w:sz w:val="30"/>
                <w:szCs w:val="30"/>
              </w:rPr>
            </w:pPr>
            <w:r w:rsidRPr="004F6014">
              <w:rPr>
                <w:rFonts w:ascii="Tahoma" w:eastAsia="宋体" w:hAnsi="Tahoma" w:cs="Tahoma"/>
                <w:b/>
                <w:bCs/>
                <w:kern w:val="0"/>
                <w:sz w:val="30"/>
                <w:szCs w:val="30"/>
              </w:rPr>
              <w:t>How To Change ASM SYS PASSWORD ? (Doc ID 452076.1)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439E71" w14:textId="2100ED52" w:rsidR="004F6014" w:rsidRPr="004F6014" w:rsidRDefault="004F6014" w:rsidP="004F60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6014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52A848E1" wp14:editId="093A69FE">
                  <wp:extent cx="144780" cy="144780"/>
                  <wp:effectExtent l="0" t="0" r="7620" b="7620"/>
                  <wp:docPr id="5" name="图片 5" descr="To Bottom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 Bottom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223435" w14:textId="77777777" w:rsidR="004F6014" w:rsidRPr="004F6014" w:rsidRDefault="004F6014" w:rsidP="004F601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4F6014">
                <w:rPr>
                  <w:rFonts w:ascii="Tahoma" w:eastAsia="宋体" w:hAnsi="Tahoma" w:cs="Tahoma"/>
                  <w:color w:val="003286"/>
                  <w:kern w:val="0"/>
                  <w:sz w:val="16"/>
                  <w:szCs w:val="16"/>
                  <w:u w:val="single"/>
                </w:rPr>
                <w:t>To Bottom</w:t>
              </w:r>
            </w:hyperlink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39C952" w14:textId="02A59663" w:rsidR="004F6014" w:rsidRPr="004F6014" w:rsidRDefault="004F6014" w:rsidP="004F60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60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D00BFA6" wp14:editId="1749BB5D">
                  <wp:extent cx="236220" cy="1219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908473" w14:textId="7D7E250E" w:rsidR="004F6014" w:rsidRPr="004F6014" w:rsidRDefault="004F6014" w:rsidP="004F601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F6014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40C509F6" wp14:editId="226E534B">
            <wp:extent cx="5274310" cy="24130"/>
            <wp:effectExtent l="0" t="0" r="0" b="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60E1C" w14:textId="216B81F8" w:rsidR="004F6014" w:rsidRPr="004F6014" w:rsidRDefault="004F6014" w:rsidP="004F601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F6014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621C0738" wp14:editId="59014972">
            <wp:extent cx="121920" cy="60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4F6014" w:rsidRPr="004F6014" w14:paraId="4C72EF40" w14:textId="77777777" w:rsidTr="004F6014"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C83C50" w14:textId="77777777" w:rsidR="004F6014" w:rsidRPr="004F6014" w:rsidRDefault="004F6014" w:rsidP="004F601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4F6014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In this Document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5"/>
              <w:gridCol w:w="7331"/>
            </w:tblGrid>
            <w:tr w:rsidR="004F6014" w:rsidRPr="004F6014" w14:paraId="4FC334D4" w14:textId="77777777" w:rsidTr="004F6014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DBE915E" w14:textId="77777777" w:rsidR="004F6014" w:rsidRPr="004F6014" w:rsidRDefault="004F6014" w:rsidP="004F6014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4F6014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2DBA7DA" w14:textId="77777777" w:rsidR="004F6014" w:rsidRPr="004F6014" w:rsidRDefault="004F6014" w:rsidP="004F601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9" w:history="1">
                    <w:r w:rsidRPr="004F6014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Goal</w:t>
                    </w:r>
                  </w:hyperlink>
                </w:p>
              </w:tc>
            </w:tr>
            <w:tr w:rsidR="004F6014" w:rsidRPr="004F6014" w14:paraId="390340C1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ECE92AB" w14:textId="77777777" w:rsidR="004F6014" w:rsidRPr="004F6014" w:rsidRDefault="004F6014" w:rsidP="004F6014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4F6014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5DD61F2" w14:textId="77777777" w:rsidR="004F6014" w:rsidRPr="004F6014" w:rsidRDefault="004F6014" w:rsidP="004F601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history="1">
                    <w:r w:rsidRPr="004F6014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Solution</w:t>
                    </w:r>
                  </w:hyperlink>
                </w:p>
              </w:tc>
            </w:tr>
          </w:tbl>
          <w:p w14:paraId="4CD7FCA9" w14:textId="3E7BAF08" w:rsidR="004F6014" w:rsidRPr="004F6014" w:rsidRDefault="004F6014" w:rsidP="004F60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601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84DDBEA" wp14:editId="70C7DD24">
                  <wp:extent cx="5274310" cy="6350"/>
                  <wp:effectExtent l="0" t="0" r="0" b="0"/>
                  <wp:docPr id="1" name="图片 1" descr="graph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raph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04C35A" w14:textId="77777777" w:rsidR="004F6014" w:rsidRPr="004F6014" w:rsidRDefault="004F6014" w:rsidP="004F6014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4F6014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APPLIES TO:</w:t>
            </w:r>
          </w:p>
          <w:p w14:paraId="72C71302" w14:textId="77777777" w:rsidR="004F6014" w:rsidRPr="004F6014" w:rsidRDefault="004F6014" w:rsidP="004F601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4F6014">
              <w:rPr>
                <w:rFonts w:ascii="Tahoma" w:eastAsia="宋体" w:hAnsi="Tahoma" w:cs="Tahoma"/>
                <w:kern w:val="0"/>
                <w:sz w:val="24"/>
                <w:szCs w:val="24"/>
              </w:rPr>
              <w:t>Oracle Database - Enterprise Edition - Version 10.2.0.1 to 11.2.0.3 [Release 10.2 to 11.2]</w:t>
            </w:r>
            <w:r w:rsidRPr="004F601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Information in this document applies to any platform.</w:t>
            </w:r>
            <w:r w:rsidRPr="004F601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Oracle Server Enterprise Edition - Version: 10.2.0.1 to 10.2.0.3</w:t>
            </w:r>
            <w:r w:rsidRPr="004F601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***Checked for relevance on 14-Feb-2014***</w:t>
            </w:r>
          </w:p>
          <w:p w14:paraId="5A312039" w14:textId="77777777" w:rsidR="004F6014" w:rsidRPr="004F6014" w:rsidRDefault="004F6014" w:rsidP="004F6014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4F6014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GOAL</w:t>
            </w:r>
          </w:p>
          <w:p w14:paraId="29AE0526" w14:textId="77777777" w:rsidR="004F6014" w:rsidRPr="004F6014" w:rsidRDefault="004F6014" w:rsidP="004F601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4F6014">
              <w:rPr>
                <w:rFonts w:ascii="Tahoma" w:eastAsia="宋体" w:hAnsi="Tahoma" w:cs="Tahoma"/>
                <w:kern w:val="0"/>
                <w:sz w:val="24"/>
                <w:szCs w:val="24"/>
              </w:rPr>
              <w:t>To change the ASM SYS Password</w:t>
            </w:r>
          </w:p>
          <w:p w14:paraId="14083F80" w14:textId="77777777" w:rsidR="004F6014" w:rsidRPr="004F6014" w:rsidRDefault="004F6014" w:rsidP="004F601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4F6014">
              <w:rPr>
                <w:rFonts w:ascii="Tahoma" w:eastAsia="宋体" w:hAnsi="Tahoma" w:cs="Tahoma"/>
                <w:kern w:val="0"/>
                <w:sz w:val="24"/>
                <w:szCs w:val="24"/>
              </w:rPr>
              <w:t>Things tried:</w:t>
            </w:r>
          </w:p>
          <w:p w14:paraId="1B78C9EC" w14:textId="77777777" w:rsidR="004F6014" w:rsidRPr="004F6014" w:rsidRDefault="004F6014" w:rsidP="004F601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t>SQL&gt; password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Changing password for SYS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Old password: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New password: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Retype new password: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ERROR: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ORA-00600: internal error code, arguments: [15051], [], [], [], [], [], [], []</w:t>
            </w:r>
          </w:p>
          <w:p w14:paraId="03E733F6" w14:textId="77777777" w:rsidR="004F6014" w:rsidRPr="004F6014" w:rsidRDefault="004F6014" w:rsidP="004F601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4F6014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14:paraId="57C113F2" w14:textId="77777777" w:rsidR="004F6014" w:rsidRPr="004F6014" w:rsidRDefault="004F6014" w:rsidP="004F601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t>SQL&gt; select INSTANCE_NAME from v$instance;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INSTANCE_NAME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----------------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+ASM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SQL&gt; ALTER USER sys IDENTIFIED BY &lt;new_password&gt; REPLACE &lt;old_password&gt;;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ALTER USER sys IDENTIFIED BY &lt;new_password&gt; REPLACE &lt;old_password&gt;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*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ERROR at line 1: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ORA-01109: database not open </w:t>
            </w:r>
          </w:p>
          <w:p w14:paraId="252711DE" w14:textId="77777777" w:rsidR="004F6014" w:rsidRPr="004F6014" w:rsidRDefault="004F6014" w:rsidP="004F601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lastRenderedPageBreak/>
              <w:t> </w:t>
            </w:r>
          </w:p>
          <w:p w14:paraId="66E53B27" w14:textId="77777777" w:rsidR="004F6014" w:rsidRPr="004F6014" w:rsidRDefault="004F6014" w:rsidP="004F601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t>The following error also might occur: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SQL&gt; alter user sys identified by ;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alter user sys identified by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*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ERROR at line 1: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ORA-01031: insufficient privileges</w:t>
            </w:r>
          </w:p>
          <w:p w14:paraId="031B2847" w14:textId="77777777" w:rsidR="004F6014" w:rsidRPr="004F6014" w:rsidRDefault="004F6014" w:rsidP="004F6014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4F6014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SOLUTION</w:t>
            </w:r>
          </w:p>
          <w:p w14:paraId="43E4EEDB" w14:textId="77777777" w:rsidR="004F6014" w:rsidRPr="004F6014" w:rsidRDefault="004F6014" w:rsidP="004F601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4F6014">
              <w:rPr>
                <w:rFonts w:ascii="Tahoma" w:eastAsia="宋体" w:hAnsi="Tahoma" w:cs="Tahoma"/>
                <w:kern w:val="0"/>
                <w:sz w:val="24"/>
                <w:szCs w:val="24"/>
              </w:rPr>
              <w:t>The password should be the one provided when the password file was created,also REMOTE_LOGIN_PASSWORDFILE should be set to EXCLUSIVE on all instances.</w:t>
            </w:r>
            <w:r w:rsidRPr="004F601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</w:r>
            <w:r w:rsidRPr="004F601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If you want to change the password then you would need to recreate the password file using the orapwd utility </w:t>
            </w:r>
            <w:r w:rsidRPr="004F6014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 </w:t>
            </w:r>
          </w:p>
          <w:p w14:paraId="40AC10D7" w14:textId="77777777" w:rsidR="004F6014" w:rsidRPr="004F6014" w:rsidRDefault="004F6014" w:rsidP="004F601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4F6014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Recreate</w:t>
            </w:r>
            <w:r w:rsidRPr="004F6014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4F6014">
              <w:rPr>
                <w:rFonts w:ascii="Tahoma" w:eastAsia="宋体" w:hAnsi="Tahoma" w:cs="Tahoma"/>
                <w:kern w:val="0"/>
                <w:sz w:val="24"/>
                <w:szCs w:val="24"/>
              </w:rPr>
              <w:t>the password file for the ASM instance as follows:</w:t>
            </w:r>
          </w:p>
          <w:p w14:paraId="240EEB50" w14:textId="77777777" w:rsidR="004F6014" w:rsidRPr="004F6014" w:rsidRDefault="004F6014" w:rsidP="004F601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t>1. Set the ORACLE_HOME and ORACLE_SID to the ASM instance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2. connect /as sysdba from sqlplus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3. If the value of the "remote_login_passwordfile" parameter in the pfile or spfile is EXCLUSIVE, you must shutdown your instance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4. RENAME or DELETE the existing password file PWD&lt;SID&gt;.ora( In Windows) / orapw&lt;SID&gt; ( in UNIX) 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5. Issue the command:</w:t>
            </w:r>
          </w:p>
          <w:p w14:paraId="6B66226B" w14:textId="77777777" w:rsidR="004F6014" w:rsidRPr="004F6014" w:rsidRDefault="004F6014" w:rsidP="004F601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t>WINDOWS:</w:t>
            </w:r>
          </w:p>
          <w:p w14:paraId="48435237" w14:textId="77777777" w:rsidR="004F6014" w:rsidRPr="004F6014" w:rsidRDefault="004F6014" w:rsidP="004F601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t>orapwd file=&lt;ORACLE_HOME&gt;/database/PWD&lt;SID&gt;.ora password=&lt;sys_password&gt;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UNIX:</w:t>
            </w:r>
          </w:p>
          <w:p w14:paraId="59B5DED2" w14:textId="77777777" w:rsidR="004F6014" w:rsidRPr="004F6014" w:rsidRDefault="004F6014" w:rsidP="004F601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t>orapwd file=&lt;ORACLE_HOME&gt;/dbs/orapw&lt;SID&gt; password=&lt;sys_password&gt;</w:t>
            </w:r>
          </w:p>
          <w:p w14:paraId="31320C23" w14:textId="77777777" w:rsidR="004F6014" w:rsidRPr="004F6014" w:rsidRDefault="004F6014" w:rsidP="004F601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4F6014">
              <w:rPr>
                <w:rFonts w:ascii="Tahoma" w:eastAsia="宋体" w:hAnsi="Tahoma" w:cs="Tahoma"/>
                <w:kern w:val="0"/>
                <w:sz w:val="24"/>
                <w:szCs w:val="24"/>
              </w:rPr>
              <w:t>The passwordfile can be recreated for ASM while ASM instance is up. Usually for normal DB instances, we recommended that DB instances be shutdown before changing the passwordfile.</w:t>
            </w:r>
          </w:p>
          <w:p w14:paraId="68085921" w14:textId="77777777" w:rsidR="004F6014" w:rsidRPr="004F6014" w:rsidRDefault="004F6014" w:rsidP="004F601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4F6014">
              <w:rPr>
                <w:rFonts w:ascii="Tahoma" w:eastAsia="宋体" w:hAnsi="Tahoma" w:cs="Tahoma"/>
                <w:kern w:val="0"/>
                <w:sz w:val="24"/>
                <w:szCs w:val="24"/>
              </w:rPr>
              <w:t> In 11.2 you can use asmcmd to change the password for single instance environment as follows</w:t>
            </w:r>
          </w:p>
          <w:p w14:paraId="23502C98" w14:textId="77777777" w:rsidR="004F6014" w:rsidRPr="004F6014" w:rsidRDefault="004F6014" w:rsidP="004F601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4F6014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14:paraId="55CB8262" w14:textId="77777777" w:rsidR="004F6014" w:rsidRPr="004F6014" w:rsidRDefault="004F6014" w:rsidP="004F601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t>$ export ORACLE_SID=+ASM</w:t>
            </w:r>
          </w:p>
          <w:p w14:paraId="7B55C828" w14:textId="77777777" w:rsidR="004F6014" w:rsidRPr="004F6014" w:rsidRDefault="004F6014" w:rsidP="004F601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t>$ asmcmd</w:t>
            </w:r>
          </w:p>
          <w:p w14:paraId="24ECAF94" w14:textId="77777777" w:rsidR="004F6014" w:rsidRPr="004F6014" w:rsidRDefault="004F6014" w:rsidP="004F601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t>ASMCMD&gt; passwd sys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Enter old password (optional): ******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Enter new password: ******</w:t>
            </w:r>
          </w:p>
          <w:p w14:paraId="27187CC9" w14:textId="77777777" w:rsidR="004F6014" w:rsidRPr="004F6014" w:rsidRDefault="004F6014" w:rsidP="004F601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4F6014">
              <w:rPr>
                <w:rFonts w:ascii="Tahoma" w:eastAsia="宋体" w:hAnsi="Tahoma" w:cs="Tahoma"/>
                <w:kern w:val="0"/>
                <w:sz w:val="24"/>
                <w:szCs w:val="24"/>
              </w:rPr>
              <w:t> In Cluster environment </w:t>
            </w:r>
          </w:p>
          <w:p w14:paraId="7177F173" w14:textId="77777777" w:rsidR="004F6014" w:rsidRPr="004F6014" w:rsidRDefault="004F6014" w:rsidP="004F601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lastRenderedPageBreak/>
              <w:t>ASMCMD&gt; orapwusr --modify --password sys</w:t>
            </w:r>
          </w:p>
          <w:p w14:paraId="2176BF17" w14:textId="77777777" w:rsidR="004F6014" w:rsidRPr="004F6014" w:rsidRDefault="004F6014" w:rsidP="004F6014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t>Enter password: ******</w:t>
            </w:r>
            <w:r w:rsidRPr="004F6014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ASMCMD&gt; exit</w:t>
            </w:r>
          </w:p>
          <w:p w14:paraId="638DA800" w14:textId="77777777" w:rsidR="004F6014" w:rsidRPr="004F6014" w:rsidRDefault="004F6014" w:rsidP="004F6014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4F6014">
              <w:rPr>
                <w:rFonts w:ascii="Tahoma" w:eastAsia="宋体" w:hAnsi="Tahoma" w:cs="Tahoma"/>
                <w:kern w:val="0"/>
                <w:sz w:val="24"/>
                <w:szCs w:val="24"/>
              </w:rPr>
              <w:t>NOTE: This is not applicable for SYSASM privilege.</w:t>
            </w:r>
          </w:p>
        </w:tc>
      </w:tr>
    </w:tbl>
    <w:p w14:paraId="30254BE5" w14:textId="77777777" w:rsidR="003511C4" w:rsidRPr="004F6014" w:rsidRDefault="003511C4"/>
    <w:sectPr w:rsidR="003511C4" w:rsidRPr="004F6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28"/>
    <w:rsid w:val="003511C4"/>
    <w:rsid w:val="004F6014"/>
    <w:rsid w:val="00DD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66C94-FE87-4D2A-ACD2-192ABDB4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6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F60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84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SearchDocDisplay?_adf.ctrl-state=15az8borew_4&amp;_afrLoop=326247862199598%20\o%20To%20Bott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upport.oracle.com/epmos/faces/SearchDocDisplay?_adf.ctrl-state=15az8borew_4&amp;_afrLoop=326247862199598%20\l%20FIX" TargetMode="External"/><Relationship Id="rId4" Type="http://schemas.openxmlformats.org/officeDocument/2006/relationships/hyperlink" Target="https://support.oracle.com/epmos/faces/SearchDocDisplay?_adf.ctrl-state=15az8borew_4&amp;_afrLoop=326247862199598%20\o%20To%20Bottom" TargetMode="External"/><Relationship Id="rId9" Type="http://schemas.openxmlformats.org/officeDocument/2006/relationships/hyperlink" Target="https://support.oracle.com/epmos/faces/SearchDocDisplay?_adf.ctrl-state=15az8borew_4&amp;_afrLoop=326247862199598%20\l%20GO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2021-03-04T07:02:00Z</dcterms:created>
  <dcterms:modified xsi:type="dcterms:W3CDTF">2021-03-04T07:02:00Z</dcterms:modified>
</cp:coreProperties>
</file>