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5922"/>
        <w:gridCol w:w="1700"/>
        <w:gridCol w:w="684"/>
      </w:tblGrid>
      <w:tr w:rsidR="00AC2E52" w:rsidRPr="00AC2E52" w14:paraId="7307800A" w14:textId="77777777" w:rsidTr="00AC2E52">
        <w:tc>
          <w:tcPr>
            <w:tcW w:w="6503" w:type="dxa"/>
            <w:tcBorders>
              <w:top w:val="nil"/>
              <w:left w:val="nil"/>
              <w:bottom w:val="nil"/>
              <w:right w:val="nil"/>
            </w:tcBorders>
            <w:tcMar>
              <w:top w:w="40" w:type="dxa"/>
              <w:left w:w="60" w:type="dxa"/>
              <w:bottom w:w="40" w:type="dxa"/>
              <w:right w:w="60" w:type="dxa"/>
            </w:tcMar>
            <w:hideMark/>
          </w:tcPr>
          <w:p w14:paraId="3756958F"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b/>
                <w:bCs/>
                <w:kern w:val="0"/>
                <w:sz w:val="20"/>
                <w:szCs w:val="20"/>
              </w:rPr>
              <w:t>IF: ORA-1555 on LOB Data (Doc ID 1950896.1)</w:t>
            </w:r>
          </w:p>
        </w:tc>
        <w:tc>
          <w:tcPr>
            <w:tcW w:w="1823" w:type="dxa"/>
            <w:tcBorders>
              <w:top w:val="nil"/>
              <w:left w:val="nil"/>
              <w:bottom w:val="nil"/>
              <w:right w:val="nil"/>
            </w:tcBorders>
            <w:tcMar>
              <w:top w:w="40" w:type="dxa"/>
              <w:left w:w="60" w:type="dxa"/>
              <w:bottom w:w="40" w:type="dxa"/>
              <w:right w:w="60" w:type="dxa"/>
            </w:tcMar>
            <w:hideMark/>
          </w:tcPr>
          <w:p w14:paraId="0FB46605" w14:textId="3039A380" w:rsidR="00AC2E52" w:rsidRPr="00AC2E52" w:rsidRDefault="00AC2E52" w:rsidP="00AC2E52">
            <w:pPr>
              <w:widowControl/>
              <w:jc w:val="left"/>
              <w:rPr>
                <w:rFonts w:ascii="宋体" w:eastAsia="宋体" w:hAnsi="宋体" w:cs="宋体"/>
                <w:kern w:val="0"/>
                <w:sz w:val="24"/>
                <w:szCs w:val="24"/>
              </w:rPr>
            </w:pPr>
            <w:r w:rsidRPr="00AC2E52">
              <w:rPr>
                <w:rFonts w:ascii="宋体" w:eastAsia="宋体" w:hAnsi="宋体" w:cs="宋体"/>
                <w:noProof/>
                <w:color w:val="0000FF"/>
                <w:kern w:val="0"/>
                <w:sz w:val="24"/>
                <w:szCs w:val="24"/>
              </w:rPr>
              <w:drawing>
                <wp:inline distT="0" distB="0" distL="0" distR="0" wp14:anchorId="0ABA2195" wp14:editId="7128405A">
                  <wp:extent cx="381000" cy="381000"/>
                  <wp:effectExtent l="0" t="0" r="0" b="0"/>
                  <wp:docPr id="4" name="图片 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6BA83D8" w14:textId="77777777" w:rsidR="00AC2E52" w:rsidRPr="00AC2E52" w:rsidRDefault="00AC2E52" w:rsidP="00AC2E52">
            <w:pPr>
              <w:widowControl/>
              <w:jc w:val="left"/>
              <w:rPr>
                <w:rFonts w:ascii="宋体" w:eastAsia="宋体" w:hAnsi="宋体" w:cs="宋体"/>
                <w:kern w:val="0"/>
                <w:sz w:val="24"/>
                <w:szCs w:val="24"/>
              </w:rPr>
            </w:pPr>
            <w:hyperlink r:id="rId6" w:history="1">
              <w:r w:rsidRPr="00AC2E52">
                <w:rPr>
                  <w:rFonts w:ascii="Tahoma" w:eastAsia="宋体" w:hAnsi="Tahoma" w:cs="Tahoma"/>
                  <w:color w:val="003286"/>
                  <w:kern w:val="0"/>
                  <w:sz w:val="16"/>
                  <w:szCs w:val="16"/>
                  <w:u w:val="single"/>
                </w:rPr>
                <w:t>To Bottom</w:t>
              </w:r>
            </w:hyperlink>
          </w:p>
        </w:tc>
        <w:tc>
          <w:tcPr>
            <w:tcW w:w="708" w:type="dxa"/>
            <w:tcBorders>
              <w:top w:val="nil"/>
              <w:left w:val="nil"/>
              <w:bottom w:val="nil"/>
              <w:right w:val="nil"/>
            </w:tcBorders>
            <w:tcMar>
              <w:top w:w="40" w:type="dxa"/>
              <w:left w:w="60" w:type="dxa"/>
              <w:bottom w:w="40" w:type="dxa"/>
              <w:right w:w="60" w:type="dxa"/>
            </w:tcMar>
            <w:hideMark/>
          </w:tcPr>
          <w:p w14:paraId="0C60A786" w14:textId="795D87DD" w:rsidR="00AC2E52" w:rsidRPr="00AC2E52" w:rsidRDefault="00AC2E52" w:rsidP="00AC2E52">
            <w:pPr>
              <w:widowControl/>
              <w:jc w:val="left"/>
              <w:rPr>
                <w:rFonts w:ascii="宋体" w:eastAsia="宋体" w:hAnsi="宋体" w:cs="宋体"/>
                <w:kern w:val="0"/>
                <w:sz w:val="24"/>
                <w:szCs w:val="24"/>
              </w:rPr>
            </w:pPr>
            <w:r w:rsidRPr="00AC2E52">
              <w:rPr>
                <w:rFonts w:ascii="宋体" w:eastAsia="宋体" w:hAnsi="宋体" w:cs="宋体"/>
                <w:noProof/>
                <w:kern w:val="0"/>
                <w:sz w:val="24"/>
                <w:szCs w:val="24"/>
              </w:rPr>
              <w:drawing>
                <wp:inline distT="0" distB="0" distL="0" distR="0" wp14:anchorId="21A702BC" wp14:editId="10286954">
                  <wp:extent cx="236220" cy="1219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 cy="121920"/>
                          </a:xfrm>
                          <a:prstGeom prst="rect">
                            <a:avLst/>
                          </a:prstGeom>
                          <a:noFill/>
                          <a:ln>
                            <a:noFill/>
                          </a:ln>
                        </pic:spPr>
                      </pic:pic>
                    </a:graphicData>
                  </a:graphic>
                </wp:inline>
              </w:drawing>
            </w:r>
          </w:p>
        </w:tc>
      </w:tr>
    </w:tbl>
    <w:p w14:paraId="01C800F7" w14:textId="77777777" w:rsidR="00AC2E52" w:rsidRPr="00AC2E52" w:rsidRDefault="00AC2E52" w:rsidP="00AC2E52">
      <w:pPr>
        <w:widowControl/>
        <w:spacing w:before="100" w:after="100"/>
        <w:jc w:val="left"/>
        <w:rPr>
          <w:rFonts w:ascii="Calibri" w:eastAsia="宋体" w:hAnsi="Calibri" w:cs="Calibri"/>
          <w:kern w:val="0"/>
          <w:sz w:val="22"/>
        </w:rPr>
      </w:pPr>
      <w:r w:rsidRPr="00AC2E52">
        <w:rPr>
          <w:rFonts w:ascii="Calibri" w:eastAsia="宋体" w:hAnsi="Calibri" w:cs="Calibri"/>
          <w:kern w:val="0"/>
          <w:sz w:val="22"/>
        </w:rPr>
        <w:br/>
        <w:t> </w:t>
      </w:r>
    </w:p>
    <w:p w14:paraId="70D9A49F" w14:textId="3A6A8ECB" w:rsidR="00AC2E52" w:rsidRPr="00AC2E52" w:rsidRDefault="00AC2E52" w:rsidP="00AC2E52">
      <w:pPr>
        <w:widowControl/>
        <w:jc w:val="left"/>
        <w:rPr>
          <w:rFonts w:ascii="Calibri" w:eastAsia="宋体" w:hAnsi="Calibri" w:cs="Calibri"/>
          <w:kern w:val="0"/>
          <w:sz w:val="22"/>
        </w:rPr>
      </w:pPr>
      <w:r w:rsidRPr="00AC2E52">
        <w:rPr>
          <w:rFonts w:ascii="Calibri" w:eastAsia="宋体" w:hAnsi="Calibri" w:cs="Calibri"/>
          <w:noProof/>
          <w:kern w:val="0"/>
          <w:sz w:val="22"/>
        </w:rPr>
        <w:drawing>
          <wp:inline distT="0" distB="0" distL="0" distR="0" wp14:anchorId="1F20A337" wp14:editId="177D3BC4">
            <wp:extent cx="7620" cy="7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AC2E52" w:rsidRPr="00AC2E52" w14:paraId="3A505D90" w14:textId="77777777" w:rsidTr="00AC2E52">
        <w:tc>
          <w:tcPr>
            <w:tcW w:w="9651" w:type="dxa"/>
            <w:tcBorders>
              <w:top w:val="nil"/>
              <w:left w:val="nil"/>
              <w:bottom w:val="nil"/>
              <w:right w:val="nil"/>
            </w:tcBorders>
            <w:tcMar>
              <w:top w:w="40" w:type="dxa"/>
              <w:left w:w="60" w:type="dxa"/>
              <w:bottom w:w="40" w:type="dxa"/>
              <w:right w:w="60" w:type="dxa"/>
            </w:tcMar>
            <w:hideMark/>
          </w:tcPr>
          <w:p w14:paraId="688D5E00"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b/>
                <w:bCs/>
                <w:kern w:val="0"/>
                <w:sz w:val="20"/>
                <w:szCs w:val="20"/>
              </w:rPr>
              <w:t>In this Document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2"/>
              <w:gridCol w:w="7334"/>
            </w:tblGrid>
            <w:tr w:rsidR="00AC2E52" w:rsidRPr="00AC2E52" w14:paraId="14CFF6C9" w14:textId="77777777" w:rsidTr="00AC2E52">
              <w:tc>
                <w:tcPr>
                  <w:tcW w:w="960" w:type="dxa"/>
                  <w:tcBorders>
                    <w:top w:val="nil"/>
                    <w:left w:val="nil"/>
                    <w:bottom w:val="nil"/>
                    <w:right w:val="nil"/>
                  </w:tcBorders>
                  <w:tcMar>
                    <w:top w:w="40" w:type="dxa"/>
                    <w:left w:w="60" w:type="dxa"/>
                    <w:bottom w:w="40" w:type="dxa"/>
                    <w:right w:w="60" w:type="dxa"/>
                  </w:tcMar>
                  <w:hideMark/>
                </w:tcPr>
                <w:p w14:paraId="125C08AF" w14:textId="77777777" w:rsidR="00AC2E52" w:rsidRPr="00AC2E52" w:rsidRDefault="00AC2E52" w:rsidP="00AC2E52">
                  <w:pPr>
                    <w:widowControl/>
                    <w:jc w:val="left"/>
                    <w:rPr>
                      <w:rFonts w:ascii="Calibri" w:eastAsia="宋体" w:hAnsi="Calibri" w:cs="Calibri"/>
                      <w:kern w:val="0"/>
                      <w:sz w:val="22"/>
                    </w:rPr>
                  </w:pPr>
                  <w:r w:rsidRPr="00AC2E52">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6FC5DD84" w14:textId="77777777" w:rsidR="00AC2E52" w:rsidRPr="00AC2E52" w:rsidRDefault="00AC2E52" w:rsidP="00AC2E52">
                  <w:pPr>
                    <w:widowControl/>
                    <w:jc w:val="left"/>
                    <w:rPr>
                      <w:rFonts w:ascii="宋体" w:eastAsia="宋体" w:hAnsi="宋体" w:cs="宋体"/>
                      <w:kern w:val="0"/>
                      <w:sz w:val="24"/>
                      <w:szCs w:val="24"/>
                    </w:rPr>
                  </w:pPr>
                  <w:hyperlink r:id="rId9" w:history="1">
                    <w:r w:rsidRPr="00AC2E52">
                      <w:rPr>
                        <w:rFonts w:ascii="����" w:eastAsia="宋体" w:hAnsi="����" w:cs="宋体"/>
                        <w:color w:val="0000FF"/>
                        <w:kern w:val="0"/>
                        <w:sz w:val="24"/>
                        <w:szCs w:val="24"/>
                        <w:u w:val="single"/>
                      </w:rPr>
                      <w:t>Symptoms</w:t>
                    </w:r>
                  </w:hyperlink>
                </w:p>
              </w:tc>
            </w:tr>
            <w:tr w:rsidR="00AC2E52" w:rsidRPr="00AC2E52" w14:paraId="34F4F3E6" w14:textId="77777777">
              <w:tc>
                <w:tcPr>
                  <w:tcW w:w="960" w:type="dxa"/>
                  <w:tcBorders>
                    <w:top w:val="nil"/>
                    <w:left w:val="nil"/>
                    <w:bottom w:val="nil"/>
                    <w:right w:val="nil"/>
                  </w:tcBorders>
                  <w:tcMar>
                    <w:top w:w="40" w:type="dxa"/>
                    <w:left w:w="60" w:type="dxa"/>
                    <w:bottom w:w="40" w:type="dxa"/>
                    <w:right w:w="60" w:type="dxa"/>
                  </w:tcMar>
                  <w:hideMark/>
                </w:tcPr>
                <w:p w14:paraId="093B2ACE" w14:textId="77777777" w:rsidR="00AC2E52" w:rsidRPr="00AC2E52" w:rsidRDefault="00AC2E52" w:rsidP="00AC2E52">
                  <w:pPr>
                    <w:widowControl/>
                    <w:jc w:val="left"/>
                    <w:rPr>
                      <w:rFonts w:ascii="Calibri" w:eastAsia="宋体" w:hAnsi="Calibri" w:cs="Calibri"/>
                      <w:kern w:val="0"/>
                      <w:sz w:val="22"/>
                    </w:rPr>
                  </w:pPr>
                  <w:r w:rsidRPr="00AC2E52">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3DE5D3A3" w14:textId="77777777" w:rsidR="00AC2E52" w:rsidRPr="00AC2E52" w:rsidRDefault="00AC2E52" w:rsidP="00AC2E52">
                  <w:pPr>
                    <w:widowControl/>
                    <w:jc w:val="left"/>
                    <w:rPr>
                      <w:rFonts w:ascii="宋体" w:eastAsia="宋体" w:hAnsi="宋体" w:cs="宋体"/>
                      <w:kern w:val="0"/>
                      <w:sz w:val="24"/>
                      <w:szCs w:val="24"/>
                    </w:rPr>
                  </w:pPr>
                  <w:hyperlink r:id="rId10" w:history="1">
                    <w:r w:rsidRPr="00AC2E52">
                      <w:rPr>
                        <w:rFonts w:ascii="����" w:eastAsia="宋体" w:hAnsi="����" w:cs="宋体"/>
                        <w:color w:val="0000FF"/>
                        <w:kern w:val="0"/>
                        <w:sz w:val="24"/>
                        <w:szCs w:val="24"/>
                        <w:u w:val="single"/>
                      </w:rPr>
                      <w:t>Cause</w:t>
                    </w:r>
                  </w:hyperlink>
                </w:p>
              </w:tc>
            </w:tr>
          </w:tbl>
          <w:p w14:paraId="343D96AC" w14:textId="77777777" w:rsidR="00AC2E52" w:rsidRPr="00AC2E52" w:rsidRDefault="00AC2E52" w:rsidP="00AC2E52">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5"/>
              <w:gridCol w:w="7331"/>
            </w:tblGrid>
            <w:tr w:rsidR="00AC2E52" w:rsidRPr="00AC2E52" w14:paraId="05D3E8EA" w14:textId="77777777" w:rsidTr="00AC2E52">
              <w:tc>
                <w:tcPr>
                  <w:tcW w:w="960" w:type="dxa"/>
                  <w:tcBorders>
                    <w:top w:val="nil"/>
                    <w:left w:val="nil"/>
                    <w:bottom w:val="nil"/>
                    <w:right w:val="nil"/>
                  </w:tcBorders>
                  <w:tcMar>
                    <w:top w:w="40" w:type="dxa"/>
                    <w:left w:w="60" w:type="dxa"/>
                    <w:bottom w:w="40" w:type="dxa"/>
                    <w:right w:w="60" w:type="dxa"/>
                  </w:tcMar>
                  <w:hideMark/>
                </w:tcPr>
                <w:p w14:paraId="39CA0F57" w14:textId="77777777" w:rsidR="00AC2E52" w:rsidRPr="00AC2E52" w:rsidRDefault="00AC2E52" w:rsidP="00AC2E52">
                  <w:pPr>
                    <w:widowControl/>
                    <w:jc w:val="left"/>
                    <w:rPr>
                      <w:rFonts w:ascii="Calibri" w:eastAsia="宋体" w:hAnsi="Calibri" w:cs="Calibri"/>
                      <w:kern w:val="0"/>
                      <w:sz w:val="22"/>
                    </w:rPr>
                  </w:pPr>
                  <w:r w:rsidRPr="00AC2E52">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17BB41B1" w14:textId="77777777" w:rsidR="00AC2E52" w:rsidRPr="00AC2E52" w:rsidRDefault="00AC2E52" w:rsidP="00AC2E52">
                  <w:pPr>
                    <w:widowControl/>
                    <w:jc w:val="left"/>
                    <w:rPr>
                      <w:rFonts w:ascii="宋体" w:eastAsia="宋体" w:hAnsi="宋体" w:cs="宋体"/>
                      <w:kern w:val="0"/>
                      <w:sz w:val="24"/>
                      <w:szCs w:val="24"/>
                    </w:rPr>
                  </w:pPr>
                  <w:hyperlink r:id="rId11" w:history="1">
                    <w:r w:rsidRPr="00AC2E52">
                      <w:rPr>
                        <w:rFonts w:ascii="����" w:eastAsia="宋体" w:hAnsi="����" w:cs="宋体"/>
                        <w:color w:val="0000FF"/>
                        <w:kern w:val="0"/>
                        <w:sz w:val="24"/>
                        <w:szCs w:val="24"/>
                        <w:u w:val="single"/>
                      </w:rPr>
                      <w:t>Solution</w:t>
                    </w:r>
                  </w:hyperlink>
                </w:p>
              </w:tc>
            </w:tr>
            <w:tr w:rsidR="00AC2E52" w:rsidRPr="00AC2E52" w14:paraId="6B44B68E" w14:textId="77777777">
              <w:tc>
                <w:tcPr>
                  <w:tcW w:w="960" w:type="dxa"/>
                  <w:tcBorders>
                    <w:top w:val="nil"/>
                    <w:left w:val="nil"/>
                    <w:bottom w:val="nil"/>
                    <w:right w:val="nil"/>
                  </w:tcBorders>
                  <w:tcMar>
                    <w:top w:w="40" w:type="dxa"/>
                    <w:left w:w="60" w:type="dxa"/>
                    <w:bottom w:w="40" w:type="dxa"/>
                    <w:right w:w="60" w:type="dxa"/>
                  </w:tcMar>
                  <w:hideMark/>
                </w:tcPr>
                <w:p w14:paraId="2D9B02AB" w14:textId="77777777" w:rsidR="00AC2E52" w:rsidRPr="00AC2E52" w:rsidRDefault="00AC2E52" w:rsidP="00AC2E52">
                  <w:pPr>
                    <w:widowControl/>
                    <w:jc w:val="left"/>
                    <w:rPr>
                      <w:rFonts w:ascii="����" w:eastAsia="宋体" w:hAnsi="����" w:cs="宋体"/>
                      <w:color w:val="010101"/>
                      <w:kern w:val="0"/>
                      <w:sz w:val="24"/>
                      <w:szCs w:val="24"/>
                    </w:rPr>
                  </w:pPr>
                  <w:r w:rsidRPr="00AC2E52">
                    <w:rPr>
                      <w:rFonts w:ascii="����" w:eastAsia="宋体" w:hAnsi="����" w:cs="宋体"/>
                      <w:color w:val="010101"/>
                      <w:kern w:val="0"/>
                      <w:sz w:val="24"/>
                      <w:szCs w:val="24"/>
                    </w:rPr>
                    <w:t> </w:t>
                  </w:r>
                </w:p>
              </w:tc>
              <w:tc>
                <w:tcPr>
                  <w:tcW w:w="8048" w:type="dxa"/>
                  <w:tcBorders>
                    <w:top w:val="nil"/>
                    <w:left w:val="nil"/>
                    <w:bottom w:val="nil"/>
                    <w:right w:val="nil"/>
                  </w:tcBorders>
                  <w:tcMar>
                    <w:top w:w="40" w:type="dxa"/>
                    <w:left w:w="60" w:type="dxa"/>
                    <w:bottom w:w="40" w:type="dxa"/>
                    <w:right w:w="60" w:type="dxa"/>
                  </w:tcMar>
                  <w:hideMark/>
                </w:tcPr>
                <w:p w14:paraId="2EC233A9" w14:textId="77777777" w:rsidR="00AC2E52" w:rsidRPr="00AC2E52" w:rsidRDefault="00AC2E52" w:rsidP="00AC2E52">
                  <w:pPr>
                    <w:widowControl/>
                    <w:jc w:val="left"/>
                    <w:rPr>
                      <w:rFonts w:ascii="宋体" w:eastAsia="宋体" w:hAnsi="宋体" w:cs="宋体"/>
                      <w:kern w:val="0"/>
                      <w:sz w:val="24"/>
                      <w:szCs w:val="24"/>
                    </w:rPr>
                  </w:pPr>
                  <w:r w:rsidRPr="00AC2E52">
                    <w:rPr>
                      <w:rFonts w:ascii="Calibri" w:eastAsia="宋体" w:hAnsi="Calibri" w:cs="Calibri"/>
                      <w:kern w:val="0"/>
                      <w:sz w:val="22"/>
                    </w:rPr>
                    <w:br/>
                  </w:r>
                  <w:hyperlink r:id="rId12" w:history="1">
                    <w:r w:rsidRPr="00AC2E52">
                      <w:rPr>
                        <w:rFonts w:ascii="����" w:eastAsia="宋体" w:hAnsi="����" w:cs="宋体"/>
                        <w:color w:val="0000FF"/>
                        <w:kern w:val="0"/>
                        <w:sz w:val="20"/>
                        <w:szCs w:val="20"/>
                        <w:u w:val="single"/>
                      </w:rPr>
                      <w:t>Related Issues:</w:t>
                    </w:r>
                  </w:hyperlink>
                </w:p>
              </w:tc>
            </w:tr>
          </w:tbl>
          <w:p w14:paraId="461C4F76" w14:textId="77777777" w:rsidR="00AC2E52" w:rsidRPr="00AC2E52" w:rsidRDefault="00AC2E52" w:rsidP="00AC2E52">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1"/>
              <w:gridCol w:w="7335"/>
            </w:tblGrid>
            <w:tr w:rsidR="00AC2E52" w:rsidRPr="00AC2E52" w14:paraId="59301603" w14:textId="77777777" w:rsidTr="00AC2E52">
              <w:tc>
                <w:tcPr>
                  <w:tcW w:w="960" w:type="dxa"/>
                  <w:tcBorders>
                    <w:top w:val="nil"/>
                    <w:left w:val="nil"/>
                    <w:bottom w:val="nil"/>
                    <w:right w:val="nil"/>
                  </w:tcBorders>
                  <w:tcMar>
                    <w:top w:w="40" w:type="dxa"/>
                    <w:left w:w="60" w:type="dxa"/>
                    <w:bottom w:w="40" w:type="dxa"/>
                    <w:right w:w="60" w:type="dxa"/>
                  </w:tcMar>
                  <w:hideMark/>
                </w:tcPr>
                <w:p w14:paraId="47212EAB" w14:textId="77777777" w:rsidR="00AC2E52" w:rsidRPr="00AC2E52" w:rsidRDefault="00AC2E52" w:rsidP="00AC2E52">
                  <w:pPr>
                    <w:widowControl/>
                    <w:jc w:val="left"/>
                    <w:rPr>
                      <w:rFonts w:ascii="Calibri" w:eastAsia="宋体" w:hAnsi="Calibri" w:cs="Calibri"/>
                      <w:kern w:val="0"/>
                      <w:sz w:val="22"/>
                    </w:rPr>
                  </w:pPr>
                  <w:r w:rsidRPr="00AC2E52">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5F0836ED" w14:textId="77777777" w:rsidR="00AC2E52" w:rsidRPr="00AC2E52" w:rsidRDefault="00AC2E52" w:rsidP="00AC2E52">
                  <w:pPr>
                    <w:widowControl/>
                    <w:jc w:val="left"/>
                    <w:rPr>
                      <w:rFonts w:ascii="宋体" w:eastAsia="宋体" w:hAnsi="宋体" w:cs="宋体"/>
                      <w:kern w:val="0"/>
                      <w:sz w:val="24"/>
                      <w:szCs w:val="24"/>
                    </w:rPr>
                  </w:pPr>
                  <w:hyperlink r:id="rId13" w:history="1">
                    <w:r w:rsidRPr="00AC2E52">
                      <w:rPr>
                        <w:rFonts w:ascii="����" w:eastAsia="宋体" w:hAnsi="����" w:cs="宋体"/>
                        <w:color w:val="0000FF"/>
                        <w:kern w:val="0"/>
                        <w:sz w:val="24"/>
                        <w:szCs w:val="24"/>
                        <w:u w:val="single"/>
                      </w:rPr>
                      <w:t>References</w:t>
                    </w:r>
                  </w:hyperlink>
                </w:p>
              </w:tc>
            </w:tr>
          </w:tbl>
          <w:p w14:paraId="24C94ADB" w14:textId="77777777" w:rsidR="00AC2E52" w:rsidRPr="00AC2E52" w:rsidRDefault="00AC2E52" w:rsidP="00AC2E52">
            <w:pPr>
              <w:widowControl/>
              <w:jc w:val="left"/>
              <w:rPr>
                <w:rFonts w:ascii="Calibri" w:eastAsia="宋体" w:hAnsi="Calibri" w:cs="Calibri"/>
                <w:kern w:val="0"/>
                <w:sz w:val="22"/>
              </w:rPr>
            </w:pPr>
            <w:r w:rsidRPr="00AC2E52">
              <w:rPr>
                <w:rFonts w:ascii="Calibri" w:eastAsia="宋体" w:hAnsi="Calibri" w:cs="Calibri"/>
                <w:kern w:val="0"/>
                <w:sz w:val="22"/>
              </w:rPr>
              <w:br/>
              <w:t> </w:t>
            </w:r>
          </w:p>
          <w:p w14:paraId="59497E43" w14:textId="77777777" w:rsidR="00AC2E52" w:rsidRPr="00AC2E52" w:rsidRDefault="00AC2E52" w:rsidP="00AC2E52">
            <w:pPr>
              <w:widowControl/>
              <w:jc w:val="left"/>
              <w:rPr>
                <w:rFonts w:ascii="Arial" w:eastAsia="宋体" w:hAnsi="Arial" w:cs="Arial"/>
                <w:color w:val="FFFFFF"/>
                <w:kern w:val="0"/>
                <w:sz w:val="24"/>
                <w:szCs w:val="24"/>
              </w:rPr>
            </w:pPr>
            <w:r w:rsidRPr="00AC2E52">
              <w:rPr>
                <w:rFonts w:ascii="Arial" w:eastAsia="宋体" w:hAnsi="Arial" w:cs="Arial"/>
                <w:b/>
                <w:bCs/>
                <w:color w:val="FFFFFF"/>
                <w:kern w:val="0"/>
                <w:sz w:val="24"/>
                <w:szCs w:val="24"/>
              </w:rPr>
              <w:t>APPLIES TO:</w:t>
            </w:r>
          </w:p>
          <w:p w14:paraId="737DADD9"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Oracle Database - Enterprise Edition - Version 9.2.0.1 and later</w:t>
            </w:r>
          </w:p>
          <w:p w14:paraId="3783520C"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Information in this document applies to any platform.</w:t>
            </w:r>
          </w:p>
          <w:p w14:paraId="43EF65B5" w14:textId="77777777" w:rsidR="00AC2E52" w:rsidRPr="00AC2E52" w:rsidRDefault="00AC2E52" w:rsidP="00AC2E52">
            <w:pPr>
              <w:widowControl/>
              <w:jc w:val="left"/>
              <w:rPr>
                <w:rFonts w:ascii="Arial" w:eastAsia="宋体" w:hAnsi="Arial" w:cs="Arial"/>
                <w:color w:val="FFFFFF"/>
                <w:kern w:val="0"/>
                <w:sz w:val="24"/>
                <w:szCs w:val="24"/>
              </w:rPr>
            </w:pPr>
            <w:r w:rsidRPr="00AC2E52">
              <w:rPr>
                <w:rFonts w:ascii="Arial" w:eastAsia="宋体" w:hAnsi="Arial" w:cs="Arial"/>
                <w:b/>
                <w:bCs/>
                <w:color w:val="FFFFFF"/>
                <w:kern w:val="0"/>
                <w:sz w:val="24"/>
                <w:szCs w:val="24"/>
              </w:rPr>
              <w:t>SYMPTOMS</w:t>
            </w:r>
          </w:p>
          <w:p w14:paraId="521DB84E"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ORA-1555 or snapshot too old error reported on a LOB segment. The error message looks like:</w:t>
            </w:r>
          </w:p>
          <w:p w14:paraId="59346339"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ORA-01555: snapshot too old: rollback segment number with name "" too small</w:t>
            </w:r>
          </w:p>
          <w:p w14:paraId="49CF6835"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 and sometimes followed by ORA-22924 error.</w:t>
            </w:r>
            <w:r w:rsidRPr="00AC2E52">
              <w:rPr>
                <w:rFonts w:ascii="Tahoma" w:eastAsia="宋体" w:hAnsi="Tahoma" w:cs="Tahoma"/>
                <w:color w:val="333333"/>
                <w:kern w:val="0"/>
                <w:sz w:val="20"/>
                <w:szCs w:val="20"/>
              </w:rPr>
              <w:t> </w:t>
            </w:r>
          </w:p>
          <w:p w14:paraId="34DDA5AD" w14:textId="77777777" w:rsidR="00AC2E52" w:rsidRPr="00AC2E52" w:rsidRDefault="00AC2E52" w:rsidP="00AC2E52">
            <w:pPr>
              <w:widowControl/>
              <w:jc w:val="left"/>
              <w:rPr>
                <w:rFonts w:ascii="Tahoma" w:eastAsia="宋体" w:hAnsi="Tahoma" w:cs="Tahoma"/>
                <w:color w:val="333333"/>
                <w:kern w:val="0"/>
                <w:sz w:val="20"/>
                <w:szCs w:val="20"/>
              </w:rPr>
            </w:pPr>
            <w:r w:rsidRPr="00AC2E52">
              <w:rPr>
                <w:rFonts w:ascii="Tahoma" w:eastAsia="宋体" w:hAnsi="Tahoma" w:cs="Tahoma"/>
                <w:color w:val="333333"/>
                <w:kern w:val="0"/>
                <w:sz w:val="20"/>
                <w:szCs w:val="20"/>
              </w:rPr>
              <w:t>ORA-01555: snapshot too old: rollback segment number  with name "" too small</w:t>
            </w:r>
          </w:p>
          <w:p w14:paraId="3629B152" w14:textId="77777777" w:rsidR="00AC2E52" w:rsidRPr="00AC2E52" w:rsidRDefault="00AC2E52" w:rsidP="00AC2E52">
            <w:pPr>
              <w:widowControl/>
              <w:jc w:val="left"/>
              <w:rPr>
                <w:rFonts w:ascii="Tahoma" w:eastAsia="宋体" w:hAnsi="Tahoma" w:cs="Tahoma"/>
                <w:color w:val="333333"/>
                <w:kern w:val="0"/>
                <w:sz w:val="20"/>
                <w:szCs w:val="20"/>
              </w:rPr>
            </w:pPr>
            <w:r w:rsidRPr="00AC2E52">
              <w:rPr>
                <w:rFonts w:ascii="Tahoma" w:eastAsia="宋体" w:hAnsi="Tahoma" w:cs="Tahoma"/>
                <w:color w:val="333333"/>
                <w:kern w:val="0"/>
                <w:sz w:val="20"/>
                <w:szCs w:val="20"/>
              </w:rPr>
              <w:t>ORA-22924: snapshot too old</w:t>
            </w:r>
          </w:p>
          <w:p w14:paraId="78845799" w14:textId="77777777" w:rsidR="00AC2E52" w:rsidRPr="00AC2E52" w:rsidRDefault="00AC2E52" w:rsidP="00AC2E52">
            <w:pPr>
              <w:widowControl/>
              <w:jc w:val="left"/>
              <w:rPr>
                <w:rFonts w:ascii="Arial" w:eastAsia="宋体" w:hAnsi="Arial" w:cs="Arial"/>
                <w:color w:val="FFFFFF"/>
                <w:kern w:val="0"/>
                <w:sz w:val="24"/>
                <w:szCs w:val="24"/>
              </w:rPr>
            </w:pPr>
            <w:r w:rsidRPr="00AC2E52">
              <w:rPr>
                <w:rFonts w:ascii="Arial" w:eastAsia="宋体" w:hAnsi="Arial" w:cs="Arial"/>
                <w:b/>
                <w:bCs/>
                <w:color w:val="FFFFFF"/>
                <w:kern w:val="0"/>
                <w:sz w:val="24"/>
                <w:szCs w:val="24"/>
              </w:rPr>
              <w:t>CAUSE</w:t>
            </w:r>
          </w:p>
          <w:p w14:paraId="08218D5C"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LOB data doesn't use the Undo segment for retaining the read consistent images. The old versions are stored in the LOB Segments itself, before any DMLs.</w:t>
            </w:r>
          </w:p>
          <w:p w14:paraId="0A38B0CE"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The ORA-01555 on a LOB segment is reported generally in two cases:</w:t>
            </w:r>
          </w:p>
          <w:p w14:paraId="3BE39305"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a) The query is accessing a LOB segment which is corrupted</w:t>
            </w:r>
          </w:p>
          <w:p w14:paraId="248C0BE6"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OR</w:t>
            </w:r>
          </w:p>
          <w:p w14:paraId="2BB12B4E"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b) Read consistent images of the LOB data is not available in the LOB Segment. This happens due to the wrong setting of PCTVERSION / RETENTION attributes of the LOB segment.</w:t>
            </w:r>
          </w:p>
          <w:p w14:paraId="46D72461" w14:textId="77777777" w:rsidR="00AC2E52" w:rsidRPr="00AC2E52" w:rsidRDefault="00AC2E52" w:rsidP="00AC2E52">
            <w:pPr>
              <w:widowControl/>
              <w:jc w:val="left"/>
              <w:rPr>
                <w:rFonts w:ascii="Arial" w:eastAsia="宋体" w:hAnsi="Arial" w:cs="Arial"/>
                <w:color w:val="FFFFFF"/>
                <w:kern w:val="0"/>
                <w:sz w:val="24"/>
                <w:szCs w:val="24"/>
              </w:rPr>
            </w:pPr>
            <w:r w:rsidRPr="00AC2E52">
              <w:rPr>
                <w:rFonts w:ascii="Arial" w:eastAsia="宋体" w:hAnsi="Arial" w:cs="Arial"/>
                <w:b/>
                <w:bCs/>
                <w:color w:val="FFFFFF"/>
                <w:kern w:val="0"/>
                <w:sz w:val="24"/>
                <w:szCs w:val="24"/>
              </w:rPr>
              <w:t>SOLUTION</w:t>
            </w:r>
          </w:p>
          <w:p w14:paraId="469B7D4C"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1) The first step to resolve ORA-1555 on  LOB column is to check for corruption. This is the most common case.</w:t>
            </w:r>
          </w:p>
          <w:p w14:paraId="5622A134"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1.a) Create a dummy table for storing all rowids of the corrupted LOBs. Let's call it "corrupt_lobs"</w:t>
            </w:r>
          </w:p>
          <w:p w14:paraId="098F2481"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SQL&gt; create table corrupt_lobs (corrupt_rowid rowid, err_num number);</w:t>
            </w:r>
          </w:p>
          <w:p w14:paraId="53782FD2"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1.b) Find the column names containing LOB data. You can DESCRIBE the table encountering the error and note down the columns names with datatype CLOB and BLOB.</w:t>
            </w:r>
          </w:p>
          <w:p w14:paraId="44CF65A7"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lastRenderedPageBreak/>
              <w:t>SQL&gt; DESC LOBDATA</w:t>
            </w:r>
          </w:p>
          <w:p w14:paraId="637B93C1"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Name Null? Type</w:t>
            </w:r>
          </w:p>
          <w:p w14:paraId="16E03605"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 --------- ------------</w:t>
            </w:r>
          </w:p>
          <w:p w14:paraId="32852EAA"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ID NOT NULL NUMBER</w:t>
            </w:r>
          </w:p>
          <w:p w14:paraId="3A5C0939"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DOCUMENT BLOB</w:t>
            </w:r>
          </w:p>
          <w:p w14:paraId="77DAA4E6"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1.c) Execute the following PL/SQL block to identify the corrupted rows. Ensure to replace &lt;lob Column&gt; and &lt;Table name&gt; with the respective LOB column and table name.</w:t>
            </w:r>
          </w:p>
          <w:p w14:paraId="19F4F98D"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declare</w:t>
            </w:r>
          </w:p>
          <w:p w14:paraId="66166293"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error_1578 exception;</w:t>
            </w:r>
          </w:p>
          <w:p w14:paraId="03D07EC4"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error_1555 exception;</w:t>
            </w:r>
          </w:p>
          <w:p w14:paraId="709BE51D"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error_22922 exception;</w:t>
            </w:r>
          </w:p>
          <w:p w14:paraId="27B1876B"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pragma exception_init(error_1578,-1578);</w:t>
            </w:r>
          </w:p>
          <w:p w14:paraId="60A4CD57"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pragma exception_init(error_1555,-1555);</w:t>
            </w:r>
          </w:p>
          <w:p w14:paraId="2D6668A9"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pragma exception_init(error_22922,-22922);</w:t>
            </w:r>
          </w:p>
          <w:p w14:paraId="4CC9DE01"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num number;</w:t>
            </w:r>
          </w:p>
          <w:p w14:paraId="7756B88F"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begin</w:t>
            </w:r>
          </w:p>
          <w:p w14:paraId="54F32AE0"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for cursor_lob in (select rowid r, &amp;&amp;lob_column from &amp;table_owner..&amp;table_with_lob) loop</w:t>
            </w:r>
          </w:p>
          <w:p w14:paraId="0FC0C6FE"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begin</w:t>
            </w:r>
          </w:p>
          <w:p w14:paraId="719EBC29"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num := dbms_lob.instr (cursor_lob.&amp;&amp;lob_column, hextoraw ('889911')) ;</w:t>
            </w:r>
          </w:p>
          <w:p w14:paraId="71A57271"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exception</w:t>
            </w:r>
          </w:p>
          <w:p w14:paraId="73245B80"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when error_1578 then</w:t>
            </w:r>
          </w:p>
          <w:p w14:paraId="54D7207B"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insert into corrupt_lobs values (cursor_lob.r, 1578);</w:t>
            </w:r>
          </w:p>
          <w:p w14:paraId="5C05E693"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commit;</w:t>
            </w:r>
          </w:p>
          <w:p w14:paraId="696B71B6"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when error_1555 then</w:t>
            </w:r>
          </w:p>
          <w:p w14:paraId="59F64AED"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insert into corrupt_lobs values (cursor_lob.r, 1555);</w:t>
            </w:r>
          </w:p>
          <w:p w14:paraId="58A550F2"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commit;</w:t>
            </w:r>
          </w:p>
          <w:p w14:paraId="591F2E80"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when error_22922 then</w:t>
            </w:r>
          </w:p>
          <w:p w14:paraId="1C47D57F"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insert into corrupt_lobs values (cursor_lob.r, 22922);</w:t>
            </w:r>
          </w:p>
          <w:p w14:paraId="0AD61952"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commit;</w:t>
            </w:r>
          </w:p>
          <w:p w14:paraId="52960A66"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end;</w:t>
            </w:r>
          </w:p>
          <w:p w14:paraId="6119B9F4"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end loop;</w:t>
            </w:r>
          </w:p>
          <w:p w14:paraId="32FFA9BF"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end;</w:t>
            </w:r>
          </w:p>
          <w:p w14:paraId="151FD1A4"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w:t>
            </w:r>
          </w:p>
          <w:p w14:paraId="00BA3E79"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After running the above procedure, it prompts for:</w:t>
            </w:r>
          </w:p>
          <w:p w14:paraId="03FB5CC9"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Enter value for lob_column    : EMP_XML</w:t>
            </w:r>
          </w:p>
          <w:p w14:paraId="5D2340AB"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Enter value for table_owner   : SCOTT</w:t>
            </w:r>
          </w:p>
          <w:p w14:paraId="2C74C78E"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Enter value for table_with_LOB: EMP</w:t>
            </w:r>
          </w:p>
          <w:p w14:paraId="17186E9A"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1.d)  After executing the above procedure, the table “CORRUPTED_LOB_DATA”  will contain the rowids of the corrupted rows.</w:t>
            </w:r>
          </w:p>
          <w:p w14:paraId="1F57BF85"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select * from corrupted_lob_data;</w:t>
            </w:r>
          </w:p>
          <w:p w14:paraId="045B264A"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1.e ) If you have multiple LOB columns in the same table or want to check multiple tables, please execute the above steps again.</w:t>
            </w:r>
          </w:p>
          <w:p w14:paraId="37D8979C"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u w:val="single"/>
              </w:rPr>
              <w:t>If there are no corrupted rows found, please skip the next step and go to Step 4.</w:t>
            </w:r>
          </w:p>
          <w:p w14:paraId="0B3D1464"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lastRenderedPageBreak/>
              <w:t>2) Once the corruption is identified, we need to get rid of it to resolve the ORA-1555 error. Its difficult to identify the cause of the corruption unless we have the steps to reproduce the corruption at will. So, the next steps will be to salvage the data and resolve ORA-1555 error.</w:t>
            </w:r>
          </w:p>
          <w:p w14:paraId="4143F634"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2.a) Restore and recover the LOB segment using physical backup.</w:t>
            </w:r>
          </w:p>
          <w:p w14:paraId="6748F35E"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OR</w:t>
            </w:r>
          </w:p>
          <w:p w14:paraId="74AD4C1D"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2.b) Empty the affected LOBs using the UPDATE statement</w:t>
            </w:r>
          </w:p>
          <w:p w14:paraId="374DF51D"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update &lt;owner&gt;.&lt;tablename&gt;</w:t>
            </w:r>
          </w:p>
          <w:p w14:paraId="44C127AF"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set    &lt;lob column&gt; = empty_blob()</w:t>
            </w:r>
          </w:p>
          <w:p w14:paraId="411C4FB9"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where  rowid in (select corrupted_rowid from   corrupted_lob_data);</w:t>
            </w:r>
          </w:p>
          <w:p w14:paraId="762B3C4D"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commit;</w:t>
            </w:r>
          </w:p>
          <w:p w14:paraId="73B55CD7"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Eg:</w:t>
            </w:r>
          </w:p>
          <w:p w14:paraId="0FB7A283"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update LOBDATA set document = empty_blob() where rowid in (select corrupt_rowid from corrupt_lobs);</w:t>
            </w:r>
          </w:p>
          <w:p w14:paraId="12E23F8E"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PS: for BLOB and BFILE columns use EMPTY_BLOB() and for CLOB and NCLOB columns use EMPTY_CLOB()</w:t>
            </w:r>
          </w:p>
          <w:p w14:paraId="0CACD466"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 OR</w:t>
            </w:r>
          </w:p>
          <w:p w14:paraId="5D5D0E2A"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2.c) Export the table without the corrupted row, like:</w:t>
            </w:r>
          </w:p>
          <w:p w14:paraId="55F55B8A"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 expdp system/manager DIRECTORY=my_dir DUMPFILE=expdp_satc.dmp LOGFILE=expdp_satc.log TABLES=tc.lobdata QUERY=\"WHERE rowid NOT IN \(\'&lt;rowid's listed in corrupt_rowid&gt;\'\)\"</w:t>
            </w:r>
          </w:p>
          <w:p w14:paraId="40C5A7C2"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Example using DataPump export:</w:t>
            </w:r>
          </w:p>
          <w:p w14:paraId="79C18328"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#&gt; expdp scott/tiger directory=data_pump_dir dumpfile=test.dmp logfile=test.log tables=EMP query=\"where rowid not in \(\'AAEWBsAAGAAACewAAC\', \'AAEWBsAAGAAACewAAF\', \'AAEWBsAAGAAACewAAG\'\)\"</w:t>
            </w:r>
          </w:p>
          <w:p w14:paraId="0FD192E4" w14:textId="77777777" w:rsidR="00AC2E52" w:rsidRPr="00AC2E52" w:rsidRDefault="00AC2E52" w:rsidP="00AC2E52">
            <w:pPr>
              <w:widowControl/>
              <w:jc w:val="left"/>
              <w:rPr>
                <w:rFonts w:ascii="宋体" w:eastAsia="宋体" w:hAnsi="宋体" w:cs="宋体"/>
                <w:kern w:val="0"/>
                <w:sz w:val="24"/>
                <w:szCs w:val="24"/>
              </w:rPr>
            </w:pPr>
            <w:r w:rsidRPr="00AC2E52">
              <w:rPr>
                <w:rFonts w:ascii="Calibri" w:eastAsia="宋体" w:hAnsi="Calibri" w:cs="Calibri"/>
                <w:kern w:val="0"/>
                <w:sz w:val="22"/>
              </w:rPr>
              <w:br/>
            </w:r>
            <w:r w:rsidRPr="00AC2E52">
              <w:rPr>
                <w:rFonts w:ascii="Tahoma" w:eastAsia="宋体" w:hAnsi="Tahoma" w:cs="Tahoma"/>
                <w:kern w:val="0"/>
                <w:sz w:val="20"/>
                <w:szCs w:val="20"/>
              </w:rPr>
              <w:t>Example using conventional export:</w:t>
            </w:r>
          </w:p>
          <w:p w14:paraId="75FCE3F4"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#&gt; exp scott/tiger file=test.dmp log=test.log tables=EMP query=\"where rowid not in \(\'AAEWBsAAGAAACewAAC\', \'AAEWBsAAGAAACewAAF\', \'AAEWBsAAGAAACewAAG\'\)\"</w:t>
            </w:r>
          </w:p>
          <w:p w14:paraId="01C21183"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This step is helpful to resolve the ORA-1555 error during Export or while taking backup.</w:t>
            </w:r>
          </w:p>
          <w:p w14:paraId="0D268A76"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OR</w:t>
            </w:r>
          </w:p>
          <w:p w14:paraId="1A9A895E"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2.d) Delete the corrupted rows and then get the data from any other source (like standby database, flat file, or other databases etc) , if its available.</w:t>
            </w:r>
          </w:p>
          <w:p w14:paraId="3594A3F8" w14:textId="77777777" w:rsidR="00AC2E52" w:rsidRPr="00AC2E52" w:rsidRDefault="00AC2E52" w:rsidP="00AC2E52">
            <w:pPr>
              <w:widowControl/>
              <w:jc w:val="left"/>
              <w:rPr>
                <w:rFonts w:ascii="宋体" w:eastAsia="宋体" w:hAnsi="宋体" w:cs="宋体"/>
                <w:kern w:val="0"/>
                <w:sz w:val="24"/>
                <w:szCs w:val="24"/>
              </w:rPr>
            </w:pPr>
            <w:r w:rsidRPr="00AC2E52">
              <w:rPr>
                <w:rFonts w:ascii="Tahoma" w:eastAsia="宋体" w:hAnsi="Tahoma" w:cs="Tahoma"/>
                <w:kern w:val="0"/>
                <w:sz w:val="20"/>
                <w:szCs w:val="20"/>
              </w:rPr>
              <w:t>3).</w:t>
            </w:r>
            <w:r w:rsidRPr="00AC2E52">
              <w:rPr>
                <w:rFonts w:ascii="Calibri" w:eastAsia="宋体" w:hAnsi="Calibri" w:cs="Calibri"/>
                <w:kern w:val="0"/>
                <w:sz w:val="22"/>
              </w:rPr>
              <w:t xml:space="preserve"> </w:t>
            </w:r>
            <w:r w:rsidRPr="00AC2E52">
              <w:rPr>
                <w:rFonts w:ascii="Tahoma" w:eastAsia="宋体" w:hAnsi="Tahoma" w:cs="Tahoma"/>
                <w:kern w:val="0"/>
                <w:sz w:val="20"/>
                <w:szCs w:val="20"/>
                <w:u w:val="single"/>
              </w:rPr>
              <w:t>After resolving the corruption, upgrade your database to the latest version (or atleast above 10.2.0.4) as there are some bugs reported in the older version, which cause LOB corruption.</w:t>
            </w:r>
          </w:p>
          <w:p w14:paraId="226340F7"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If corruption is resolved, you can skip Step 4.</w:t>
            </w:r>
          </w:p>
          <w:p w14:paraId="54C01A0C"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4) If there is no corrupted rows found, then the solution is to ensure the read consistent images are retained in the LOB segment for adequate duration. You can increase either the RETENTION or the PCTVERSION attribute of the LOB column</w:t>
            </w:r>
          </w:p>
          <w:p w14:paraId="68B421C9"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4.a) Till 11gR1, the RETENTION attribute of the LOB segment will be equal to the UNDO_RETENTION parameter. Hence we recommend to set UNDO_RETENTION to the maximum of the duration of the queries in the database. Check the maxquerylen:</w:t>
            </w:r>
          </w:p>
          <w:p w14:paraId="61811DA5"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SQL&gt; select max(maxquerylen) from v$UNDOSTAT;</w:t>
            </w:r>
          </w:p>
          <w:p w14:paraId="315B25EC"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lastRenderedPageBreak/>
              <w:t>and set this value for UNDO_RETENTION parameter</w:t>
            </w:r>
          </w:p>
          <w:p w14:paraId="10CAA68E"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alter system set UNDO_RETENTION=&lt;value in seconds&gt;</w:t>
            </w:r>
          </w:p>
          <w:p w14:paraId="49644491"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After increasing the value of UNDO_RETENTION parameter, ensure to add space to the UNDO tablespace. A higher value for UNDO_RETENTION means the undo records are retained for longer period (on both LOB segment and the UNDO tablespace)  and hence increased space utilization in the UNDO tablespace.</w:t>
            </w:r>
          </w:p>
          <w:p w14:paraId="26A7443F"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4.b) From 11gR2 and above, we can set the retention for the LOB column to a value other than the UNDO_RETENTION parameter:</w:t>
            </w:r>
          </w:p>
          <w:p w14:paraId="79F1E8FE"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SQL&gt; alter table &lt;Table with LOBS causing ORa-1555&gt; modify lob(&lt;lobcolumn name&gt;) (retention);</w:t>
            </w:r>
          </w:p>
          <w:p w14:paraId="50845CBF"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Verify the same:</w:t>
            </w:r>
          </w:p>
          <w:p w14:paraId="00E6EAA0"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SQL&gt; select retention from dba_lobs where table_name='&lt;Table with LOBS causing ORa-1555&gt;';</w:t>
            </w:r>
          </w:p>
          <w:p w14:paraId="35C3AA6E"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 OR</w:t>
            </w:r>
          </w:p>
          <w:p w14:paraId="2E6E218B"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3.c) Increase the PCTVERSION attribute of the LOB segment</w:t>
            </w:r>
          </w:p>
          <w:p w14:paraId="52099FCC" w14:textId="77777777" w:rsidR="00AC2E52" w:rsidRPr="00AC2E52" w:rsidRDefault="00AC2E52" w:rsidP="00AC2E52">
            <w:pPr>
              <w:widowControl/>
              <w:jc w:val="left"/>
              <w:rPr>
                <w:rFonts w:ascii="Cambria" w:eastAsia="宋体" w:hAnsi="Cambria" w:cs="宋体"/>
                <w:kern w:val="0"/>
                <w:sz w:val="20"/>
                <w:szCs w:val="20"/>
              </w:rPr>
            </w:pPr>
            <w:r w:rsidRPr="00AC2E52">
              <w:rPr>
                <w:rFonts w:ascii="Cambria" w:eastAsia="宋体" w:hAnsi="Cambria" w:cs="宋体"/>
                <w:kern w:val="0"/>
                <w:sz w:val="20"/>
                <w:szCs w:val="20"/>
              </w:rPr>
              <w:t>SQL&gt; alter table &lt;tablename&gt; modify lob(&lt;lob column name&gt;) (pctversion 50);</w:t>
            </w:r>
          </w:p>
          <w:p w14:paraId="564427D4"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Higher values of PCTVERSION will ensure the more space is allocated for the old versions of LOB data.</w:t>
            </w:r>
          </w:p>
          <w:p w14:paraId="0FB8DE3D"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 </w:t>
            </w:r>
          </w:p>
          <w:p w14:paraId="4232850E"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 </w:t>
            </w:r>
          </w:p>
          <w:p w14:paraId="27273B16"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b/>
                <w:bCs/>
                <w:kern w:val="0"/>
                <w:sz w:val="20"/>
                <w:szCs w:val="20"/>
              </w:rPr>
              <w:t>For more details refer to the troubleshooting guide:</w:t>
            </w:r>
          </w:p>
          <w:p w14:paraId="27127C08"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 </w:t>
            </w:r>
          </w:p>
          <w:p w14:paraId="0B2D0BDC" w14:textId="77777777" w:rsidR="00AC2E52" w:rsidRPr="00AC2E52" w:rsidRDefault="00AC2E52" w:rsidP="00AC2E52">
            <w:pPr>
              <w:widowControl/>
              <w:jc w:val="left"/>
              <w:rPr>
                <w:rFonts w:ascii="宋体" w:eastAsia="宋体" w:hAnsi="宋体" w:cs="宋体"/>
                <w:kern w:val="0"/>
                <w:sz w:val="24"/>
                <w:szCs w:val="24"/>
              </w:rPr>
            </w:pPr>
            <w:r w:rsidRPr="00AC2E52">
              <w:rPr>
                <w:rFonts w:ascii="Tahoma" w:eastAsia="宋体" w:hAnsi="Tahoma" w:cs="Tahoma"/>
                <w:kern w:val="0"/>
                <w:sz w:val="20"/>
                <w:szCs w:val="20"/>
              </w:rPr>
              <w:t>Troubleshooting ORA-01555 - Snapshot Too Old: Rollback Segment Number "String" With Name "String" Too Small(</w:t>
            </w:r>
            <w:hyperlink r:id="rId14" w:history="1">
              <w:r w:rsidRPr="00AC2E52">
                <w:rPr>
                  <w:rFonts w:ascii="Tahoma" w:eastAsia="宋体" w:hAnsi="Tahoma" w:cs="Tahoma"/>
                  <w:color w:val="0000FF"/>
                  <w:kern w:val="0"/>
                  <w:sz w:val="20"/>
                  <w:szCs w:val="20"/>
                  <w:u w:val="single"/>
                </w:rPr>
                <w:t>Doc ID 1580790.1</w:t>
              </w:r>
            </w:hyperlink>
            <w:r w:rsidRPr="00AC2E52">
              <w:rPr>
                <w:rFonts w:ascii="Tahoma" w:eastAsia="宋体" w:hAnsi="Tahoma" w:cs="Tahoma"/>
                <w:color w:val="0000FF"/>
                <w:kern w:val="0"/>
                <w:sz w:val="20"/>
                <w:szCs w:val="20"/>
                <w:u w:val="single"/>
              </w:rPr>
              <w:t>)</w:t>
            </w:r>
          </w:p>
          <w:p w14:paraId="5A2CBF4D"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 </w:t>
            </w:r>
          </w:p>
          <w:p w14:paraId="01B3D8A6" w14:textId="77777777" w:rsidR="00AC2E52" w:rsidRPr="00AC2E52" w:rsidRDefault="00AC2E52" w:rsidP="00AC2E52">
            <w:pPr>
              <w:widowControl/>
              <w:jc w:val="left"/>
              <w:rPr>
                <w:rFonts w:ascii="宋体" w:eastAsia="宋体" w:hAnsi="宋体" w:cs="宋体"/>
                <w:kern w:val="0"/>
                <w:sz w:val="24"/>
                <w:szCs w:val="24"/>
              </w:rPr>
            </w:pPr>
            <w:r w:rsidRPr="00AC2E52">
              <w:rPr>
                <w:rFonts w:ascii="Tahoma" w:eastAsia="宋体" w:hAnsi="Tahoma" w:cs="Tahoma"/>
                <w:kern w:val="0"/>
                <w:sz w:val="20"/>
                <w:szCs w:val="20"/>
              </w:rPr>
              <w:t>Troubleshooting ORA-01555/ORA-01628/ORA-30036 During Export and Import(</w:t>
            </w:r>
            <w:hyperlink r:id="rId15" w:history="1">
              <w:r w:rsidRPr="00AC2E52">
                <w:rPr>
                  <w:rFonts w:ascii="Tahoma" w:eastAsia="宋体" w:hAnsi="Tahoma" w:cs="Tahoma"/>
                  <w:color w:val="0000FF"/>
                  <w:kern w:val="0"/>
                  <w:sz w:val="20"/>
                  <w:szCs w:val="20"/>
                  <w:u w:val="single"/>
                </w:rPr>
                <w:t>Doc ID 1579437.1</w:t>
              </w:r>
            </w:hyperlink>
            <w:r w:rsidRPr="00AC2E52">
              <w:rPr>
                <w:rFonts w:ascii="Tahoma" w:eastAsia="宋体" w:hAnsi="Tahoma" w:cs="Tahoma"/>
                <w:color w:val="0000FF"/>
                <w:kern w:val="0"/>
                <w:sz w:val="20"/>
                <w:szCs w:val="20"/>
                <w:u w:val="single"/>
              </w:rPr>
              <w:t>)</w:t>
            </w:r>
          </w:p>
          <w:p w14:paraId="6B8B0C74"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 </w:t>
            </w:r>
          </w:p>
          <w:p w14:paraId="5069A82A" w14:textId="77777777" w:rsidR="00AC2E52" w:rsidRPr="00AC2E52" w:rsidRDefault="00AC2E52" w:rsidP="00AC2E52">
            <w:pPr>
              <w:widowControl/>
              <w:jc w:val="left"/>
              <w:rPr>
                <w:rFonts w:ascii="宋体" w:eastAsia="宋体" w:hAnsi="宋体" w:cs="宋体"/>
                <w:kern w:val="0"/>
                <w:sz w:val="24"/>
                <w:szCs w:val="24"/>
              </w:rPr>
            </w:pPr>
            <w:r w:rsidRPr="00AC2E52">
              <w:rPr>
                <w:rFonts w:ascii="Calibri" w:eastAsia="宋体" w:hAnsi="Calibri" w:cs="Calibri"/>
                <w:kern w:val="0"/>
                <w:sz w:val="22"/>
              </w:rPr>
              <w:br/>
            </w:r>
            <w:r w:rsidRPr="00AC2E52">
              <w:rPr>
                <w:rFonts w:ascii="Arial" w:eastAsia="宋体" w:hAnsi="Arial" w:cs="Arial"/>
                <w:b/>
                <w:bCs/>
                <w:color w:val="333333"/>
                <w:kern w:val="0"/>
                <w:sz w:val="20"/>
                <w:szCs w:val="20"/>
              </w:rPr>
              <w:t>Related Issues:</w:t>
            </w:r>
          </w:p>
          <w:p w14:paraId="006544EE"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 </w:t>
            </w:r>
          </w:p>
          <w:p w14:paraId="481200A1" w14:textId="77777777" w:rsidR="00AC2E52" w:rsidRPr="00AC2E52" w:rsidRDefault="00AC2E52" w:rsidP="00AC2E52">
            <w:pPr>
              <w:widowControl/>
              <w:jc w:val="left"/>
              <w:rPr>
                <w:rFonts w:ascii="宋体" w:eastAsia="宋体" w:hAnsi="宋体" w:cs="宋体"/>
                <w:kern w:val="0"/>
                <w:sz w:val="24"/>
                <w:szCs w:val="24"/>
              </w:rPr>
            </w:pPr>
            <w:r w:rsidRPr="00AC2E52">
              <w:rPr>
                <w:rFonts w:ascii="Tahoma" w:eastAsia="宋体" w:hAnsi="Tahoma" w:cs="Tahoma"/>
                <w:kern w:val="0"/>
                <w:sz w:val="20"/>
                <w:szCs w:val="20"/>
              </w:rPr>
              <w:t>If the ORA-1555 is reported with Query Duration = 0 or a few seconds like Query Duration = 10 , refer to</w:t>
            </w:r>
            <w:r w:rsidRPr="00AC2E52">
              <w:rPr>
                <w:rFonts w:ascii="Calibri" w:eastAsia="宋体" w:hAnsi="Calibri" w:cs="Calibri"/>
                <w:kern w:val="0"/>
                <w:sz w:val="22"/>
              </w:rPr>
              <w:t xml:space="preserve"> </w:t>
            </w:r>
            <w:hyperlink r:id="rId16" w:history="1">
              <w:r w:rsidRPr="00AC2E52">
                <w:rPr>
                  <w:rFonts w:ascii="Tahoma" w:eastAsia="宋体" w:hAnsi="Tahoma" w:cs="Tahoma"/>
                  <w:color w:val="0000FF"/>
                  <w:kern w:val="0"/>
                  <w:sz w:val="20"/>
                  <w:szCs w:val="20"/>
                  <w:u w:val="single"/>
                </w:rPr>
                <w:t>Doc ID 1950577.1</w:t>
              </w:r>
            </w:hyperlink>
          </w:p>
          <w:p w14:paraId="75AEF3BB"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 </w:t>
            </w:r>
          </w:p>
          <w:p w14:paraId="53C953F4" w14:textId="77777777" w:rsidR="00AC2E52" w:rsidRPr="00AC2E52" w:rsidRDefault="00AC2E52" w:rsidP="00AC2E52">
            <w:pPr>
              <w:widowControl/>
              <w:jc w:val="left"/>
              <w:rPr>
                <w:rFonts w:ascii="宋体" w:eastAsia="宋体" w:hAnsi="宋体" w:cs="宋体"/>
                <w:kern w:val="0"/>
                <w:sz w:val="24"/>
                <w:szCs w:val="24"/>
              </w:rPr>
            </w:pPr>
            <w:r w:rsidRPr="00AC2E52">
              <w:rPr>
                <w:rFonts w:ascii="Tahoma" w:eastAsia="宋体" w:hAnsi="Tahoma" w:cs="Tahoma"/>
                <w:kern w:val="0"/>
                <w:sz w:val="20"/>
                <w:szCs w:val="20"/>
              </w:rPr>
              <w:t>If the ORA-1555 error message reports an unrealistic high Query Duration (which is far higher than the actual query duration), refer to</w:t>
            </w:r>
            <w:r w:rsidRPr="00AC2E52">
              <w:rPr>
                <w:rFonts w:ascii="Calibri" w:eastAsia="宋体" w:hAnsi="Calibri" w:cs="Calibri"/>
                <w:kern w:val="0"/>
                <w:sz w:val="22"/>
              </w:rPr>
              <w:t xml:space="preserve"> </w:t>
            </w:r>
            <w:hyperlink r:id="rId17" w:history="1">
              <w:r w:rsidRPr="00AC2E52">
                <w:rPr>
                  <w:rFonts w:ascii="Tahoma" w:eastAsia="宋体" w:hAnsi="Tahoma" w:cs="Tahoma"/>
                  <w:color w:val="0000FF"/>
                  <w:kern w:val="0"/>
                  <w:sz w:val="20"/>
                  <w:szCs w:val="20"/>
                  <w:u w:val="single"/>
                </w:rPr>
                <w:t>Doc ID 1950961.1</w:t>
              </w:r>
            </w:hyperlink>
          </w:p>
          <w:p w14:paraId="6DA69DC4"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 </w:t>
            </w:r>
          </w:p>
          <w:p w14:paraId="2BFF5826" w14:textId="77777777" w:rsidR="00AC2E52" w:rsidRPr="00AC2E52" w:rsidRDefault="00AC2E52" w:rsidP="00AC2E52">
            <w:pPr>
              <w:widowControl/>
              <w:jc w:val="left"/>
              <w:rPr>
                <w:rFonts w:ascii="宋体" w:eastAsia="宋体" w:hAnsi="宋体" w:cs="宋体"/>
                <w:kern w:val="0"/>
                <w:sz w:val="24"/>
                <w:szCs w:val="24"/>
              </w:rPr>
            </w:pPr>
            <w:r w:rsidRPr="00AC2E52">
              <w:rPr>
                <w:rFonts w:ascii="Tahoma" w:eastAsia="宋体" w:hAnsi="Tahoma" w:cs="Tahoma"/>
                <w:kern w:val="0"/>
                <w:sz w:val="20"/>
                <w:szCs w:val="20"/>
              </w:rPr>
              <w:t>For ORA-1555 errors reported on Export, refer to documents</w:t>
            </w:r>
            <w:r w:rsidRPr="00AC2E52">
              <w:rPr>
                <w:rFonts w:ascii="Calibri" w:eastAsia="宋体" w:hAnsi="Calibri" w:cs="Calibri"/>
                <w:kern w:val="0"/>
                <w:sz w:val="22"/>
              </w:rPr>
              <w:t xml:space="preserve"> </w:t>
            </w:r>
            <w:hyperlink r:id="rId18" w:history="1">
              <w:r w:rsidRPr="00AC2E52">
                <w:rPr>
                  <w:rFonts w:ascii="Tahoma" w:eastAsia="宋体" w:hAnsi="Tahoma" w:cs="Tahoma"/>
                  <w:color w:val="0000FF"/>
                  <w:kern w:val="0"/>
                  <w:sz w:val="20"/>
                  <w:szCs w:val="20"/>
                  <w:u w:val="single"/>
                </w:rPr>
                <w:t>Doc ID 1950937.1</w:t>
              </w:r>
            </w:hyperlink>
            <w:r w:rsidRPr="00AC2E52">
              <w:rPr>
                <w:rFonts w:ascii="Tahoma" w:eastAsia="宋体" w:hAnsi="Tahoma" w:cs="Tahoma"/>
                <w:color w:val="0000FF"/>
                <w:kern w:val="0"/>
                <w:sz w:val="20"/>
                <w:szCs w:val="20"/>
                <w:u w:val="single"/>
              </w:rPr>
              <w:t xml:space="preserve"> </w:t>
            </w:r>
            <w:r w:rsidRPr="00AC2E52">
              <w:rPr>
                <w:rFonts w:ascii="Tahoma" w:eastAsia="宋体" w:hAnsi="Tahoma" w:cs="Tahoma"/>
                <w:kern w:val="0"/>
                <w:sz w:val="20"/>
                <w:szCs w:val="20"/>
              </w:rPr>
              <w:t>and</w:t>
            </w:r>
            <w:r w:rsidRPr="00AC2E52">
              <w:rPr>
                <w:rFonts w:ascii="Calibri" w:eastAsia="宋体" w:hAnsi="Calibri" w:cs="Calibri"/>
                <w:kern w:val="0"/>
                <w:sz w:val="22"/>
              </w:rPr>
              <w:t xml:space="preserve"> </w:t>
            </w:r>
            <w:hyperlink r:id="rId19" w:history="1">
              <w:r w:rsidRPr="00AC2E52">
                <w:rPr>
                  <w:rFonts w:ascii="Tahoma" w:eastAsia="宋体" w:hAnsi="Tahoma" w:cs="Tahoma"/>
                  <w:color w:val="0000FF"/>
                  <w:kern w:val="0"/>
                  <w:sz w:val="20"/>
                  <w:szCs w:val="20"/>
                  <w:u w:val="single"/>
                </w:rPr>
                <w:t>Doc ID 1950978.1</w:t>
              </w:r>
            </w:hyperlink>
            <w:r w:rsidRPr="00AC2E52">
              <w:rPr>
                <w:rFonts w:ascii="Tahoma" w:eastAsia="宋体" w:hAnsi="Tahoma" w:cs="Tahoma"/>
                <w:color w:val="0000FF"/>
                <w:kern w:val="0"/>
                <w:sz w:val="20"/>
                <w:szCs w:val="20"/>
                <w:u w:val="single"/>
              </w:rPr>
              <w:t>. They explain the solution with and without LOB data, respectively.</w:t>
            </w:r>
          </w:p>
          <w:p w14:paraId="7DE56BAA" w14:textId="77777777" w:rsidR="00AC2E52" w:rsidRPr="00AC2E52" w:rsidRDefault="00AC2E52" w:rsidP="00AC2E52">
            <w:pPr>
              <w:widowControl/>
              <w:jc w:val="left"/>
              <w:rPr>
                <w:rFonts w:ascii="Tahoma" w:eastAsia="宋体" w:hAnsi="Tahoma" w:cs="Tahoma"/>
                <w:kern w:val="0"/>
                <w:sz w:val="20"/>
                <w:szCs w:val="20"/>
              </w:rPr>
            </w:pPr>
            <w:r w:rsidRPr="00AC2E52">
              <w:rPr>
                <w:rFonts w:ascii="Tahoma" w:eastAsia="宋体" w:hAnsi="Tahoma" w:cs="Tahoma"/>
                <w:kern w:val="0"/>
                <w:sz w:val="20"/>
                <w:szCs w:val="20"/>
              </w:rPr>
              <w:t> </w:t>
            </w:r>
          </w:p>
          <w:p w14:paraId="65604BFF" w14:textId="77777777" w:rsidR="00AC2E52" w:rsidRPr="00AC2E52" w:rsidRDefault="00AC2E52" w:rsidP="00AC2E52">
            <w:pPr>
              <w:widowControl/>
              <w:jc w:val="left"/>
              <w:rPr>
                <w:rFonts w:ascii="宋体" w:eastAsia="宋体" w:hAnsi="宋体" w:cs="宋体"/>
                <w:kern w:val="0"/>
                <w:sz w:val="24"/>
                <w:szCs w:val="24"/>
              </w:rPr>
            </w:pPr>
            <w:r w:rsidRPr="00AC2E52">
              <w:rPr>
                <w:rFonts w:ascii="Tahoma" w:eastAsia="宋体" w:hAnsi="Tahoma" w:cs="Tahoma"/>
                <w:kern w:val="0"/>
                <w:sz w:val="20"/>
                <w:szCs w:val="20"/>
              </w:rPr>
              <w:t>In other cases where the ORA-1555 is reported refer to the document</w:t>
            </w:r>
            <w:r w:rsidRPr="00AC2E52">
              <w:rPr>
                <w:rFonts w:ascii="Calibri" w:eastAsia="宋体" w:hAnsi="Calibri" w:cs="Calibri"/>
                <w:kern w:val="0"/>
                <w:sz w:val="22"/>
              </w:rPr>
              <w:t xml:space="preserve"> </w:t>
            </w:r>
            <w:hyperlink r:id="rId20" w:history="1">
              <w:r w:rsidRPr="00AC2E52">
                <w:rPr>
                  <w:rFonts w:ascii="Tahoma" w:eastAsia="宋体" w:hAnsi="Tahoma" w:cs="Tahoma"/>
                  <w:color w:val="0000FF"/>
                  <w:kern w:val="0"/>
                  <w:sz w:val="20"/>
                  <w:szCs w:val="20"/>
                  <w:u w:val="single"/>
                </w:rPr>
                <w:t>Doc ID 1950897.1</w:t>
              </w:r>
            </w:hyperlink>
          </w:p>
        </w:tc>
      </w:tr>
    </w:tbl>
    <w:p w14:paraId="382234AE" w14:textId="77777777" w:rsidR="00AC2E52" w:rsidRPr="00AC2E52" w:rsidRDefault="00AC2E52" w:rsidP="00AC2E52">
      <w:pPr>
        <w:widowControl/>
        <w:spacing w:before="100" w:after="100"/>
        <w:jc w:val="left"/>
        <w:rPr>
          <w:rFonts w:ascii="Calibri" w:eastAsia="宋体" w:hAnsi="Calibri" w:cs="Calibri"/>
          <w:kern w:val="0"/>
          <w:sz w:val="22"/>
        </w:rPr>
      </w:pPr>
      <w:r w:rsidRPr="00AC2E52">
        <w:rPr>
          <w:rFonts w:ascii="Calibri" w:eastAsia="宋体" w:hAnsi="Calibri" w:cs="Calibri"/>
          <w:kern w:val="0"/>
          <w:sz w:val="22"/>
        </w:rPr>
        <w:lastRenderedPageBreak/>
        <w:t>====================</w:t>
      </w:r>
    </w:p>
    <w:p w14:paraId="134BC91C" w14:textId="77777777" w:rsidR="00AC2E52" w:rsidRPr="00AC2E52" w:rsidRDefault="00AC2E52" w:rsidP="00AC2E52">
      <w:pPr>
        <w:widowControl/>
        <w:spacing w:before="100" w:after="100"/>
        <w:jc w:val="left"/>
        <w:rPr>
          <w:rFonts w:ascii="Calibri" w:eastAsia="宋体" w:hAnsi="Calibri" w:cs="Calibri"/>
          <w:kern w:val="0"/>
          <w:sz w:val="22"/>
        </w:rPr>
      </w:pPr>
      <w:r w:rsidRPr="00AC2E52">
        <w:rPr>
          <w:rFonts w:ascii="Calibri" w:eastAsia="宋体" w:hAnsi="Calibri" w:cs="Calibri"/>
          <w:kern w:val="0"/>
          <w:sz w:val="22"/>
        </w:rPr>
        <w:t>attation!!!!!!!!!</w:t>
      </w:r>
    </w:p>
    <w:p w14:paraId="5D6EFF1A" w14:textId="77777777" w:rsidR="00AC2E52" w:rsidRPr="00AC2E52" w:rsidRDefault="00AC2E52" w:rsidP="00AC2E52">
      <w:pPr>
        <w:widowControl/>
        <w:spacing w:before="100" w:after="100"/>
        <w:jc w:val="left"/>
        <w:rPr>
          <w:rFonts w:ascii="Calibri" w:eastAsia="宋体" w:hAnsi="Calibri" w:cs="Calibri"/>
          <w:kern w:val="0"/>
          <w:sz w:val="22"/>
        </w:rPr>
      </w:pPr>
      <w:r w:rsidRPr="00AC2E52">
        <w:rPr>
          <w:rFonts w:ascii="Calibri" w:eastAsia="宋体" w:hAnsi="Calibri" w:cs="Calibri"/>
          <w:kern w:val="0"/>
          <w:sz w:val="22"/>
        </w:rPr>
        <w:lastRenderedPageBreak/>
        <w:br/>
        <w:t> </w:t>
      </w:r>
    </w:p>
    <w:p w14:paraId="063D70AD" w14:textId="6B8DA183" w:rsidR="00AC2E52" w:rsidRPr="00AC2E52" w:rsidRDefault="00AC2E52" w:rsidP="00AC2E52">
      <w:pPr>
        <w:widowControl/>
        <w:jc w:val="left"/>
        <w:rPr>
          <w:rFonts w:ascii="Calibri" w:eastAsia="宋体" w:hAnsi="Calibri" w:cs="Calibri"/>
          <w:kern w:val="0"/>
          <w:sz w:val="22"/>
        </w:rPr>
      </w:pPr>
      <w:r w:rsidRPr="00AC2E52">
        <w:rPr>
          <w:rFonts w:ascii="Calibri" w:eastAsia="宋体" w:hAnsi="Calibri" w:cs="Calibri"/>
          <w:noProof/>
          <w:kern w:val="0"/>
          <w:sz w:val="22"/>
        </w:rPr>
        <w:drawing>
          <wp:inline distT="0" distB="0" distL="0" distR="0" wp14:anchorId="4222424F" wp14:editId="601D9FF0">
            <wp:extent cx="5274310" cy="2152650"/>
            <wp:effectExtent l="0" t="0" r="2540" b="0"/>
            <wp:docPr id="1" name="图片 1" descr="ORA-01555: snapshot too old: rollback segment number with name too small &#10;ORA-01555: 8 &quot;_SVSSMU8S') iÄ'J' &#10;ORA-01555: EiEge 18 &quot;_SVSSMU18S') iÄ'J' &#10;, PCTVERSION &#10;UNDO_RETEN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A-01555: snapshot too old: rollback segment number with name too small &#10;ORA-01555: 8 &quot;_SVSSMU8S') iÄ'J' &#10;ORA-01555: EiEge 18 &quot;_SVSSMU18S') iÄ'J' &#10;, PCTVERSION &#10;UNDO_RETENTION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152650"/>
                    </a:xfrm>
                    <a:prstGeom prst="rect">
                      <a:avLst/>
                    </a:prstGeom>
                    <a:noFill/>
                    <a:ln>
                      <a:noFill/>
                    </a:ln>
                  </pic:spPr>
                </pic:pic>
              </a:graphicData>
            </a:graphic>
          </wp:inline>
        </w:drawing>
      </w:r>
    </w:p>
    <w:p w14:paraId="7E18435B" w14:textId="77777777" w:rsidR="00AC2E52" w:rsidRPr="00AC2E52" w:rsidRDefault="00AC2E52" w:rsidP="00AC2E52">
      <w:pPr>
        <w:widowControl/>
        <w:spacing w:before="100" w:after="100"/>
        <w:jc w:val="left"/>
        <w:rPr>
          <w:rFonts w:ascii="Calibri" w:eastAsia="宋体" w:hAnsi="Calibri" w:cs="Calibri"/>
          <w:kern w:val="0"/>
          <w:sz w:val="22"/>
        </w:rPr>
      </w:pPr>
      <w:r w:rsidRPr="00AC2E52">
        <w:rPr>
          <w:rFonts w:ascii="Calibri" w:eastAsia="宋体" w:hAnsi="Calibri" w:cs="Calibri"/>
          <w:kern w:val="0"/>
          <w:sz w:val="22"/>
        </w:rPr>
        <w:br/>
      </w:r>
      <w:r w:rsidRPr="00AC2E52">
        <w:rPr>
          <w:rFonts w:ascii="Calibri" w:eastAsia="宋体" w:hAnsi="Calibri" w:cs="Calibri"/>
          <w:kern w:val="0"/>
          <w:sz w:val="22"/>
        </w:rPr>
        <w:br/>
        <w:t> </w:t>
      </w:r>
    </w:p>
    <w:p w14:paraId="03DD0834" w14:textId="77777777" w:rsidR="00AC2E52" w:rsidRPr="00AC2E52" w:rsidRDefault="00AC2E52" w:rsidP="00AC2E52">
      <w:pPr>
        <w:widowControl/>
        <w:spacing w:before="100" w:after="100"/>
        <w:jc w:val="left"/>
        <w:rPr>
          <w:rFonts w:ascii="Calibri" w:eastAsia="宋体" w:hAnsi="Calibri" w:cs="Calibri"/>
          <w:kern w:val="0"/>
          <w:sz w:val="22"/>
        </w:rPr>
      </w:pPr>
      <w:r w:rsidRPr="00AC2E52">
        <w:rPr>
          <w:rFonts w:ascii="Calibri" w:eastAsia="宋体" w:hAnsi="Calibri" w:cs="Calibri"/>
          <w:kern w:val="0"/>
          <w:sz w:val="22"/>
        </w:rPr>
        <w:br/>
        <w:t> </w:t>
      </w:r>
    </w:p>
    <w:p w14:paraId="6798D37F" w14:textId="77777777" w:rsidR="00B42FA2" w:rsidRDefault="00B42FA2"/>
    <w:sectPr w:rsidR="00B42F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E99"/>
    <w:rsid w:val="00AC2E52"/>
    <w:rsid w:val="00B42FA2"/>
    <w:rsid w:val="00F54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E51C37-14CB-4DD9-8CD5-28DBE5AA6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2E5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C2E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764136">
      <w:bodyDiv w:val="1"/>
      <w:marLeft w:val="0"/>
      <w:marRight w:val="0"/>
      <w:marTop w:val="0"/>
      <w:marBottom w:val="0"/>
      <w:divBdr>
        <w:top w:val="none" w:sz="0" w:space="0" w:color="auto"/>
        <w:left w:val="none" w:sz="0" w:space="0" w:color="auto"/>
        <w:bottom w:val="none" w:sz="0" w:space="0" w:color="auto"/>
        <w:right w:val="none" w:sz="0" w:space="0" w:color="auto"/>
      </w:divBdr>
      <w:divsChild>
        <w:div w:id="1406806449">
          <w:marLeft w:val="0"/>
          <w:marRight w:val="0"/>
          <w:marTop w:val="0"/>
          <w:marBottom w:val="0"/>
          <w:divBdr>
            <w:top w:val="none" w:sz="0" w:space="0" w:color="auto"/>
            <w:left w:val="none" w:sz="0" w:space="0" w:color="auto"/>
            <w:bottom w:val="none" w:sz="0" w:space="0" w:color="auto"/>
            <w:right w:val="none" w:sz="0" w:space="0" w:color="auto"/>
          </w:divBdr>
          <w:divsChild>
            <w:div w:id="1231386564">
              <w:marLeft w:val="0"/>
              <w:marRight w:val="0"/>
              <w:marTop w:val="0"/>
              <w:marBottom w:val="0"/>
              <w:divBdr>
                <w:top w:val="none" w:sz="0" w:space="0" w:color="auto"/>
                <w:left w:val="none" w:sz="0" w:space="0" w:color="auto"/>
                <w:bottom w:val="none" w:sz="0" w:space="0" w:color="auto"/>
                <w:right w:val="none" w:sz="0" w:space="0" w:color="auto"/>
              </w:divBdr>
              <w:divsChild>
                <w:div w:id="1087459552">
                  <w:marLeft w:val="0"/>
                  <w:marRight w:val="0"/>
                  <w:marTop w:val="0"/>
                  <w:marBottom w:val="0"/>
                  <w:divBdr>
                    <w:top w:val="none" w:sz="0" w:space="0" w:color="auto"/>
                    <w:left w:val="none" w:sz="0" w:space="0" w:color="auto"/>
                    <w:bottom w:val="none" w:sz="0" w:space="0" w:color="auto"/>
                    <w:right w:val="none" w:sz="0" w:space="0" w:color="auto"/>
                  </w:divBdr>
                  <w:divsChild>
                    <w:div w:id="1668555473">
                      <w:marLeft w:val="0"/>
                      <w:marRight w:val="0"/>
                      <w:marTop w:val="0"/>
                      <w:marBottom w:val="0"/>
                      <w:divBdr>
                        <w:top w:val="none" w:sz="0" w:space="0" w:color="auto"/>
                        <w:left w:val="none" w:sz="0" w:space="0" w:color="auto"/>
                        <w:bottom w:val="none" w:sz="0" w:space="0" w:color="auto"/>
                        <w:right w:val="none" w:sz="0" w:space="0" w:color="auto"/>
                      </w:divBdr>
                    </w:div>
                    <w:div w:id="1773697668">
                      <w:marLeft w:val="0"/>
                      <w:marRight w:val="0"/>
                      <w:marTop w:val="0"/>
                      <w:marBottom w:val="0"/>
                      <w:divBdr>
                        <w:top w:val="none" w:sz="0" w:space="0" w:color="auto"/>
                        <w:left w:val="none" w:sz="0" w:space="0" w:color="auto"/>
                        <w:bottom w:val="none" w:sz="0" w:space="0" w:color="auto"/>
                        <w:right w:val="none" w:sz="0" w:space="0" w:color="auto"/>
                      </w:divBdr>
                      <w:divsChild>
                        <w:div w:id="1889602901">
                          <w:marLeft w:val="0"/>
                          <w:marRight w:val="0"/>
                          <w:marTop w:val="0"/>
                          <w:marBottom w:val="0"/>
                          <w:divBdr>
                            <w:top w:val="none" w:sz="0" w:space="0" w:color="auto"/>
                            <w:left w:val="none" w:sz="0" w:space="0" w:color="auto"/>
                            <w:bottom w:val="none" w:sz="0" w:space="0" w:color="auto"/>
                            <w:right w:val="none" w:sz="0" w:space="0" w:color="auto"/>
                          </w:divBdr>
                        </w:div>
                        <w:div w:id="38551454">
                          <w:marLeft w:val="0"/>
                          <w:marRight w:val="0"/>
                          <w:marTop w:val="0"/>
                          <w:marBottom w:val="0"/>
                          <w:divBdr>
                            <w:top w:val="none" w:sz="0" w:space="0" w:color="auto"/>
                            <w:left w:val="none" w:sz="0" w:space="0" w:color="auto"/>
                            <w:bottom w:val="none" w:sz="0" w:space="0" w:color="auto"/>
                            <w:right w:val="none" w:sz="0" w:space="0" w:color="auto"/>
                          </w:divBdr>
                        </w:div>
                        <w:div w:id="62242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upport.oracle.com/epmos/faces/DocumentDisplay?_afrLoop=336343307136318&amp;id=1950896.1&amp;_adf.ctrl-state=15lbvnujsb_57%20\l%20REF" TargetMode="External"/><Relationship Id="rId18" Type="http://schemas.openxmlformats.org/officeDocument/2006/relationships/hyperlink" Target="https://support.oracle.com/epmos/faces/DocumentDisplay?parent=DOCUMENT&amp;sourceId=1950896.1&amp;id=1950937.1" TargetMode="External"/><Relationship Id="rId3" Type="http://schemas.openxmlformats.org/officeDocument/2006/relationships/webSettings" Target="webSettings.xml"/><Relationship Id="rId21" Type="http://schemas.openxmlformats.org/officeDocument/2006/relationships/image" Target="media/image4.png"/><Relationship Id="rId7" Type="http://schemas.openxmlformats.org/officeDocument/2006/relationships/image" Target="media/image2.png"/><Relationship Id="rId12" Type="http://schemas.openxmlformats.org/officeDocument/2006/relationships/hyperlink" Target="https://support.oracle.com/epmos/faces/DocumentDisplay?_afrLoop=336343307136318&amp;id=1950896.1&amp;_adf.ctrl-state=15lbvnujsb_57%20\l%20aref_section31" TargetMode="External"/><Relationship Id="rId17" Type="http://schemas.openxmlformats.org/officeDocument/2006/relationships/hyperlink" Target="https://support.oracle.com/epmos/faces/DocumentDisplay?parent=DOCUMENT&amp;sourceId=1950896.1&amp;id=1950961.1" TargetMode="External"/><Relationship Id="rId2" Type="http://schemas.openxmlformats.org/officeDocument/2006/relationships/settings" Target="settings.xml"/><Relationship Id="rId16" Type="http://schemas.openxmlformats.org/officeDocument/2006/relationships/hyperlink" Target="https://support.oracle.com/epmos/faces/DocumentDisplay?parent=DOCUMENT&amp;sourceId=1950896.1&amp;id=1950577.1" TargetMode="External"/><Relationship Id="rId20" Type="http://schemas.openxmlformats.org/officeDocument/2006/relationships/hyperlink" Target="https://support.oracle.com/epmos/faces/DocumentDisplay?parent=DOCUMENT&amp;sourceId=1950896.1&amp;id=1950897.1" TargetMode="External"/><Relationship Id="rId1" Type="http://schemas.openxmlformats.org/officeDocument/2006/relationships/styles" Target="styles.xml"/><Relationship Id="rId6" Type="http://schemas.openxmlformats.org/officeDocument/2006/relationships/hyperlink" Target="https://support.oracle.com/epmos/faces/DocumentDisplay?_afrLoop=336343307136318&amp;id=1950896.1&amp;_adf.ctrl-state=15lbvnujsb_57%20\o%20To%20Bottom" TargetMode="External"/><Relationship Id="rId11" Type="http://schemas.openxmlformats.org/officeDocument/2006/relationships/hyperlink" Target="https://support.oracle.com/epmos/faces/DocumentDisplay?_afrLoop=336343307136318&amp;id=1950896.1&amp;_adf.ctrl-state=15lbvnujsb_57%20\l%20FIX" TargetMode="External"/><Relationship Id="rId5" Type="http://schemas.openxmlformats.org/officeDocument/2006/relationships/image" Target="media/image1.png"/><Relationship Id="rId15" Type="http://schemas.openxmlformats.org/officeDocument/2006/relationships/hyperlink" Target="https://support.oracle.com/epmos/faces/DocumentDisplay?parent=DOCUMENT&amp;sourceId=1950896.1&amp;id=1579437.1" TargetMode="External"/><Relationship Id="rId23" Type="http://schemas.openxmlformats.org/officeDocument/2006/relationships/theme" Target="theme/theme1.xml"/><Relationship Id="rId10" Type="http://schemas.openxmlformats.org/officeDocument/2006/relationships/hyperlink" Target="https://support.oracle.com/epmos/faces/DocumentDisplay?_afrLoop=336343307136318&amp;id=1950896.1&amp;_adf.ctrl-state=15lbvnujsb_57%20\l%20CAUSE" TargetMode="External"/><Relationship Id="rId19" Type="http://schemas.openxmlformats.org/officeDocument/2006/relationships/hyperlink" Target="https://support.oracle.com/epmos/faces/DocumentDisplay?parent=DOCUMENT&amp;sourceId=1950896.1&amp;id=1950978.1" TargetMode="External"/><Relationship Id="rId4" Type="http://schemas.openxmlformats.org/officeDocument/2006/relationships/hyperlink" Target="https://support.oracle.com/epmos/faces/DocumentDisplay?_afrLoop=336343307136318&amp;id=1950896.1&amp;_adf.ctrl-state=15lbvnujsb_57%20\o%20To%20Bottom" TargetMode="External"/><Relationship Id="rId9" Type="http://schemas.openxmlformats.org/officeDocument/2006/relationships/hyperlink" Target="https://support.oracle.com/epmos/faces/DocumentDisplay?_afrLoop=336343307136318&amp;id=1950896.1&amp;_adf.ctrl-state=15lbvnujsb_57%20\l%20SYMPTOM" TargetMode="External"/><Relationship Id="rId14" Type="http://schemas.openxmlformats.org/officeDocument/2006/relationships/hyperlink" Target="https://support.oracle.com/epmos/faces/DocumentDisplay?parent=DOCUMENT&amp;sourceId=1950896.1&amp;id=1580790.1"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1343</Words>
  <Characters>7658</Characters>
  <Application>Microsoft Office Word</Application>
  <DocSecurity>0</DocSecurity>
  <Lines>63</Lines>
  <Paragraphs>17</Paragraphs>
  <ScaleCrop>false</ScaleCrop>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2021-03-04T07:26:00Z</dcterms:created>
  <dcterms:modified xsi:type="dcterms:W3CDTF">2021-03-04T07:26:00Z</dcterms:modified>
</cp:coreProperties>
</file>