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5B8793" w14:textId="1F7DD156" w:rsidR="00A536DE" w:rsidRDefault="00171726">
      <w:pPr>
        <w:rPr>
          <w:rFonts w:ascii="Calibri" w:hAnsi="Calibri" w:cs="Calibri"/>
          <w:b/>
          <w:bCs/>
          <w:color w:val="000000"/>
          <w:sz w:val="22"/>
          <w:shd w:val="clear" w:color="auto" w:fill="FFFFFF"/>
        </w:rPr>
      </w:pPr>
      <w:r>
        <w:rPr>
          <w:rFonts w:ascii="Calibri" w:hAnsi="Calibri" w:cs="Calibri"/>
          <w:b/>
          <w:bCs/>
          <w:color w:val="000000"/>
          <w:sz w:val="22"/>
          <w:shd w:val="clear" w:color="auto" w:fill="FFFFFF"/>
        </w:rPr>
        <w:t>Best Practices and Recommendations for RAC databases with SGA size over 100GB (Doc ID 1619155.1)</w:t>
      </w:r>
    </w:p>
    <w:p w14:paraId="38D4A2E4" w14:textId="5079C5B7" w:rsidR="00171726" w:rsidRDefault="00171726">
      <w:pPr>
        <w:rPr>
          <w:rFonts w:ascii="Calibri" w:hAnsi="Calibri" w:cs="Calibri"/>
          <w:b/>
          <w:bCs/>
          <w:color w:val="000000"/>
          <w:sz w:val="22"/>
          <w:shd w:val="clear" w:color="auto" w:fill="FFFFFF"/>
        </w:rPr>
      </w:pPr>
    </w:p>
    <w:p w14:paraId="07D158F0" w14:textId="77777777" w:rsidR="00171726" w:rsidRPr="00171726" w:rsidRDefault="00171726" w:rsidP="00171726">
      <w:pPr>
        <w:widowControl/>
        <w:jc w:val="left"/>
        <w:rPr>
          <w:rFonts w:ascii="Calibri" w:eastAsia="宋体" w:hAnsi="Calibri" w:cs="Calibri"/>
          <w:color w:val="000000"/>
          <w:kern w:val="0"/>
          <w:sz w:val="22"/>
        </w:rPr>
      </w:pPr>
      <w:r w:rsidRPr="00171726">
        <w:rPr>
          <w:rFonts w:ascii="Calibri" w:eastAsia="宋体" w:hAnsi="Calibri" w:cs="Calibri"/>
          <w:b/>
          <w:bCs/>
          <w:color w:val="000000"/>
          <w:kern w:val="0"/>
          <w:sz w:val="22"/>
          <w:shd w:val="clear" w:color="auto" w:fill="FFFFFF"/>
        </w:rPr>
        <w:t>In this Document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798"/>
        <w:gridCol w:w="174"/>
      </w:tblGrid>
      <w:tr w:rsidR="00171726" w:rsidRPr="00171726" w14:paraId="77FC18FC" w14:textId="77777777" w:rsidTr="00171726">
        <w:tc>
          <w:tcPr>
            <w:tcW w:w="960" w:type="dxa"/>
            <w:tcBorders>
              <w:top w:val="nil"/>
              <w:left w:val="nil"/>
              <w:bottom w:val="nil"/>
              <w:right w:val="nil"/>
            </w:tcBorders>
            <w:tcMar>
              <w:top w:w="80" w:type="dxa"/>
              <w:left w:w="80" w:type="dxa"/>
              <w:bottom w:w="80" w:type="dxa"/>
              <w:right w:w="80" w:type="dxa"/>
            </w:tcMar>
            <w:hideMark/>
          </w:tcPr>
          <w:p w14:paraId="054D9CBF" w14:textId="77777777" w:rsidR="00171726" w:rsidRPr="00171726" w:rsidRDefault="00171726" w:rsidP="00171726">
            <w:pPr>
              <w:widowControl/>
              <w:jc w:val="left"/>
              <w:rPr>
                <w:rFonts w:ascii="Calibri" w:eastAsia="宋体" w:hAnsi="Calibri" w:cs="Calibri"/>
                <w:kern w:val="0"/>
                <w:sz w:val="22"/>
              </w:rPr>
            </w:pPr>
            <w:r w:rsidRPr="00171726">
              <w:rPr>
                <w:rFonts w:ascii="Calibri" w:eastAsia="宋体" w:hAnsi="Calibri" w:cs="Calibri"/>
                <w:kern w:val="0"/>
                <w:sz w:val="22"/>
              </w:rPr>
              <w:br/>
              <w:t> </w:t>
            </w:r>
          </w:p>
        </w:tc>
        <w:tc>
          <w:tcPr>
            <w:tcW w:w="972" w:type="dxa"/>
            <w:gridSpan w:val="2"/>
            <w:tcBorders>
              <w:top w:val="nil"/>
              <w:left w:val="nil"/>
              <w:bottom w:val="nil"/>
              <w:right w:val="nil"/>
            </w:tcBorders>
            <w:tcMar>
              <w:top w:w="80" w:type="dxa"/>
              <w:left w:w="80" w:type="dxa"/>
              <w:bottom w:w="80" w:type="dxa"/>
              <w:right w:w="80" w:type="dxa"/>
            </w:tcMar>
            <w:hideMark/>
          </w:tcPr>
          <w:p w14:paraId="0D830FA6" w14:textId="77777777" w:rsidR="00171726" w:rsidRPr="00171726" w:rsidRDefault="00171726" w:rsidP="00171726">
            <w:pPr>
              <w:widowControl/>
              <w:jc w:val="left"/>
              <w:rPr>
                <w:rFonts w:ascii="Calibri" w:eastAsia="宋体" w:hAnsi="Calibri" w:cs="Calibri"/>
                <w:kern w:val="0"/>
                <w:sz w:val="22"/>
              </w:rPr>
            </w:pPr>
            <w:hyperlink r:id="rId4" w:anchor="PURPOSE" w:history="1">
              <w:r w:rsidRPr="00171726">
                <w:rPr>
                  <w:rFonts w:ascii="Calibri" w:eastAsia="宋体" w:hAnsi="Calibri" w:cs="Calibri"/>
                  <w:color w:val="0000FF"/>
                  <w:kern w:val="0"/>
                  <w:sz w:val="22"/>
                  <w:u w:val="single"/>
                  <w:shd w:val="clear" w:color="auto" w:fill="FFFFFF"/>
                </w:rPr>
                <w:t>Purpose</w:t>
              </w:r>
            </w:hyperlink>
          </w:p>
        </w:tc>
      </w:tr>
      <w:tr w:rsidR="00171726" w:rsidRPr="00171726" w14:paraId="2BB09EA7" w14:textId="77777777" w:rsidTr="00171726">
        <w:trPr>
          <w:gridAfter w:val="1"/>
          <w:wAfter w:w="174" w:type="dxa"/>
        </w:trPr>
        <w:tc>
          <w:tcPr>
            <w:tcW w:w="960" w:type="dxa"/>
            <w:tcBorders>
              <w:top w:val="nil"/>
              <w:left w:val="nil"/>
              <w:bottom w:val="nil"/>
              <w:right w:val="nil"/>
            </w:tcBorders>
            <w:tcMar>
              <w:top w:w="80" w:type="dxa"/>
              <w:left w:w="80" w:type="dxa"/>
              <w:bottom w:w="80" w:type="dxa"/>
              <w:right w:w="80" w:type="dxa"/>
            </w:tcMar>
            <w:hideMark/>
          </w:tcPr>
          <w:p w14:paraId="1D5778E8" w14:textId="77777777" w:rsidR="00171726" w:rsidRPr="00171726" w:rsidRDefault="00171726" w:rsidP="00171726">
            <w:pPr>
              <w:widowControl/>
              <w:jc w:val="left"/>
              <w:rPr>
                <w:rFonts w:ascii="Calibri" w:eastAsia="宋体" w:hAnsi="Calibri" w:cs="Calibri"/>
                <w:kern w:val="0"/>
                <w:sz w:val="22"/>
              </w:rPr>
            </w:pPr>
            <w:r w:rsidRPr="00171726">
              <w:rPr>
                <w:rFonts w:ascii="Calibri" w:eastAsia="宋体" w:hAnsi="Calibri" w:cs="Calibri"/>
                <w:kern w:val="0"/>
                <w:sz w:val="22"/>
              </w:rPr>
              <w:br/>
              <w:t> </w:t>
            </w:r>
          </w:p>
        </w:tc>
        <w:tc>
          <w:tcPr>
            <w:tcW w:w="798" w:type="dxa"/>
            <w:tcBorders>
              <w:top w:val="nil"/>
              <w:left w:val="nil"/>
              <w:bottom w:val="nil"/>
              <w:right w:val="nil"/>
            </w:tcBorders>
            <w:tcMar>
              <w:top w:w="80" w:type="dxa"/>
              <w:left w:w="80" w:type="dxa"/>
              <w:bottom w:w="80" w:type="dxa"/>
              <w:right w:w="80" w:type="dxa"/>
            </w:tcMar>
            <w:hideMark/>
          </w:tcPr>
          <w:p w14:paraId="3FC60B69" w14:textId="77777777" w:rsidR="00171726" w:rsidRPr="00171726" w:rsidRDefault="00171726" w:rsidP="00171726">
            <w:pPr>
              <w:widowControl/>
              <w:jc w:val="left"/>
              <w:rPr>
                <w:rFonts w:ascii="Calibri" w:eastAsia="宋体" w:hAnsi="Calibri" w:cs="Calibri"/>
                <w:kern w:val="0"/>
                <w:sz w:val="22"/>
              </w:rPr>
            </w:pPr>
            <w:hyperlink r:id="rId5" w:anchor="SCOPE" w:history="1">
              <w:r w:rsidRPr="00171726">
                <w:rPr>
                  <w:rFonts w:ascii="Calibri" w:eastAsia="宋体" w:hAnsi="Calibri" w:cs="Calibri"/>
                  <w:color w:val="0000FF"/>
                  <w:kern w:val="0"/>
                  <w:sz w:val="22"/>
                  <w:u w:val="single"/>
                  <w:shd w:val="clear" w:color="auto" w:fill="FFFFFF"/>
                </w:rPr>
                <w:t>Scope</w:t>
              </w:r>
            </w:hyperlink>
          </w:p>
        </w:tc>
      </w:tr>
    </w:tbl>
    <w:p w14:paraId="31C32889" w14:textId="77777777" w:rsidR="00171726" w:rsidRPr="00171726" w:rsidRDefault="00171726" w:rsidP="00171726">
      <w:pPr>
        <w:widowControl/>
        <w:jc w:val="left"/>
        <w:rPr>
          <w:rFonts w:ascii="Calibri" w:eastAsia="宋体" w:hAnsi="Calibri" w:cs="Calibri"/>
          <w:vanish/>
          <w:kern w:val="0"/>
          <w:sz w:val="22"/>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850"/>
        <w:gridCol w:w="2799"/>
      </w:tblGrid>
      <w:tr w:rsidR="00171726" w:rsidRPr="00171726" w14:paraId="6BFBDB08" w14:textId="77777777" w:rsidTr="00171726">
        <w:trPr>
          <w:gridAfter w:val="1"/>
          <w:wAfter w:w="2799" w:type="dxa"/>
        </w:trPr>
        <w:tc>
          <w:tcPr>
            <w:tcW w:w="960" w:type="dxa"/>
            <w:tcBorders>
              <w:top w:val="nil"/>
              <w:left w:val="nil"/>
              <w:bottom w:val="nil"/>
              <w:right w:val="nil"/>
            </w:tcBorders>
            <w:tcMar>
              <w:top w:w="80" w:type="dxa"/>
              <w:left w:w="80" w:type="dxa"/>
              <w:bottom w:w="80" w:type="dxa"/>
              <w:right w:w="80" w:type="dxa"/>
            </w:tcMar>
            <w:hideMark/>
          </w:tcPr>
          <w:p w14:paraId="26F6EEA1" w14:textId="77777777" w:rsidR="00171726" w:rsidRPr="00171726" w:rsidRDefault="00171726" w:rsidP="00171726">
            <w:pPr>
              <w:widowControl/>
              <w:jc w:val="left"/>
              <w:rPr>
                <w:rFonts w:ascii="Calibri" w:eastAsia="宋体" w:hAnsi="Calibri" w:cs="Calibri"/>
                <w:kern w:val="0"/>
                <w:sz w:val="22"/>
              </w:rPr>
            </w:pPr>
            <w:r w:rsidRPr="00171726">
              <w:rPr>
                <w:rFonts w:ascii="Calibri" w:eastAsia="宋体" w:hAnsi="Calibri" w:cs="Calibri"/>
                <w:kern w:val="0"/>
                <w:sz w:val="22"/>
              </w:rPr>
              <w:br/>
              <w:t> </w:t>
            </w:r>
          </w:p>
        </w:tc>
        <w:tc>
          <w:tcPr>
            <w:tcW w:w="850" w:type="dxa"/>
            <w:tcBorders>
              <w:top w:val="nil"/>
              <w:left w:val="nil"/>
              <w:bottom w:val="nil"/>
              <w:right w:val="nil"/>
            </w:tcBorders>
            <w:tcMar>
              <w:top w:w="80" w:type="dxa"/>
              <w:left w:w="80" w:type="dxa"/>
              <w:bottom w:w="80" w:type="dxa"/>
              <w:right w:w="80" w:type="dxa"/>
            </w:tcMar>
            <w:hideMark/>
          </w:tcPr>
          <w:p w14:paraId="6A2D6EAD" w14:textId="77777777" w:rsidR="00171726" w:rsidRPr="00171726" w:rsidRDefault="00171726" w:rsidP="00171726">
            <w:pPr>
              <w:widowControl/>
              <w:jc w:val="left"/>
              <w:rPr>
                <w:rFonts w:ascii="Calibri" w:eastAsia="宋体" w:hAnsi="Calibri" w:cs="Calibri"/>
                <w:kern w:val="0"/>
                <w:sz w:val="22"/>
              </w:rPr>
            </w:pPr>
            <w:hyperlink r:id="rId6" w:anchor="BODYTEXT" w:history="1">
              <w:r w:rsidRPr="00171726">
                <w:rPr>
                  <w:rFonts w:ascii="Calibri" w:eastAsia="宋体" w:hAnsi="Calibri" w:cs="Calibri"/>
                  <w:color w:val="0000FF"/>
                  <w:kern w:val="0"/>
                  <w:sz w:val="22"/>
                  <w:u w:val="single"/>
                  <w:shd w:val="clear" w:color="auto" w:fill="FFFFFF"/>
                </w:rPr>
                <w:t>Details</w:t>
              </w:r>
            </w:hyperlink>
          </w:p>
        </w:tc>
      </w:tr>
      <w:tr w:rsidR="00171726" w:rsidRPr="00171726" w14:paraId="6A7F4CB8" w14:textId="77777777" w:rsidTr="00171726">
        <w:tc>
          <w:tcPr>
            <w:tcW w:w="960" w:type="dxa"/>
            <w:tcBorders>
              <w:top w:val="nil"/>
              <w:left w:val="nil"/>
              <w:bottom w:val="nil"/>
              <w:right w:val="nil"/>
            </w:tcBorders>
            <w:tcMar>
              <w:top w:w="80" w:type="dxa"/>
              <w:left w:w="80" w:type="dxa"/>
              <w:bottom w:w="80" w:type="dxa"/>
              <w:right w:w="80" w:type="dxa"/>
            </w:tcMar>
            <w:hideMark/>
          </w:tcPr>
          <w:p w14:paraId="380EA93C" w14:textId="77777777" w:rsidR="00171726" w:rsidRPr="00171726" w:rsidRDefault="00171726" w:rsidP="00171726">
            <w:pPr>
              <w:widowControl/>
              <w:jc w:val="left"/>
              <w:rPr>
                <w:rFonts w:ascii="Calibri" w:eastAsia="宋体" w:hAnsi="Calibri" w:cs="Calibri"/>
                <w:kern w:val="0"/>
                <w:sz w:val="22"/>
              </w:rPr>
            </w:pPr>
            <w:r w:rsidRPr="00171726">
              <w:rPr>
                <w:rFonts w:ascii="Calibri" w:eastAsia="宋体" w:hAnsi="Calibri" w:cs="Calibri"/>
                <w:kern w:val="0"/>
                <w:sz w:val="22"/>
                <w:shd w:val="clear" w:color="auto" w:fill="FFFFFF"/>
              </w:rPr>
              <w:t> </w:t>
            </w:r>
          </w:p>
        </w:tc>
        <w:tc>
          <w:tcPr>
            <w:tcW w:w="3649" w:type="dxa"/>
            <w:gridSpan w:val="2"/>
            <w:tcBorders>
              <w:top w:val="nil"/>
              <w:left w:val="nil"/>
              <w:bottom w:val="nil"/>
              <w:right w:val="nil"/>
            </w:tcBorders>
            <w:tcMar>
              <w:top w:w="80" w:type="dxa"/>
              <w:left w:w="80" w:type="dxa"/>
              <w:bottom w:w="80" w:type="dxa"/>
              <w:right w:w="80" w:type="dxa"/>
            </w:tcMar>
            <w:hideMark/>
          </w:tcPr>
          <w:p w14:paraId="257F28DB" w14:textId="77777777" w:rsidR="00171726" w:rsidRPr="00171726" w:rsidRDefault="00171726" w:rsidP="00171726">
            <w:pPr>
              <w:widowControl/>
              <w:jc w:val="left"/>
              <w:rPr>
                <w:rFonts w:ascii="Calibri" w:eastAsia="宋体" w:hAnsi="Calibri" w:cs="Calibri"/>
                <w:kern w:val="0"/>
                <w:sz w:val="22"/>
              </w:rPr>
            </w:pPr>
            <w:hyperlink r:id="rId7" w:anchor="aref_section31" w:history="1">
              <w:r w:rsidRPr="00171726">
                <w:rPr>
                  <w:rFonts w:ascii="Calibri" w:eastAsia="宋体" w:hAnsi="Calibri" w:cs="Calibri"/>
                  <w:color w:val="0000FF"/>
                  <w:kern w:val="0"/>
                  <w:sz w:val="22"/>
                  <w:u w:val="single"/>
                  <w:shd w:val="clear" w:color="auto" w:fill="FFFFFF"/>
                </w:rPr>
                <w:t>Database - RAC/Scalability Community</w:t>
              </w:r>
            </w:hyperlink>
          </w:p>
          <w:p w14:paraId="1A4F2D08" w14:textId="77777777" w:rsidR="00171726" w:rsidRPr="00171726" w:rsidRDefault="00171726" w:rsidP="00171726">
            <w:pPr>
              <w:widowControl/>
              <w:jc w:val="left"/>
              <w:rPr>
                <w:rFonts w:ascii="Calibri" w:eastAsia="宋体" w:hAnsi="Calibri" w:cs="Calibri"/>
                <w:kern w:val="0"/>
                <w:sz w:val="22"/>
              </w:rPr>
            </w:pPr>
            <w:r w:rsidRPr="00171726">
              <w:rPr>
                <w:rFonts w:ascii="Calibri" w:eastAsia="宋体" w:hAnsi="Calibri" w:cs="Calibri"/>
                <w:kern w:val="0"/>
                <w:sz w:val="22"/>
              </w:rPr>
              <w:br/>
              <w:t> </w:t>
            </w:r>
          </w:p>
        </w:tc>
      </w:tr>
    </w:tbl>
    <w:p w14:paraId="30AF0D41" w14:textId="77777777" w:rsidR="00171726" w:rsidRPr="00171726" w:rsidRDefault="00171726" w:rsidP="00171726">
      <w:pPr>
        <w:widowControl/>
        <w:jc w:val="left"/>
        <w:rPr>
          <w:rFonts w:ascii="Calibri" w:eastAsia="宋体" w:hAnsi="Calibri" w:cs="Calibri"/>
          <w:vanish/>
          <w:kern w:val="0"/>
          <w:sz w:val="22"/>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1234"/>
      </w:tblGrid>
      <w:tr w:rsidR="00171726" w:rsidRPr="00171726" w14:paraId="2DCD3B63" w14:textId="77777777" w:rsidTr="00171726">
        <w:tc>
          <w:tcPr>
            <w:tcW w:w="960" w:type="dxa"/>
            <w:tcBorders>
              <w:top w:val="nil"/>
              <w:left w:val="nil"/>
              <w:bottom w:val="nil"/>
              <w:right w:val="nil"/>
            </w:tcBorders>
            <w:tcMar>
              <w:top w:w="80" w:type="dxa"/>
              <w:left w:w="80" w:type="dxa"/>
              <w:bottom w:w="80" w:type="dxa"/>
              <w:right w:w="80" w:type="dxa"/>
            </w:tcMar>
            <w:hideMark/>
          </w:tcPr>
          <w:p w14:paraId="469C4B5B" w14:textId="77777777" w:rsidR="00171726" w:rsidRPr="00171726" w:rsidRDefault="00171726" w:rsidP="00171726">
            <w:pPr>
              <w:widowControl/>
              <w:jc w:val="left"/>
              <w:rPr>
                <w:rFonts w:ascii="Calibri" w:eastAsia="宋体" w:hAnsi="Calibri" w:cs="Calibri"/>
                <w:kern w:val="0"/>
                <w:sz w:val="22"/>
              </w:rPr>
            </w:pPr>
            <w:r w:rsidRPr="00171726">
              <w:rPr>
                <w:rFonts w:ascii="Calibri" w:eastAsia="宋体" w:hAnsi="Calibri" w:cs="Calibri"/>
                <w:kern w:val="0"/>
                <w:sz w:val="22"/>
              </w:rPr>
              <w:br/>
              <w:t> </w:t>
            </w:r>
          </w:p>
        </w:tc>
        <w:tc>
          <w:tcPr>
            <w:tcW w:w="1234" w:type="dxa"/>
            <w:tcBorders>
              <w:top w:val="nil"/>
              <w:left w:val="nil"/>
              <w:bottom w:val="nil"/>
              <w:right w:val="nil"/>
            </w:tcBorders>
            <w:tcMar>
              <w:top w:w="80" w:type="dxa"/>
              <w:left w:w="80" w:type="dxa"/>
              <w:bottom w:w="80" w:type="dxa"/>
              <w:right w:w="80" w:type="dxa"/>
            </w:tcMar>
            <w:hideMark/>
          </w:tcPr>
          <w:p w14:paraId="7503CC9B" w14:textId="77777777" w:rsidR="00171726" w:rsidRPr="00171726" w:rsidRDefault="00171726" w:rsidP="00171726">
            <w:pPr>
              <w:widowControl/>
              <w:jc w:val="left"/>
              <w:rPr>
                <w:rFonts w:ascii="Calibri" w:eastAsia="宋体" w:hAnsi="Calibri" w:cs="Calibri"/>
                <w:kern w:val="0"/>
                <w:sz w:val="22"/>
              </w:rPr>
            </w:pPr>
            <w:hyperlink r:id="rId8" w:anchor="REF" w:history="1">
              <w:r w:rsidRPr="00171726">
                <w:rPr>
                  <w:rFonts w:ascii="Calibri" w:eastAsia="宋体" w:hAnsi="Calibri" w:cs="Calibri"/>
                  <w:color w:val="0000FF"/>
                  <w:kern w:val="0"/>
                  <w:sz w:val="22"/>
                  <w:u w:val="single"/>
                  <w:shd w:val="clear" w:color="auto" w:fill="FFFFFF"/>
                </w:rPr>
                <w:t>References</w:t>
              </w:r>
            </w:hyperlink>
          </w:p>
        </w:tc>
      </w:tr>
    </w:tbl>
    <w:p w14:paraId="356C2027" w14:textId="77777777" w:rsidR="00171726" w:rsidRPr="00171726" w:rsidRDefault="00171726" w:rsidP="00171726">
      <w:pPr>
        <w:widowControl/>
        <w:jc w:val="left"/>
        <w:rPr>
          <w:rFonts w:ascii="Calibri" w:eastAsia="宋体" w:hAnsi="Calibri" w:cs="Calibri"/>
          <w:kern w:val="0"/>
          <w:sz w:val="22"/>
        </w:rPr>
      </w:pPr>
      <w:r w:rsidRPr="00171726">
        <w:rPr>
          <w:rFonts w:ascii="Calibri" w:eastAsia="宋体" w:hAnsi="Calibri" w:cs="Calibri"/>
          <w:kern w:val="0"/>
          <w:sz w:val="22"/>
        </w:rPr>
        <w:br/>
        <w:t> </w:t>
      </w:r>
    </w:p>
    <w:p w14:paraId="101A542F" w14:textId="77777777" w:rsidR="00171726" w:rsidRPr="00171726" w:rsidRDefault="00171726" w:rsidP="00171726">
      <w:pPr>
        <w:widowControl/>
        <w:jc w:val="left"/>
        <w:rPr>
          <w:rFonts w:ascii="Calibri" w:eastAsia="宋体" w:hAnsi="Calibri" w:cs="Calibri"/>
          <w:kern w:val="0"/>
          <w:sz w:val="22"/>
        </w:rPr>
      </w:pPr>
      <w:r w:rsidRPr="00171726">
        <w:rPr>
          <w:rFonts w:ascii="Calibri" w:eastAsia="宋体" w:hAnsi="Calibri" w:cs="Calibri"/>
          <w:kern w:val="0"/>
          <w:sz w:val="22"/>
        </w:rPr>
        <w:br/>
        <w:t> </w:t>
      </w:r>
    </w:p>
    <w:p w14:paraId="5D1C44A6" w14:textId="77777777" w:rsidR="00171726" w:rsidRPr="00171726" w:rsidRDefault="00171726" w:rsidP="00171726">
      <w:pPr>
        <w:widowControl/>
        <w:jc w:val="left"/>
        <w:outlineLvl w:val="1"/>
        <w:rPr>
          <w:rFonts w:ascii="Calibri" w:eastAsia="宋体" w:hAnsi="Calibri" w:cs="Calibri"/>
          <w:b/>
          <w:bCs/>
          <w:color w:val="000000"/>
          <w:kern w:val="0"/>
          <w:sz w:val="28"/>
          <w:szCs w:val="28"/>
        </w:rPr>
      </w:pPr>
      <w:r w:rsidRPr="00171726">
        <w:rPr>
          <w:rFonts w:ascii="Calibri" w:eastAsia="宋体" w:hAnsi="Calibri" w:cs="Calibri"/>
          <w:b/>
          <w:bCs/>
          <w:color w:val="000000"/>
          <w:kern w:val="0"/>
          <w:sz w:val="28"/>
          <w:szCs w:val="28"/>
          <w:shd w:val="clear" w:color="auto" w:fill="FFFFFF"/>
        </w:rPr>
        <w:t>Applies to:</w:t>
      </w:r>
    </w:p>
    <w:p w14:paraId="20826947" w14:textId="77777777" w:rsidR="00171726" w:rsidRPr="00171726" w:rsidRDefault="00171726" w:rsidP="00171726">
      <w:pPr>
        <w:widowControl/>
        <w:jc w:val="left"/>
        <w:rPr>
          <w:rFonts w:ascii="Calibri" w:eastAsia="宋体" w:hAnsi="Calibri" w:cs="Calibri"/>
          <w:color w:val="000000"/>
          <w:kern w:val="0"/>
          <w:sz w:val="22"/>
        </w:rPr>
      </w:pPr>
      <w:r w:rsidRPr="00171726">
        <w:rPr>
          <w:rFonts w:ascii="Calibri" w:eastAsia="宋体" w:hAnsi="Calibri" w:cs="Calibri"/>
          <w:color w:val="000000"/>
          <w:kern w:val="0"/>
          <w:sz w:val="22"/>
          <w:shd w:val="clear" w:color="auto" w:fill="FFFFFF"/>
        </w:rPr>
        <w:t>Oracle Database - Enterprise Edition - Version 11.2.0.3 and later</w:t>
      </w:r>
    </w:p>
    <w:p w14:paraId="460D7B85" w14:textId="77777777" w:rsidR="00171726" w:rsidRPr="00171726" w:rsidRDefault="00171726" w:rsidP="00171726">
      <w:pPr>
        <w:widowControl/>
        <w:jc w:val="left"/>
        <w:rPr>
          <w:rFonts w:ascii="Calibri" w:eastAsia="宋体" w:hAnsi="Calibri" w:cs="Calibri"/>
          <w:color w:val="000000"/>
          <w:kern w:val="0"/>
          <w:sz w:val="22"/>
        </w:rPr>
      </w:pPr>
      <w:r w:rsidRPr="00171726">
        <w:rPr>
          <w:rFonts w:ascii="Calibri" w:eastAsia="宋体" w:hAnsi="Calibri" w:cs="Calibri"/>
          <w:color w:val="000000"/>
          <w:kern w:val="0"/>
          <w:sz w:val="22"/>
          <w:shd w:val="clear" w:color="auto" w:fill="FFFFFF"/>
        </w:rPr>
        <w:t>Information in this document applies to any platform.</w:t>
      </w:r>
    </w:p>
    <w:p w14:paraId="0E487609" w14:textId="77777777" w:rsidR="00171726" w:rsidRPr="00171726" w:rsidRDefault="00171726" w:rsidP="00171726">
      <w:pPr>
        <w:widowControl/>
        <w:jc w:val="left"/>
        <w:outlineLvl w:val="1"/>
        <w:rPr>
          <w:rFonts w:ascii="Calibri" w:eastAsia="宋体" w:hAnsi="Calibri" w:cs="Calibri"/>
          <w:b/>
          <w:bCs/>
          <w:color w:val="000000"/>
          <w:kern w:val="0"/>
          <w:sz w:val="28"/>
          <w:szCs w:val="28"/>
        </w:rPr>
      </w:pPr>
      <w:r w:rsidRPr="00171726">
        <w:rPr>
          <w:rFonts w:ascii="Calibri" w:eastAsia="宋体" w:hAnsi="Calibri" w:cs="Calibri"/>
          <w:b/>
          <w:bCs/>
          <w:color w:val="000000"/>
          <w:kern w:val="0"/>
          <w:sz w:val="28"/>
          <w:szCs w:val="28"/>
          <w:shd w:val="clear" w:color="auto" w:fill="FFFFFF"/>
        </w:rPr>
        <w:t>Purpose</w:t>
      </w:r>
    </w:p>
    <w:p w14:paraId="0CE4ED25" w14:textId="77777777" w:rsidR="00171726" w:rsidRPr="00171726" w:rsidRDefault="00171726" w:rsidP="00171726">
      <w:pPr>
        <w:widowControl/>
        <w:jc w:val="left"/>
        <w:rPr>
          <w:rFonts w:ascii="Calibri" w:eastAsia="宋体" w:hAnsi="Calibri" w:cs="Calibri"/>
          <w:color w:val="000000"/>
          <w:kern w:val="0"/>
          <w:sz w:val="22"/>
        </w:rPr>
      </w:pPr>
      <w:r w:rsidRPr="00171726">
        <w:rPr>
          <w:rFonts w:ascii="Calibri" w:eastAsia="宋体" w:hAnsi="Calibri" w:cs="Calibri"/>
          <w:color w:val="000000"/>
          <w:kern w:val="0"/>
          <w:sz w:val="22"/>
          <w:shd w:val="clear" w:color="auto" w:fill="FFFFFF"/>
        </w:rPr>
        <w:t>The goal of this note is to provide best practices and recommendations to users of Oracle Real Application Clusters (RAC) databases using very large SGA (e.g. 100GB) per instance (note that RAC assumes homogeneously sized SGAs across the cluster). This document is compiled and maintained based on Oracle's experience with its global RAC customer base.</w:t>
      </w:r>
    </w:p>
    <w:p w14:paraId="456A6EEC" w14:textId="77777777" w:rsidR="00171726" w:rsidRPr="00171726" w:rsidRDefault="00171726" w:rsidP="00171726">
      <w:pPr>
        <w:widowControl/>
        <w:jc w:val="left"/>
        <w:rPr>
          <w:rFonts w:ascii="Calibri" w:eastAsia="宋体" w:hAnsi="Calibri" w:cs="Calibri"/>
          <w:kern w:val="0"/>
          <w:sz w:val="22"/>
        </w:rPr>
      </w:pPr>
      <w:r w:rsidRPr="00171726">
        <w:rPr>
          <w:rFonts w:ascii="Calibri" w:eastAsia="宋体" w:hAnsi="Calibri" w:cs="Calibri"/>
          <w:kern w:val="0"/>
          <w:sz w:val="22"/>
        </w:rPr>
        <w:br/>
      </w:r>
      <w:r w:rsidRPr="00171726">
        <w:rPr>
          <w:rFonts w:ascii="Calibri" w:eastAsia="宋体" w:hAnsi="Calibri" w:cs="Calibri"/>
          <w:kern w:val="0"/>
          <w:sz w:val="22"/>
          <w:shd w:val="clear" w:color="auto" w:fill="FFFFFF"/>
        </w:rPr>
        <w:t>This is not meant to replace or supplant the Oracle Documentation set, but rather, it is meant as a supplement to the same. It is imperative that the Oracle Documentation be read, understood, and referenced to provide answers to any questions that may not be clearly addressed by this note.</w:t>
      </w:r>
    </w:p>
    <w:p w14:paraId="1F2E1C58" w14:textId="77777777" w:rsidR="00171726" w:rsidRPr="00171726" w:rsidRDefault="00171726" w:rsidP="00171726">
      <w:pPr>
        <w:widowControl/>
        <w:jc w:val="left"/>
        <w:rPr>
          <w:rFonts w:ascii="Calibri" w:eastAsia="宋体" w:hAnsi="Calibri" w:cs="Calibri"/>
          <w:kern w:val="0"/>
          <w:sz w:val="22"/>
        </w:rPr>
      </w:pPr>
      <w:r w:rsidRPr="00171726">
        <w:rPr>
          <w:rFonts w:ascii="Calibri" w:eastAsia="宋体" w:hAnsi="Calibri" w:cs="Calibri"/>
          <w:kern w:val="0"/>
          <w:sz w:val="22"/>
        </w:rPr>
        <w:br/>
      </w:r>
      <w:r w:rsidRPr="00171726">
        <w:rPr>
          <w:rFonts w:ascii="Calibri" w:eastAsia="宋体" w:hAnsi="Calibri" w:cs="Calibri"/>
          <w:kern w:val="0"/>
          <w:sz w:val="22"/>
          <w:shd w:val="clear" w:color="auto" w:fill="FFFFFF"/>
        </w:rPr>
        <w:t>All recommendations should be carefully reviewed by your own operations group and should only be implemented if the potential gain as measured against the associated risk warrants implementation. Risk assessments can only be made with a detailed knowledge of the system, application, and business environment.</w:t>
      </w:r>
    </w:p>
    <w:p w14:paraId="47020FD2" w14:textId="77777777" w:rsidR="00171726" w:rsidRPr="00171726" w:rsidRDefault="00171726" w:rsidP="00171726">
      <w:pPr>
        <w:widowControl/>
        <w:jc w:val="left"/>
        <w:rPr>
          <w:rFonts w:ascii="Calibri" w:eastAsia="宋体" w:hAnsi="Calibri" w:cs="Calibri"/>
          <w:kern w:val="0"/>
          <w:sz w:val="22"/>
        </w:rPr>
      </w:pPr>
      <w:r w:rsidRPr="00171726">
        <w:rPr>
          <w:rFonts w:ascii="Calibri" w:eastAsia="宋体" w:hAnsi="Calibri" w:cs="Calibri"/>
          <w:kern w:val="0"/>
          <w:sz w:val="22"/>
        </w:rPr>
        <w:br/>
        <w:t> </w:t>
      </w:r>
    </w:p>
    <w:p w14:paraId="3525B971" w14:textId="77777777" w:rsidR="00171726" w:rsidRPr="00171726" w:rsidRDefault="00171726" w:rsidP="00171726">
      <w:pPr>
        <w:widowControl/>
        <w:jc w:val="left"/>
        <w:rPr>
          <w:rFonts w:ascii="Calibri" w:eastAsia="宋体" w:hAnsi="Calibri" w:cs="Calibri"/>
          <w:color w:val="000000"/>
          <w:kern w:val="0"/>
          <w:sz w:val="22"/>
        </w:rPr>
      </w:pPr>
      <w:r w:rsidRPr="00171726">
        <w:rPr>
          <w:rFonts w:ascii="Calibri" w:eastAsia="宋体" w:hAnsi="Calibri" w:cs="Calibri"/>
          <w:color w:val="000000"/>
          <w:kern w:val="0"/>
          <w:sz w:val="22"/>
          <w:shd w:val="clear" w:color="auto" w:fill="FFFFFF"/>
        </w:rPr>
        <w:lastRenderedPageBreak/>
        <w:t>As every customer environment is unique, the success of any Oracle Database implementation, including implementations of Oracle RAC, is predicated on a successful test environment. Oracle Support has identified 100 GB as a baseline for large SGA's that would benefit from the recommendations provided in this note. However, this is just a baseline, and it is possible for similar(but smaller) SGA's to benefit from these recommendations. It is thus imperative that any recommendations from this note are thoroughly tested and validated using a testing environment that is a replica of the target production environment before being implemented in the production environment to ensure that there is no negative impact associated with the recommendations that are made</w:t>
      </w:r>
    </w:p>
    <w:p w14:paraId="0347E8D7" w14:textId="77777777" w:rsidR="00171726" w:rsidRPr="00171726" w:rsidRDefault="00171726" w:rsidP="00171726">
      <w:pPr>
        <w:widowControl/>
        <w:jc w:val="left"/>
        <w:rPr>
          <w:rFonts w:ascii="Calibri" w:eastAsia="宋体" w:hAnsi="Calibri" w:cs="Calibri"/>
          <w:color w:val="000000"/>
          <w:kern w:val="0"/>
          <w:sz w:val="22"/>
        </w:rPr>
      </w:pPr>
      <w:r w:rsidRPr="00171726">
        <w:rPr>
          <w:rFonts w:ascii="Calibri" w:eastAsia="宋体" w:hAnsi="Calibri" w:cs="Calibri"/>
          <w:color w:val="000000"/>
          <w:kern w:val="0"/>
          <w:sz w:val="22"/>
          <w:shd w:val="clear" w:color="auto" w:fill="FFFFFF"/>
        </w:rPr>
        <w:t> </w:t>
      </w:r>
    </w:p>
    <w:p w14:paraId="78BC29D6" w14:textId="77777777" w:rsidR="00171726" w:rsidRPr="00171726" w:rsidRDefault="00171726" w:rsidP="00171726">
      <w:pPr>
        <w:widowControl/>
        <w:jc w:val="left"/>
        <w:outlineLvl w:val="1"/>
        <w:rPr>
          <w:rFonts w:ascii="Calibri" w:eastAsia="宋体" w:hAnsi="Calibri" w:cs="Calibri"/>
          <w:b/>
          <w:bCs/>
          <w:color w:val="000000"/>
          <w:kern w:val="0"/>
          <w:sz w:val="28"/>
          <w:szCs w:val="28"/>
        </w:rPr>
      </w:pPr>
      <w:r w:rsidRPr="00171726">
        <w:rPr>
          <w:rFonts w:ascii="Calibri" w:eastAsia="宋体" w:hAnsi="Calibri" w:cs="Calibri"/>
          <w:b/>
          <w:bCs/>
          <w:color w:val="000000"/>
          <w:kern w:val="0"/>
          <w:sz w:val="28"/>
          <w:szCs w:val="28"/>
          <w:shd w:val="clear" w:color="auto" w:fill="FFFFFF"/>
        </w:rPr>
        <w:t>Scope</w:t>
      </w:r>
    </w:p>
    <w:p w14:paraId="659DFD9D" w14:textId="77777777" w:rsidR="00171726" w:rsidRPr="00171726" w:rsidRDefault="00171726" w:rsidP="00171726">
      <w:pPr>
        <w:widowControl/>
        <w:jc w:val="left"/>
        <w:rPr>
          <w:rFonts w:ascii="Calibri" w:eastAsia="宋体" w:hAnsi="Calibri" w:cs="Calibri"/>
          <w:color w:val="000000"/>
          <w:kern w:val="0"/>
          <w:sz w:val="22"/>
        </w:rPr>
      </w:pPr>
      <w:r w:rsidRPr="00171726">
        <w:rPr>
          <w:rFonts w:ascii="Calibri" w:eastAsia="宋体" w:hAnsi="Calibri" w:cs="Calibri"/>
          <w:color w:val="000000"/>
          <w:kern w:val="0"/>
          <w:sz w:val="22"/>
          <w:shd w:val="clear" w:color="auto" w:fill="FFFFFF"/>
        </w:rPr>
        <w:t>This article applies to all new and existing RAC implementations.</w:t>
      </w:r>
    </w:p>
    <w:p w14:paraId="79175F27" w14:textId="77777777" w:rsidR="00171726" w:rsidRPr="00171726" w:rsidRDefault="00171726" w:rsidP="00171726">
      <w:pPr>
        <w:widowControl/>
        <w:jc w:val="left"/>
        <w:rPr>
          <w:rFonts w:ascii="Calibri" w:eastAsia="宋体" w:hAnsi="Calibri" w:cs="Calibri"/>
          <w:color w:val="000000"/>
          <w:kern w:val="0"/>
          <w:sz w:val="22"/>
        </w:rPr>
      </w:pPr>
      <w:r w:rsidRPr="00171726">
        <w:rPr>
          <w:rFonts w:ascii="Calibri" w:eastAsia="宋体" w:hAnsi="Calibri" w:cs="Calibri"/>
          <w:b/>
          <w:bCs/>
          <w:color w:val="000000"/>
          <w:kern w:val="0"/>
          <w:sz w:val="22"/>
          <w:shd w:val="clear" w:color="auto" w:fill="FFFFFF"/>
        </w:rPr>
        <w:t>This is for RAC databases only as most of the parameters listed in here are for RAC Database only.</w:t>
      </w:r>
    </w:p>
    <w:p w14:paraId="10AA4352" w14:textId="77777777" w:rsidR="00171726" w:rsidRPr="00171726" w:rsidRDefault="00171726" w:rsidP="00171726">
      <w:pPr>
        <w:widowControl/>
        <w:jc w:val="left"/>
        <w:outlineLvl w:val="1"/>
        <w:rPr>
          <w:rFonts w:ascii="Calibri" w:eastAsia="宋体" w:hAnsi="Calibri" w:cs="Calibri"/>
          <w:b/>
          <w:bCs/>
          <w:color w:val="000000"/>
          <w:kern w:val="0"/>
          <w:sz w:val="28"/>
          <w:szCs w:val="28"/>
        </w:rPr>
      </w:pPr>
      <w:r w:rsidRPr="00171726">
        <w:rPr>
          <w:rFonts w:ascii="Calibri" w:eastAsia="宋体" w:hAnsi="Calibri" w:cs="Calibri"/>
          <w:b/>
          <w:bCs/>
          <w:color w:val="000000"/>
          <w:kern w:val="0"/>
          <w:sz w:val="28"/>
          <w:szCs w:val="28"/>
          <w:shd w:val="clear" w:color="auto" w:fill="FFFFFF"/>
        </w:rPr>
        <w:t>Details</w:t>
      </w:r>
    </w:p>
    <w:p w14:paraId="6EE566D8" w14:textId="77777777" w:rsidR="00171726" w:rsidRPr="00171726" w:rsidRDefault="00171726" w:rsidP="00171726">
      <w:pPr>
        <w:widowControl/>
        <w:jc w:val="left"/>
        <w:rPr>
          <w:rFonts w:ascii="Calibri" w:eastAsia="宋体" w:hAnsi="Calibri" w:cs="Calibri"/>
          <w:color w:val="000000"/>
          <w:kern w:val="0"/>
          <w:sz w:val="22"/>
        </w:rPr>
      </w:pPr>
      <w:r w:rsidRPr="00171726">
        <w:rPr>
          <w:rFonts w:ascii="Calibri" w:eastAsia="宋体" w:hAnsi="Calibri" w:cs="Calibri"/>
          <w:color w:val="000000"/>
          <w:kern w:val="0"/>
          <w:sz w:val="22"/>
          <w:shd w:val="clear" w:color="auto" w:fill="FFFFFF"/>
        </w:rPr>
        <w:t> Note that the recommendations presented in this note are a result of the experience from working on databases with SGA of 1 TB and 2.6 TB.</w:t>
      </w:r>
    </w:p>
    <w:p w14:paraId="71A7664D" w14:textId="77777777" w:rsidR="00171726" w:rsidRPr="00171726" w:rsidRDefault="00171726" w:rsidP="00171726">
      <w:pPr>
        <w:widowControl/>
        <w:jc w:val="left"/>
        <w:rPr>
          <w:rFonts w:ascii="Calibri" w:eastAsia="宋体" w:hAnsi="Calibri" w:cs="Calibri"/>
          <w:color w:val="000000"/>
          <w:kern w:val="0"/>
          <w:sz w:val="22"/>
        </w:rPr>
      </w:pPr>
      <w:r w:rsidRPr="00171726">
        <w:rPr>
          <w:rFonts w:ascii="Calibri" w:eastAsia="宋体" w:hAnsi="Calibri" w:cs="Calibri"/>
          <w:color w:val="000000"/>
          <w:kern w:val="0"/>
          <w:sz w:val="22"/>
          <w:shd w:val="clear" w:color="auto" w:fill="FFFFFF"/>
        </w:rPr>
        <w:t>Also, the databases with SGA of 100GB and 300GB also benefited from the recommendations</w:t>
      </w:r>
    </w:p>
    <w:p w14:paraId="3E0C7F4D" w14:textId="77777777" w:rsidR="00171726" w:rsidRPr="00171726" w:rsidRDefault="00171726" w:rsidP="00171726">
      <w:pPr>
        <w:widowControl/>
        <w:jc w:val="left"/>
        <w:rPr>
          <w:rFonts w:ascii="Calibri" w:eastAsia="宋体" w:hAnsi="Calibri" w:cs="Calibri"/>
          <w:color w:val="000000"/>
          <w:kern w:val="0"/>
          <w:sz w:val="22"/>
        </w:rPr>
      </w:pPr>
      <w:proofErr w:type="spellStart"/>
      <w:r w:rsidRPr="00171726">
        <w:rPr>
          <w:rFonts w:ascii="Calibri" w:eastAsia="宋体" w:hAnsi="Calibri" w:cs="Calibri"/>
          <w:b/>
          <w:bCs/>
          <w:color w:val="000000"/>
          <w:kern w:val="0"/>
          <w:sz w:val="22"/>
          <w:shd w:val="clear" w:color="auto" w:fill="FFFFFF"/>
        </w:rPr>
        <w:t>init.ora</w:t>
      </w:r>
      <w:proofErr w:type="spellEnd"/>
      <w:r w:rsidRPr="00171726">
        <w:rPr>
          <w:rFonts w:ascii="Calibri" w:eastAsia="宋体" w:hAnsi="Calibri" w:cs="Calibri"/>
          <w:b/>
          <w:bCs/>
          <w:color w:val="000000"/>
          <w:kern w:val="0"/>
          <w:sz w:val="22"/>
          <w:shd w:val="clear" w:color="auto" w:fill="FFFFFF"/>
        </w:rPr>
        <w:t xml:space="preserve"> parameters:</w:t>
      </w:r>
    </w:p>
    <w:p w14:paraId="007C7309" w14:textId="77777777" w:rsidR="00171726" w:rsidRPr="00171726" w:rsidRDefault="00171726" w:rsidP="00171726">
      <w:pPr>
        <w:widowControl/>
        <w:jc w:val="left"/>
        <w:rPr>
          <w:rFonts w:ascii="Calibri" w:eastAsia="宋体" w:hAnsi="Calibri" w:cs="Calibri"/>
          <w:kern w:val="0"/>
          <w:sz w:val="22"/>
        </w:rPr>
      </w:pPr>
      <w:r w:rsidRPr="00171726">
        <w:rPr>
          <w:rFonts w:ascii="Calibri" w:eastAsia="宋体" w:hAnsi="Calibri" w:cs="Calibri"/>
          <w:kern w:val="0"/>
          <w:sz w:val="22"/>
          <w:shd w:val="clear" w:color="auto" w:fill="FFFFFF"/>
        </w:rPr>
        <w:t xml:space="preserve">a.      </w:t>
      </w:r>
      <w:r w:rsidRPr="00171726">
        <w:rPr>
          <w:rFonts w:ascii="Calibri" w:eastAsia="宋体" w:hAnsi="Calibri" w:cs="Calibri"/>
          <w:b/>
          <w:bCs/>
          <w:kern w:val="0"/>
          <w:sz w:val="22"/>
          <w:shd w:val="clear" w:color="auto" w:fill="FFFFFF"/>
        </w:rPr>
        <w:t>Set _</w:t>
      </w:r>
      <w:proofErr w:type="spellStart"/>
      <w:r w:rsidRPr="00171726">
        <w:rPr>
          <w:rFonts w:ascii="Calibri" w:eastAsia="宋体" w:hAnsi="Calibri" w:cs="Calibri"/>
          <w:b/>
          <w:bCs/>
          <w:kern w:val="0"/>
          <w:sz w:val="22"/>
          <w:shd w:val="clear" w:color="auto" w:fill="FFFFFF"/>
        </w:rPr>
        <w:t>lm_sync_timeout</w:t>
      </w:r>
      <w:proofErr w:type="spellEnd"/>
      <w:r w:rsidRPr="00171726">
        <w:rPr>
          <w:rFonts w:ascii="Calibri" w:eastAsia="宋体" w:hAnsi="Calibri" w:cs="Calibri"/>
          <w:b/>
          <w:bCs/>
          <w:kern w:val="0"/>
          <w:sz w:val="22"/>
          <w:shd w:val="clear" w:color="auto" w:fill="FFFFFF"/>
        </w:rPr>
        <w:t xml:space="preserve"> to 1200</w:t>
      </w:r>
    </w:p>
    <w:p w14:paraId="4155CD60" w14:textId="77777777" w:rsidR="00171726" w:rsidRPr="00171726" w:rsidRDefault="00171726" w:rsidP="00171726">
      <w:pPr>
        <w:widowControl/>
        <w:jc w:val="left"/>
        <w:rPr>
          <w:rFonts w:ascii="Calibri" w:eastAsia="宋体" w:hAnsi="Calibri" w:cs="Calibri"/>
          <w:kern w:val="0"/>
          <w:sz w:val="22"/>
        </w:rPr>
      </w:pPr>
      <w:r w:rsidRPr="00171726">
        <w:rPr>
          <w:rFonts w:ascii="Calibri" w:eastAsia="宋体" w:hAnsi="Calibri" w:cs="Calibri"/>
          <w:kern w:val="0"/>
          <w:sz w:val="22"/>
          <w:shd w:val="clear" w:color="auto" w:fill="FFFFFF"/>
        </w:rPr>
        <w:t>          </w:t>
      </w:r>
      <w:r w:rsidRPr="00171726">
        <w:rPr>
          <w:rFonts w:ascii="Calibri" w:eastAsia="宋体" w:hAnsi="Calibri" w:cs="Calibri"/>
          <w:kern w:val="0"/>
          <w:sz w:val="22"/>
        </w:rPr>
        <w:t xml:space="preserve"> </w:t>
      </w:r>
      <w:r w:rsidRPr="00171726">
        <w:rPr>
          <w:rFonts w:ascii="Calibri" w:eastAsia="宋体" w:hAnsi="Calibri" w:cs="Calibri"/>
          <w:kern w:val="0"/>
          <w:sz w:val="22"/>
          <w:shd w:val="clear" w:color="auto" w:fill="FFFFFF"/>
        </w:rPr>
        <w:t>Setting this will prevent some timeouts during reconfiguration and DRM. It's a static parameter and rolling restart is supported.</w:t>
      </w:r>
    </w:p>
    <w:p w14:paraId="13B4C30E" w14:textId="77777777" w:rsidR="00171726" w:rsidRPr="00171726" w:rsidRDefault="00171726" w:rsidP="00171726">
      <w:pPr>
        <w:widowControl/>
        <w:jc w:val="left"/>
        <w:rPr>
          <w:rFonts w:ascii="Calibri" w:eastAsia="宋体" w:hAnsi="Calibri" w:cs="Calibri"/>
          <w:kern w:val="0"/>
          <w:sz w:val="22"/>
        </w:rPr>
      </w:pPr>
      <w:r w:rsidRPr="00171726">
        <w:rPr>
          <w:rFonts w:ascii="Calibri" w:eastAsia="宋体" w:hAnsi="Calibri" w:cs="Calibri"/>
          <w:kern w:val="0"/>
          <w:sz w:val="22"/>
        </w:rPr>
        <w:br/>
      </w:r>
      <w:r w:rsidRPr="00171726">
        <w:rPr>
          <w:rFonts w:ascii="Calibri" w:eastAsia="宋体" w:hAnsi="Calibri" w:cs="Calibri"/>
          <w:kern w:val="0"/>
          <w:sz w:val="22"/>
        </w:rPr>
        <w:br/>
        <w:t> </w:t>
      </w:r>
    </w:p>
    <w:p w14:paraId="18ABB399" w14:textId="77777777" w:rsidR="00171726" w:rsidRPr="00171726" w:rsidRDefault="00171726" w:rsidP="00171726">
      <w:pPr>
        <w:widowControl/>
        <w:jc w:val="left"/>
        <w:rPr>
          <w:rFonts w:ascii="Calibri" w:eastAsia="宋体" w:hAnsi="Calibri" w:cs="Calibri"/>
          <w:kern w:val="0"/>
          <w:sz w:val="22"/>
        </w:rPr>
      </w:pPr>
      <w:r w:rsidRPr="00171726">
        <w:rPr>
          <w:rFonts w:ascii="Calibri" w:eastAsia="宋体" w:hAnsi="Calibri" w:cs="Calibri"/>
          <w:kern w:val="0"/>
          <w:sz w:val="22"/>
          <w:shd w:val="clear" w:color="auto" w:fill="FFFFFF"/>
        </w:rPr>
        <w:t xml:space="preserve">b.      </w:t>
      </w:r>
      <w:r w:rsidRPr="00171726">
        <w:rPr>
          <w:rFonts w:ascii="Calibri" w:eastAsia="宋体" w:hAnsi="Calibri" w:cs="Calibri"/>
          <w:b/>
          <w:bCs/>
          <w:kern w:val="0"/>
          <w:sz w:val="22"/>
          <w:shd w:val="clear" w:color="auto" w:fill="FFFFFF"/>
        </w:rPr>
        <w:t>Set _</w:t>
      </w:r>
      <w:proofErr w:type="spellStart"/>
      <w:r w:rsidRPr="00171726">
        <w:rPr>
          <w:rFonts w:ascii="Calibri" w:eastAsia="宋体" w:hAnsi="Calibri" w:cs="Calibri"/>
          <w:b/>
          <w:bCs/>
          <w:kern w:val="0"/>
          <w:sz w:val="22"/>
          <w:shd w:val="clear" w:color="auto" w:fill="FFFFFF"/>
        </w:rPr>
        <w:t>ksmg_granule_size</w:t>
      </w:r>
      <w:proofErr w:type="spellEnd"/>
      <w:r w:rsidRPr="00171726">
        <w:rPr>
          <w:rFonts w:ascii="Calibri" w:eastAsia="宋体" w:hAnsi="Calibri" w:cs="Calibri"/>
          <w:b/>
          <w:bCs/>
          <w:kern w:val="0"/>
          <w:sz w:val="22"/>
          <w:shd w:val="clear" w:color="auto" w:fill="FFFFFF"/>
        </w:rPr>
        <w:t xml:space="preserve"> to 134217728</w:t>
      </w:r>
    </w:p>
    <w:p w14:paraId="0E15C150" w14:textId="77777777" w:rsidR="00171726" w:rsidRPr="00171726" w:rsidRDefault="00171726" w:rsidP="00171726">
      <w:pPr>
        <w:widowControl/>
        <w:jc w:val="left"/>
        <w:rPr>
          <w:rFonts w:ascii="Calibri" w:eastAsia="宋体" w:hAnsi="Calibri" w:cs="Calibri"/>
          <w:kern w:val="0"/>
          <w:sz w:val="22"/>
        </w:rPr>
      </w:pPr>
      <w:r w:rsidRPr="00171726">
        <w:rPr>
          <w:rFonts w:ascii="Calibri" w:eastAsia="宋体" w:hAnsi="Calibri" w:cs="Calibri"/>
          <w:kern w:val="0"/>
          <w:sz w:val="22"/>
          <w:shd w:val="clear" w:color="auto" w:fill="FFFFFF"/>
        </w:rPr>
        <w:t>          </w:t>
      </w:r>
      <w:r w:rsidRPr="00171726">
        <w:rPr>
          <w:rFonts w:ascii="Calibri" w:eastAsia="宋体" w:hAnsi="Calibri" w:cs="Calibri"/>
          <w:kern w:val="0"/>
          <w:sz w:val="22"/>
        </w:rPr>
        <w:t xml:space="preserve"> </w:t>
      </w:r>
      <w:r w:rsidRPr="00171726">
        <w:rPr>
          <w:rFonts w:ascii="Calibri" w:eastAsia="宋体" w:hAnsi="Calibri" w:cs="Calibri"/>
          <w:kern w:val="0"/>
          <w:sz w:val="22"/>
          <w:shd w:val="clear" w:color="auto" w:fill="FFFFFF"/>
        </w:rPr>
        <w:t>Setting this will cut down the time needed to locate the resource for a data block. It's a static parameter and rolling restart is supported.</w:t>
      </w:r>
    </w:p>
    <w:p w14:paraId="73A5CD89" w14:textId="77777777" w:rsidR="00171726" w:rsidRPr="00171726" w:rsidRDefault="00171726" w:rsidP="00171726">
      <w:pPr>
        <w:widowControl/>
        <w:jc w:val="left"/>
        <w:rPr>
          <w:rFonts w:ascii="Calibri" w:eastAsia="宋体" w:hAnsi="Calibri" w:cs="Calibri"/>
          <w:kern w:val="0"/>
          <w:sz w:val="22"/>
        </w:rPr>
      </w:pPr>
      <w:r w:rsidRPr="00171726">
        <w:rPr>
          <w:rFonts w:ascii="Calibri" w:eastAsia="宋体" w:hAnsi="Calibri" w:cs="Calibri"/>
          <w:kern w:val="0"/>
          <w:sz w:val="22"/>
        </w:rPr>
        <w:br/>
      </w:r>
      <w:r w:rsidRPr="00171726">
        <w:rPr>
          <w:rFonts w:ascii="Calibri" w:eastAsia="宋体" w:hAnsi="Calibri" w:cs="Calibri"/>
          <w:kern w:val="0"/>
          <w:sz w:val="22"/>
          <w:shd w:val="clear" w:color="auto" w:fill="FFFFFF"/>
        </w:rPr>
        <w:t xml:space="preserve">c.      </w:t>
      </w:r>
      <w:r w:rsidRPr="00171726">
        <w:rPr>
          <w:rFonts w:ascii="Calibri" w:eastAsia="宋体" w:hAnsi="Calibri" w:cs="Calibri"/>
          <w:b/>
          <w:bCs/>
          <w:kern w:val="0"/>
          <w:sz w:val="22"/>
          <w:shd w:val="clear" w:color="auto" w:fill="FFFFFF"/>
        </w:rPr>
        <w:t xml:space="preserve">Set </w:t>
      </w:r>
      <w:proofErr w:type="spellStart"/>
      <w:r w:rsidRPr="00171726">
        <w:rPr>
          <w:rFonts w:ascii="Calibri" w:eastAsia="宋体" w:hAnsi="Calibri" w:cs="Calibri"/>
          <w:b/>
          <w:bCs/>
          <w:kern w:val="0"/>
          <w:sz w:val="22"/>
          <w:shd w:val="clear" w:color="auto" w:fill="FFFFFF"/>
        </w:rPr>
        <w:t>shared_pool_size</w:t>
      </w:r>
      <w:proofErr w:type="spellEnd"/>
      <w:r w:rsidRPr="00171726">
        <w:rPr>
          <w:rFonts w:ascii="Calibri" w:eastAsia="宋体" w:hAnsi="Calibri" w:cs="Calibri"/>
          <w:b/>
          <w:bCs/>
          <w:kern w:val="0"/>
          <w:sz w:val="22"/>
          <w:shd w:val="clear" w:color="auto" w:fill="FFFFFF"/>
        </w:rPr>
        <w:t xml:space="preserve"> to 15% or larger of the total SGA size.</w:t>
      </w:r>
    </w:p>
    <w:p w14:paraId="3ACAF8CE" w14:textId="77777777" w:rsidR="00171726" w:rsidRPr="00171726" w:rsidRDefault="00171726" w:rsidP="00171726">
      <w:pPr>
        <w:widowControl/>
        <w:jc w:val="left"/>
        <w:rPr>
          <w:rFonts w:ascii="Calibri" w:eastAsia="宋体" w:hAnsi="Calibri" w:cs="Calibri"/>
          <w:kern w:val="0"/>
          <w:sz w:val="22"/>
        </w:rPr>
      </w:pPr>
      <w:r w:rsidRPr="00171726">
        <w:rPr>
          <w:rFonts w:ascii="Calibri" w:eastAsia="宋体" w:hAnsi="Calibri" w:cs="Calibri"/>
          <w:kern w:val="0"/>
          <w:sz w:val="22"/>
          <w:shd w:val="clear" w:color="auto" w:fill="FFFFFF"/>
        </w:rPr>
        <w:t>        For example, if SGA size is 1 TB, the shared pool size should be at least 150 GB. It's a dynamic parameter.</w:t>
      </w:r>
    </w:p>
    <w:p w14:paraId="17B7D061" w14:textId="77777777" w:rsidR="00171726" w:rsidRPr="00171726" w:rsidRDefault="00171726" w:rsidP="00171726">
      <w:pPr>
        <w:widowControl/>
        <w:jc w:val="left"/>
        <w:rPr>
          <w:rFonts w:ascii="Calibri" w:eastAsia="宋体" w:hAnsi="Calibri" w:cs="Calibri"/>
          <w:kern w:val="0"/>
          <w:sz w:val="22"/>
        </w:rPr>
      </w:pPr>
      <w:r w:rsidRPr="00171726">
        <w:rPr>
          <w:rFonts w:ascii="Calibri" w:eastAsia="宋体" w:hAnsi="Calibri" w:cs="Calibri"/>
          <w:kern w:val="0"/>
          <w:sz w:val="22"/>
        </w:rPr>
        <w:br/>
      </w:r>
      <w:r w:rsidRPr="00171726">
        <w:rPr>
          <w:rFonts w:ascii="Calibri" w:eastAsia="宋体" w:hAnsi="Calibri" w:cs="Calibri"/>
          <w:kern w:val="0"/>
          <w:sz w:val="22"/>
          <w:shd w:val="clear" w:color="auto" w:fill="FFFFFF"/>
        </w:rPr>
        <w:t xml:space="preserve">d.      </w:t>
      </w:r>
      <w:r w:rsidRPr="00171726">
        <w:rPr>
          <w:rFonts w:ascii="Calibri" w:eastAsia="宋体" w:hAnsi="Calibri" w:cs="Calibri"/>
          <w:b/>
          <w:bCs/>
          <w:kern w:val="0"/>
          <w:sz w:val="22"/>
          <w:shd w:val="clear" w:color="auto" w:fill="FFFFFF"/>
        </w:rPr>
        <w:t>Set _</w:t>
      </w:r>
      <w:proofErr w:type="spellStart"/>
      <w:r w:rsidRPr="00171726">
        <w:rPr>
          <w:rFonts w:ascii="Calibri" w:eastAsia="宋体" w:hAnsi="Calibri" w:cs="Calibri"/>
          <w:b/>
          <w:bCs/>
          <w:kern w:val="0"/>
          <w:sz w:val="22"/>
          <w:shd w:val="clear" w:color="auto" w:fill="FFFFFF"/>
        </w:rPr>
        <w:t>gc_policy_minimum</w:t>
      </w:r>
      <w:proofErr w:type="spellEnd"/>
      <w:r w:rsidRPr="00171726">
        <w:rPr>
          <w:rFonts w:ascii="Calibri" w:eastAsia="宋体" w:hAnsi="Calibri" w:cs="Calibri"/>
          <w:b/>
          <w:bCs/>
          <w:kern w:val="0"/>
          <w:sz w:val="22"/>
          <w:shd w:val="clear" w:color="auto" w:fill="FFFFFF"/>
        </w:rPr>
        <w:t xml:space="preserve"> to 15000</w:t>
      </w:r>
    </w:p>
    <w:p w14:paraId="01C1CF0A" w14:textId="77777777" w:rsidR="00171726" w:rsidRPr="00171726" w:rsidRDefault="00171726" w:rsidP="00171726">
      <w:pPr>
        <w:widowControl/>
        <w:jc w:val="left"/>
        <w:rPr>
          <w:rFonts w:ascii="Calibri" w:eastAsia="宋体" w:hAnsi="Calibri" w:cs="Calibri"/>
          <w:kern w:val="0"/>
          <w:sz w:val="22"/>
        </w:rPr>
      </w:pPr>
      <w:r w:rsidRPr="00171726">
        <w:rPr>
          <w:rFonts w:ascii="Calibri" w:eastAsia="宋体" w:hAnsi="Calibri" w:cs="Calibri"/>
          <w:kern w:val="0"/>
          <w:sz w:val="22"/>
          <w:shd w:val="clear" w:color="auto" w:fill="FFFFFF"/>
        </w:rPr>
        <w:t>        There is no need to set _</w:t>
      </w:r>
      <w:proofErr w:type="spellStart"/>
      <w:r w:rsidRPr="00171726">
        <w:rPr>
          <w:rFonts w:ascii="Calibri" w:eastAsia="宋体" w:hAnsi="Calibri" w:cs="Calibri"/>
          <w:kern w:val="0"/>
          <w:sz w:val="22"/>
          <w:shd w:val="clear" w:color="auto" w:fill="FFFFFF"/>
        </w:rPr>
        <w:t>gc_policy_minimum</w:t>
      </w:r>
      <w:proofErr w:type="spellEnd"/>
      <w:r w:rsidRPr="00171726">
        <w:rPr>
          <w:rFonts w:ascii="Calibri" w:eastAsia="宋体" w:hAnsi="Calibri" w:cs="Calibri"/>
          <w:kern w:val="0"/>
          <w:sz w:val="22"/>
          <w:shd w:val="clear" w:color="auto" w:fill="FFFFFF"/>
        </w:rPr>
        <w:t xml:space="preserve"> if DRM is disabled by setting _</w:t>
      </w:r>
      <w:proofErr w:type="spellStart"/>
      <w:r w:rsidRPr="00171726">
        <w:rPr>
          <w:rFonts w:ascii="Calibri" w:eastAsia="宋体" w:hAnsi="Calibri" w:cs="Calibri"/>
          <w:kern w:val="0"/>
          <w:sz w:val="22"/>
          <w:shd w:val="clear" w:color="auto" w:fill="FFFFFF"/>
        </w:rPr>
        <w:t>gc_policy_time</w:t>
      </w:r>
      <w:proofErr w:type="spellEnd"/>
      <w:r w:rsidRPr="00171726">
        <w:rPr>
          <w:rFonts w:ascii="Calibri" w:eastAsia="宋体" w:hAnsi="Calibri" w:cs="Calibri"/>
          <w:kern w:val="0"/>
          <w:sz w:val="22"/>
          <w:shd w:val="clear" w:color="auto" w:fill="FFFFFF"/>
        </w:rPr>
        <w:t xml:space="preserve"> = 0. _</w:t>
      </w:r>
      <w:proofErr w:type="spellStart"/>
      <w:r w:rsidRPr="00171726">
        <w:rPr>
          <w:rFonts w:ascii="Calibri" w:eastAsia="宋体" w:hAnsi="Calibri" w:cs="Calibri"/>
          <w:kern w:val="0"/>
          <w:sz w:val="22"/>
          <w:shd w:val="clear" w:color="auto" w:fill="FFFFFF"/>
        </w:rPr>
        <w:t>gc_policy_minimum</w:t>
      </w:r>
      <w:proofErr w:type="spellEnd"/>
      <w:r w:rsidRPr="00171726">
        <w:rPr>
          <w:rFonts w:ascii="Calibri" w:eastAsia="宋体" w:hAnsi="Calibri" w:cs="Calibri"/>
          <w:kern w:val="0"/>
          <w:sz w:val="22"/>
          <w:shd w:val="clear" w:color="auto" w:fill="FFFFFF"/>
        </w:rPr>
        <w:t> is a dynamic parameter, _</w:t>
      </w:r>
      <w:proofErr w:type="spellStart"/>
      <w:r w:rsidRPr="00171726">
        <w:rPr>
          <w:rFonts w:ascii="Calibri" w:eastAsia="宋体" w:hAnsi="Calibri" w:cs="Calibri"/>
          <w:kern w:val="0"/>
          <w:sz w:val="22"/>
          <w:shd w:val="clear" w:color="auto" w:fill="FFFFFF"/>
        </w:rPr>
        <w:t>gc_policy_time</w:t>
      </w:r>
      <w:proofErr w:type="spellEnd"/>
      <w:r w:rsidRPr="00171726">
        <w:rPr>
          <w:rFonts w:ascii="Calibri" w:eastAsia="宋体" w:hAnsi="Calibri" w:cs="Calibri"/>
          <w:kern w:val="0"/>
          <w:sz w:val="22"/>
          <w:shd w:val="clear" w:color="auto" w:fill="FFFFFF"/>
        </w:rPr>
        <w:t xml:space="preserve"> is a static parameter and rolling restart is not supported. To disable DRM, instead of _</w:t>
      </w:r>
      <w:proofErr w:type="spellStart"/>
      <w:r w:rsidRPr="00171726">
        <w:rPr>
          <w:rFonts w:ascii="Calibri" w:eastAsia="宋体" w:hAnsi="Calibri" w:cs="Calibri"/>
          <w:kern w:val="0"/>
          <w:sz w:val="22"/>
          <w:shd w:val="clear" w:color="auto" w:fill="FFFFFF"/>
        </w:rPr>
        <w:t>gc_policy_time</w:t>
      </w:r>
      <w:proofErr w:type="spellEnd"/>
      <w:r w:rsidRPr="00171726">
        <w:rPr>
          <w:rFonts w:ascii="Calibri" w:eastAsia="宋体" w:hAnsi="Calibri" w:cs="Calibri"/>
          <w:kern w:val="0"/>
          <w:sz w:val="22"/>
          <w:shd w:val="clear" w:color="auto" w:fill="FFFFFF"/>
        </w:rPr>
        <w:t>, _</w:t>
      </w:r>
      <w:proofErr w:type="spellStart"/>
      <w:r w:rsidRPr="00171726">
        <w:rPr>
          <w:rFonts w:ascii="Calibri" w:eastAsia="宋体" w:hAnsi="Calibri" w:cs="Calibri"/>
          <w:kern w:val="0"/>
          <w:sz w:val="22"/>
          <w:shd w:val="clear" w:color="auto" w:fill="FFFFFF"/>
        </w:rPr>
        <w:t>lm_drm_disable</w:t>
      </w:r>
      <w:proofErr w:type="spellEnd"/>
      <w:r w:rsidRPr="00171726">
        <w:rPr>
          <w:rFonts w:ascii="Calibri" w:eastAsia="宋体" w:hAnsi="Calibri" w:cs="Calibri"/>
          <w:kern w:val="0"/>
          <w:sz w:val="22"/>
          <w:shd w:val="clear" w:color="auto" w:fill="FFFFFF"/>
        </w:rPr>
        <w:t xml:space="preserve"> should be used as it's dynamic.</w:t>
      </w:r>
    </w:p>
    <w:p w14:paraId="03307626" w14:textId="77777777" w:rsidR="00171726" w:rsidRPr="00171726" w:rsidRDefault="00171726" w:rsidP="00171726">
      <w:pPr>
        <w:widowControl/>
        <w:jc w:val="left"/>
        <w:rPr>
          <w:rFonts w:ascii="Calibri" w:eastAsia="宋体" w:hAnsi="Calibri" w:cs="Calibri"/>
          <w:kern w:val="0"/>
          <w:sz w:val="22"/>
        </w:rPr>
      </w:pPr>
      <w:r w:rsidRPr="00171726">
        <w:rPr>
          <w:rFonts w:ascii="Calibri" w:eastAsia="宋体" w:hAnsi="Calibri" w:cs="Calibri"/>
          <w:kern w:val="0"/>
          <w:sz w:val="22"/>
        </w:rPr>
        <w:br/>
      </w:r>
      <w:r w:rsidRPr="00171726">
        <w:rPr>
          <w:rFonts w:ascii="Calibri" w:eastAsia="宋体" w:hAnsi="Calibri" w:cs="Calibri"/>
          <w:kern w:val="0"/>
          <w:sz w:val="22"/>
          <w:shd w:val="clear" w:color="auto" w:fill="FFFFFF"/>
        </w:rPr>
        <w:t xml:space="preserve">e.      </w:t>
      </w:r>
      <w:r w:rsidRPr="00171726">
        <w:rPr>
          <w:rFonts w:ascii="Calibri" w:eastAsia="宋体" w:hAnsi="Calibri" w:cs="Calibri"/>
          <w:b/>
          <w:bCs/>
          <w:kern w:val="0"/>
          <w:sz w:val="22"/>
          <w:shd w:val="clear" w:color="auto" w:fill="FFFFFF"/>
        </w:rPr>
        <w:t>Set _</w:t>
      </w:r>
      <w:proofErr w:type="spellStart"/>
      <w:r w:rsidRPr="00171726">
        <w:rPr>
          <w:rFonts w:ascii="Calibri" w:eastAsia="宋体" w:hAnsi="Calibri" w:cs="Calibri"/>
          <w:b/>
          <w:bCs/>
          <w:kern w:val="0"/>
          <w:sz w:val="22"/>
          <w:shd w:val="clear" w:color="auto" w:fill="FFFFFF"/>
        </w:rPr>
        <w:t>lm_tickets</w:t>
      </w:r>
      <w:proofErr w:type="spellEnd"/>
      <w:r w:rsidRPr="00171726">
        <w:rPr>
          <w:rFonts w:ascii="Calibri" w:eastAsia="宋体" w:hAnsi="Calibri" w:cs="Calibri"/>
          <w:b/>
          <w:bCs/>
          <w:kern w:val="0"/>
          <w:sz w:val="22"/>
          <w:shd w:val="clear" w:color="auto" w:fill="FFFFFF"/>
        </w:rPr>
        <w:t xml:space="preserve"> to 5000</w:t>
      </w:r>
    </w:p>
    <w:p w14:paraId="7531362B" w14:textId="77777777" w:rsidR="00171726" w:rsidRPr="00171726" w:rsidRDefault="00171726" w:rsidP="00171726">
      <w:pPr>
        <w:widowControl/>
        <w:jc w:val="left"/>
        <w:rPr>
          <w:rFonts w:ascii="Calibri" w:eastAsia="宋体" w:hAnsi="Calibri" w:cs="Calibri"/>
          <w:kern w:val="0"/>
          <w:sz w:val="22"/>
        </w:rPr>
      </w:pPr>
      <w:r w:rsidRPr="00171726">
        <w:rPr>
          <w:rFonts w:ascii="Calibri" w:eastAsia="宋体" w:hAnsi="Calibri" w:cs="Calibri"/>
          <w:kern w:val="0"/>
          <w:sz w:val="22"/>
          <w:shd w:val="clear" w:color="auto" w:fill="FFFFFF"/>
        </w:rPr>
        <w:lastRenderedPageBreak/>
        <w:t>        Default is 1000.   Allocating more tickets (used for sending messages) avoids issues where we ran out of tickets during the reconfiguration. It's a static parameter and rolling restart is supported. When increasing the parameter, rolling restart is fine but a cold restart can be necessary when decreasing.</w:t>
      </w:r>
    </w:p>
    <w:p w14:paraId="7BF80075" w14:textId="77777777" w:rsidR="00171726" w:rsidRPr="00171726" w:rsidRDefault="00171726" w:rsidP="00171726">
      <w:pPr>
        <w:widowControl/>
        <w:jc w:val="left"/>
        <w:rPr>
          <w:rFonts w:ascii="Calibri" w:eastAsia="宋体" w:hAnsi="Calibri" w:cs="Calibri"/>
          <w:kern w:val="0"/>
          <w:sz w:val="22"/>
        </w:rPr>
      </w:pPr>
      <w:r w:rsidRPr="00171726">
        <w:rPr>
          <w:rFonts w:ascii="Calibri" w:eastAsia="宋体" w:hAnsi="Calibri" w:cs="Calibri"/>
          <w:kern w:val="0"/>
          <w:sz w:val="22"/>
        </w:rPr>
        <w:br/>
      </w:r>
      <w:r w:rsidRPr="00171726">
        <w:rPr>
          <w:rFonts w:ascii="Calibri" w:eastAsia="宋体" w:hAnsi="Calibri" w:cs="Calibri"/>
          <w:kern w:val="0"/>
          <w:sz w:val="22"/>
          <w:shd w:val="clear" w:color="auto" w:fill="FFFFFF"/>
        </w:rPr>
        <w:t xml:space="preserve">f.      </w:t>
      </w:r>
      <w:r w:rsidRPr="00171726">
        <w:rPr>
          <w:rFonts w:ascii="Calibri" w:eastAsia="宋体" w:hAnsi="Calibri" w:cs="Calibri"/>
          <w:b/>
          <w:bCs/>
          <w:kern w:val="0"/>
          <w:sz w:val="22"/>
          <w:shd w:val="clear" w:color="auto" w:fill="FFFFFF"/>
        </w:rPr>
        <w:t xml:space="preserve">Set </w:t>
      </w:r>
      <w:proofErr w:type="spellStart"/>
      <w:r w:rsidRPr="00171726">
        <w:rPr>
          <w:rFonts w:ascii="Calibri" w:eastAsia="宋体" w:hAnsi="Calibri" w:cs="Calibri"/>
          <w:b/>
          <w:bCs/>
          <w:kern w:val="0"/>
          <w:sz w:val="22"/>
          <w:shd w:val="clear" w:color="auto" w:fill="FFFFFF"/>
        </w:rPr>
        <w:t>gcs_server_processes</w:t>
      </w:r>
      <w:proofErr w:type="spellEnd"/>
      <w:r w:rsidRPr="00171726">
        <w:rPr>
          <w:rFonts w:ascii="Calibri" w:eastAsia="宋体" w:hAnsi="Calibri" w:cs="Calibri"/>
          <w:b/>
          <w:bCs/>
          <w:kern w:val="0"/>
          <w:sz w:val="22"/>
          <w:shd w:val="clear" w:color="auto" w:fill="FFFFFF"/>
        </w:rPr>
        <w:t xml:space="preserve"> to the twice the default number of </w:t>
      </w:r>
      <w:proofErr w:type="spellStart"/>
      <w:r w:rsidRPr="00171726">
        <w:rPr>
          <w:rFonts w:ascii="Calibri" w:eastAsia="宋体" w:hAnsi="Calibri" w:cs="Calibri"/>
          <w:b/>
          <w:bCs/>
          <w:kern w:val="0"/>
          <w:sz w:val="22"/>
          <w:shd w:val="clear" w:color="auto" w:fill="FFFFFF"/>
        </w:rPr>
        <w:t>lms</w:t>
      </w:r>
      <w:proofErr w:type="spellEnd"/>
      <w:r w:rsidRPr="00171726">
        <w:rPr>
          <w:rFonts w:ascii="Calibri" w:eastAsia="宋体" w:hAnsi="Calibri" w:cs="Calibri"/>
          <w:b/>
          <w:bCs/>
          <w:kern w:val="0"/>
          <w:sz w:val="22"/>
          <w:shd w:val="clear" w:color="auto" w:fill="FFFFFF"/>
        </w:rPr>
        <w:t xml:space="preserve"> processes that are allocated.</w:t>
      </w:r>
    </w:p>
    <w:p w14:paraId="74366FFA" w14:textId="77777777" w:rsidR="00171726" w:rsidRPr="00171726" w:rsidRDefault="00171726" w:rsidP="00171726">
      <w:pPr>
        <w:widowControl/>
        <w:jc w:val="left"/>
        <w:rPr>
          <w:rFonts w:ascii="Calibri" w:eastAsia="宋体" w:hAnsi="Calibri" w:cs="Calibri"/>
          <w:kern w:val="0"/>
          <w:sz w:val="22"/>
        </w:rPr>
      </w:pPr>
      <w:r w:rsidRPr="00171726">
        <w:rPr>
          <w:rFonts w:ascii="Calibri" w:eastAsia="宋体" w:hAnsi="Calibri" w:cs="Calibri"/>
          <w:kern w:val="0"/>
          <w:sz w:val="22"/>
          <w:shd w:val="clear" w:color="auto" w:fill="FFFFFF"/>
        </w:rPr>
        <w:t xml:space="preserve">        The default number of </w:t>
      </w:r>
      <w:proofErr w:type="spellStart"/>
      <w:r w:rsidRPr="00171726">
        <w:rPr>
          <w:rFonts w:ascii="Calibri" w:eastAsia="宋体" w:hAnsi="Calibri" w:cs="Calibri"/>
          <w:kern w:val="0"/>
          <w:sz w:val="22"/>
          <w:shd w:val="clear" w:color="auto" w:fill="FFFFFF"/>
        </w:rPr>
        <w:t>lms</w:t>
      </w:r>
      <w:proofErr w:type="spellEnd"/>
      <w:r w:rsidRPr="00171726">
        <w:rPr>
          <w:rFonts w:ascii="Calibri" w:eastAsia="宋体" w:hAnsi="Calibri" w:cs="Calibri"/>
          <w:kern w:val="0"/>
          <w:sz w:val="22"/>
          <w:shd w:val="clear" w:color="auto" w:fill="FFFFFF"/>
        </w:rPr>
        <w:t xml:space="preserve"> processes depends on the number of CPUs/cores that the server has,</w:t>
      </w:r>
    </w:p>
    <w:p w14:paraId="6772C42D" w14:textId="77777777" w:rsidR="00171726" w:rsidRPr="00171726" w:rsidRDefault="00171726" w:rsidP="00171726">
      <w:pPr>
        <w:widowControl/>
        <w:jc w:val="left"/>
        <w:rPr>
          <w:rFonts w:ascii="Calibri" w:eastAsia="宋体" w:hAnsi="Calibri" w:cs="Calibri"/>
          <w:kern w:val="0"/>
          <w:sz w:val="22"/>
        </w:rPr>
      </w:pPr>
      <w:r w:rsidRPr="00171726">
        <w:rPr>
          <w:rFonts w:ascii="Calibri" w:eastAsia="宋体" w:hAnsi="Calibri" w:cs="Calibri"/>
          <w:kern w:val="0"/>
          <w:sz w:val="22"/>
          <w:shd w:val="clear" w:color="auto" w:fill="FFFFFF"/>
        </w:rPr>
        <w:t xml:space="preserve">        so please refer to the </w:t>
      </w:r>
      <w:proofErr w:type="spellStart"/>
      <w:r w:rsidRPr="00171726">
        <w:rPr>
          <w:rFonts w:ascii="Calibri" w:eastAsia="宋体" w:hAnsi="Calibri" w:cs="Calibri"/>
          <w:kern w:val="0"/>
          <w:sz w:val="22"/>
          <w:shd w:val="clear" w:color="auto" w:fill="FFFFFF"/>
        </w:rPr>
        <w:t>gcs_server_processes</w:t>
      </w:r>
      <w:proofErr w:type="spellEnd"/>
      <w:r w:rsidRPr="00171726">
        <w:rPr>
          <w:rFonts w:ascii="Calibri" w:eastAsia="宋体" w:hAnsi="Calibri" w:cs="Calibri"/>
          <w:kern w:val="0"/>
          <w:sz w:val="22"/>
          <w:shd w:val="clear" w:color="auto" w:fill="FFFFFF"/>
        </w:rPr>
        <w:t xml:space="preserve"> </w:t>
      </w:r>
      <w:proofErr w:type="spellStart"/>
      <w:r w:rsidRPr="00171726">
        <w:rPr>
          <w:rFonts w:ascii="Calibri" w:eastAsia="宋体" w:hAnsi="Calibri" w:cs="Calibri"/>
          <w:kern w:val="0"/>
          <w:sz w:val="22"/>
          <w:shd w:val="clear" w:color="auto" w:fill="FFFFFF"/>
        </w:rPr>
        <w:t>init.ora</w:t>
      </w:r>
      <w:proofErr w:type="spellEnd"/>
      <w:r w:rsidRPr="00171726">
        <w:rPr>
          <w:rFonts w:ascii="Calibri" w:eastAsia="宋体" w:hAnsi="Calibri" w:cs="Calibri"/>
          <w:kern w:val="0"/>
          <w:sz w:val="22"/>
          <w:shd w:val="clear" w:color="auto" w:fill="FFFFFF"/>
        </w:rPr>
        <w:t xml:space="preserve"> parameter section in the Oracle Database Reference Guide</w:t>
      </w:r>
    </w:p>
    <w:p w14:paraId="38DCE404" w14:textId="77777777" w:rsidR="00171726" w:rsidRPr="00171726" w:rsidRDefault="00171726" w:rsidP="00171726">
      <w:pPr>
        <w:widowControl/>
        <w:jc w:val="left"/>
        <w:rPr>
          <w:rFonts w:ascii="Calibri" w:eastAsia="宋体" w:hAnsi="Calibri" w:cs="Calibri"/>
          <w:kern w:val="0"/>
          <w:sz w:val="22"/>
        </w:rPr>
      </w:pPr>
      <w:r w:rsidRPr="00171726">
        <w:rPr>
          <w:rFonts w:ascii="Calibri" w:eastAsia="宋体" w:hAnsi="Calibri" w:cs="Calibri"/>
          <w:kern w:val="0"/>
          <w:sz w:val="22"/>
          <w:shd w:val="clear" w:color="auto" w:fill="FFFFFF"/>
        </w:rPr>
        <w:t xml:space="preserve">        for the default number of </w:t>
      </w:r>
      <w:proofErr w:type="spellStart"/>
      <w:r w:rsidRPr="00171726">
        <w:rPr>
          <w:rFonts w:ascii="Calibri" w:eastAsia="宋体" w:hAnsi="Calibri" w:cs="Calibri"/>
          <w:kern w:val="0"/>
          <w:sz w:val="22"/>
          <w:shd w:val="clear" w:color="auto" w:fill="FFFFFF"/>
        </w:rPr>
        <w:t>lms</w:t>
      </w:r>
      <w:proofErr w:type="spellEnd"/>
      <w:r w:rsidRPr="00171726">
        <w:rPr>
          <w:rFonts w:ascii="Calibri" w:eastAsia="宋体" w:hAnsi="Calibri" w:cs="Calibri"/>
          <w:kern w:val="0"/>
          <w:sz w:val="22"/>
          <w:shd w:val="clear" w:color="auto" w:fill="FFFFFF"/>
        </w:rPr>
        <w:t xml:space="preserve"> processes for your server.  Please make sure that the total number of </w:t>
      </w:r>
      <w:proofErr w:type="spellStart"/>
      <w:r w:rsidRPr="00171726">
        <w:rPr>
          <w:rFonts w:ascii="Calibri" w:eastAsia="宋体" w:hAnsi="Calibri" w:cs="Calibri"/>
          <w:kern w:val="0"/>
          <w:sz w:val="22"/>
          <w:shd w:val="clear" w:color="auto" w:fill="FFFFFF"/>
        </w:rPr>
        <w:t>lms</w:t>
      </w:r>
      <w:proofErr w:type="spellEnd"/>
      <w:r w:rsidRPr="00171726">
        <w:rPr>
          <w:rFonts w:ascii="Calibri" w:eastAsia="宋体" w:hAnsi="Calibri" w:cs="Calibri"/>
          <w:kern w:val="0"/>
          <w:sz w:val="22"/>
          <w:shd w:val="clear" w:color="auto" w:fill="FFFFFF"/>
        </w:rPr>
        <w:t xml:space="preserve"> processes</w:t>
      </w:r>
    </w:p>
    <w:p w14:paraId="0D2435FD" w14:textId="77777777" w:rsidR="00171726" w:rsidRPr="00171726" w:rsidRDefault="00171726" w:rsidP="00171726">
      <w:pPr>
        <w:widowControl/>
        <w:jc w:val="left"/>
        <w:rPr>
          <w:rFonts w:ascii="Calibri" w:eastAsia="宋体" w:hAnsi="Calibri" w:cs="Calibri"/>
          <w:kern w:val="0"/>
          <w:sz w:val="22"/>
        </w:rPr>
      </w:pPr>
      <w:r w:rsidRPr="00171726">
        <w:rPr>
          <w:rFonts w:ascii="Calibri" w:eastAsia="宋体" w:hAnsi="Calibri" w:cs="Calibri"/>
          <w:kern w:val="0"/>
          <w:sz w:val="22"/>
          <w:shd w:val="clear" w:color="auto" w:fill="FFFFFF"/>
        </w:rPr>
        <w:t>        of all databases on the server is less than the total number of</w:t>
      </w:r>
      <w:r w:rsidRPr="00171726">
        <w:rPr>
          <w:rFonts w:ascii="Calibri" w:eastAsia="宋体" w:hAnsi="Calibri" w:cs="Calibri"/>
          <w:kern w:val="0"/>
          <w:sz w:val="22"/>
        </w:rPr>
        <w:t xml:space="preserve"> </w:t>
      </w:r>
      <w:r w:rsidRPr="00171726">
        <w:rPr>
          <w:rFonts w:ascii="Calibri" w:eastAsia="宋体" w:hAnsi="Calibri" w:cs="Calibri"/>
          <w:kern w:val="0"/>
          <w:sz w:val="22"/>
          <w:shd w:val="clear" w:color="auto" w:fill="FFFFFF"/>
        </w:rPr>
        <w:t xml:space="preserve">CPUs/cores on the server.  Please refer to the </w:t>
      </w:r>
      <w:hyperlink r:id="rId9" w:history="1">
        <w:r w:rsidRPr="00171726">
          <w:rPr>
            <w:rFonts w:ascii="Calibri" w:eastAsia="宋体" w:hAnsi="Calibri" w:cs="Calibri"/>
            <w:color w:val="0000FF"/>
            <w:kern w:val="0"/>
            <w:sz w:val="22"/>
            <w:u w:val="single"/>
            <w:shd w:val="clear" w:color="auto" w:fill="FFFFFF"/>
          </w:rPr>
          <w:t>Document 558185.1</w:t>
        </w:r>
      </w:hyperlink>
    </w:p>
    <w:p w14:paraId="4137D7CB" w14:textId="77777777" w:rsidR="00171726" w:rsidRPr="00171726" w:rsidRDefault="00171726" w:rsidP="00171726">
      <w:pPr>
        <w:widowControl/>
        <w:jc w:val="left"/>
        <w:rPr>
          <w:rFonts w:ascii="Calibri" w:eastAsia="宋体" w:hAnsi="Calibri" w:cs="Calibri"/>
          <w:kern w:val="0"/>
          <w:sz w:val="22"/>
        </w:rPr>
      </w:pPr>
      <w:r w:rsidRPr="00171726">
        <w:rPr>
          <w:rFonts w:ascii="Calibri" w:eastAsia="宋体" w:hAnsi="Calibri" w:cs="Calibri"/>
          <w:kern w:val="0"/>
          <w:sz w:val="22"/>
          <w:shd w:val="clear" w:color="auto" w:fill="FFFFFF"/>
        </w:rPr>
        <w:t>        It's a static parameter and rolling restart is supported.</w:t>
      </w:r>
    </w:p>
    <w:p w14:paraId="165E5905" w14:textId="77777777" w:rsidR="00171726" w:rsidRPr="00171726" w:rsidRDefault="00171726" w:rsidP="00171726">
      <w:pPr>
        <w:widowControl/>
        <w:jc w:val="left"/>
        <w:rPr>
          <w:rFonts w:ascii="Calibri" w:eastAsia="宋体" w:hAnsi="Calibri" w:cs="Calibri"/>
          <w:kern w:val="0"/>
          <w:sz w:val="22"/>
        </w:rPr>
      </w:pPr>
      <w:r w:rsidRPr="00171726">
        <w:rPr>
          <w:rFonts w:ascii="Calibri" w:eastAsia="宋体" w:hAnsi="Calibri" w:cs="Calibri"/>
          <w:kern w:val="0"/>
          <w:sz w:val="22"/>
        </w:rPr>
        <w:br/>
      </w:r>
      <w:r w:rsidRPr="00171726">
        <w:rPr>
          <w:rFonts w:ascii="Calibri" w:eastAsia="宋体" w:hAnsi="Calibri" w:cs="Calibri"/>
          <w:kern w:val="0"/>
          <w:sz w:val="22"/>
        </w:rPr>
        <w:br/>
        <w:t> </w:t>
      </w:r>
    </w:p>
    <w:p w14:paraId="3C89D93A" w14:textId="77777777" w:rsidR="00171726" w:rsidRPr="00171726" w:rsidRDefault="00171726" w:rsidP="00171726">
      <w:pPr>
        <w:widowControl/>
        <w:jc w:val="left"/>
        <w:rPr>
          <w:rFonts w:ascii="Calibri" w:eastAsia="宋体" w:hAnsi="Calibri" w:cs="Calibri"/>
          <w:kern w:val="0"/>
          <w:sz w:val="22"/>
        </w:rPr>
      </w:pPr>
      <w:r w:rsidRPr="00171726">
        <w:rPr>
          <w:rFonts w:ascii="Calibri" w:eastAsia="宋体" w:hAnsi="Calibri" w:cs="Calibri"/>
          <w:kern w:val="0"/>
          <w:sz w:val="22"/>
        </w:rPr>
        <w:br/>
      </w:r>
      <w:r w:rsidRPr="00171726">
        <w:rPr>
          <w:rFonts w:ascii="Calibri" w:eastAsia="宋体" w:hAnsi="Calibri" w:cs="Calibri"/>
          <w:kern w:val="0"/>
          <w:sz w:val="22"/>
        </w:rPr>
        <w:br/>
        <w:t> </w:t>
      </w:r>
    </w:p>
    <w:p w14:paraId="0F5F59B2" w14:textId="77777777" w:rsidR="00171726" w:rsidRPr="00171726" w:rsidRDefault="00171726" w:rsidP="00171726">
      <w:pPr>
        <w:widowControl/>
        <w:jc w:val="left"/>
        <w:rPr>
          <w:rFonts w:ascii="Calibri" w:eastAsia="宋体" w:hAnsi="Calibri" w:cs="Calibri"/>
          <w:kern w:val="0"/>
          <w:sz w:val="22"/>
        </w:rPr>
      </w:pPr>
      <w:r w:rsidRPr="00171726">
        <w:rPr>
          <w:rFonts w:ascii="Calibri" w:eastAsia="宋体" w:hAnsi="Calibri" w:cs="Calibri"/>
          <w:b/>
          <w:bCs/>
          <w:kern w:val="0"/>
          <w:sz w:val="22"/>
          <w:shd w:val="clear" w:color="auto" w:fill="FFFFFF"/>
        </w:rPr>
        <w:t> </w:t>
      </w:r>
    </w:p>
    <w:p w14:paraId="5800AA0D" w14:textId="77777777" w:rsidR="00171726" w:rsidRPr="00171726" w:rsidRDefault="00171726" w:rsidP="00171726">
      <w:pPr>
        <w:widowControl/>
        <w:jc w:val="left"/>
        <w:rPr>
          <w:rFonts w:ascii="Calibri" w:eastAsia="宋体" w:hAnsi="Calibri" w:cs="Calibri"/>
          <w:kern w:val="0"/>
          <w:sz w:val="22"/>
        </w:rPr>
      </w:pPr>
      <w:r w:rsidRPr="00171726">
        <w:rPr>
          <w:rFonts w:ascii="Calibri" w:eastAsia="宋体" w:hAnsi="Calibri" w:cs="Calibri"/>
          <w:b/>
          <w:bCs/>
          <w:kern w:val="0"/>
          <w:sz w:val="22"/>
          <w:shd w:val="clear" w:color="auto" w:fill="FFFFFF"/>
        </w:rPr>
        <w:t>Following patches are recommended:</w:t>
      </w:r>
    </w:p>
    <w:p w14:paraId="2C888AE4" w14:textId="77777777" w:rsidR="00171726" w:rsidRPr="00171726" w:rsidRDefault="00171726" w:rsidP="00171726">
      <w:pPr>
        <w:widowControl/>
        <w:jc w:val="left"/>
        <w:rPr>
          <w:rFonts w:ascii="Calibri" w:eastAsia="宋体" w:hAnsi="Calibri" w:cs="Calibri"/>
          <w:kern w:val="0"/>
          <w:sz w:val="22"/>
        </w:rPr>
      </w:pPr>
      <w:r w:rsidRPr="00171726">
        <w:rPr>
          <w:rFonts w:ascii="Calibri" w:eastAsia="宋体" w:hAnsi="Calibri" w:cs="Calibri"/>
          <w:kern w:val="0"/>
          <w:sz w:val="22"/>
          <w:shd w:val="clear" w:color="auto" w:fill="FFFFFF"/>
        </w:rPr>
        <w:t>11.2.0.3.5 DB PSU or above is highly recommended to address known issues with large SGA sizes.</w:t>
      </w:r>
    </w:p>
    <w:p w14:paraId="0D452253" w14:textId="77777777" w:rsidR="00171726" w:rsidRPr="00171726" w:rsidRDefault="00171726" w:rsidP="00171726">
      <w:pPr>
        <w:widowControl/>
        <w:jc w:val="left"/>
        <w:rPr>
          <w:rFonts w:ascii="Calibri" w:eastAsia="宋体" w:hAnsi="Calibri" w:cs="Calibri"/>
          <w:kern w:val="0"/>
          <w:sz w:val="22"/>
        </w:rPr>
      </w:pPr>
      <w:r w:rsidRPr="00171726">
        <w:rPr>
          <w:rFonts w:ascii="Calibri" w:eastAsia="宋体" w:hAnsi="Calibri" w:cs="Calibri"/>
          <w:kern w:val="0"/>
          <w:sz w:val="22"/>
        </w:rPr>
        <w:br/>
      </w:r>
      <w:r w:rsidRPr="00171726">
        <w:rPr>
          <w:rFonts w:ascii="Calibri" w:eastAsia="宋体" w:hAnsi="Calibri" w:cs="Calibri"/>
          <w:kern w:val="0"/>
          <w:sz w:val="22"/>
        </w:rPr>
        <w:br/>
        <w:t> </w:t>
      </w:r>
    </w:p>
    <w:p w14:paraId="3042874C" w14:textId="77777777" w:rsidR="00171726" w:rsidRPr="00171726" w:rsidRDefault="00171726" w:rsidP="00171726">
      <w:pPr>
        <w:widowControl/>
        <w:jc w:val="left"/>
        <w:rPr>
          <w:rFonts w:ascii="Calibri" w:eastAsia="宋体" w:hAnsi="Calibri" w:cs="Calibri"/>
          <w:kern w:val="0"/>
          <w:sz w:val="22"/>
        </w:rPr>
      </w:pPr>
      <w:r w:rsidRPr="00171726">
        <w:rPr>
          <w:rFonts w:ascii="Calibri" w:eastAsia="宋体" w:hAnsi="Calibri" w:cs="Calibri"/>
          <w:kern w:val="0"/>
          <w:sz w:val="22"/>
        </w:rPr>
        <w:br/>
      </w:r>
      <w:r w:rsidRPr="00171726">
        <w:rPr>
          <w:rFonts w:ascii="Calibri" w:eastAsia="宋体" w:hAnsi="Calibri" w:cs="Calibri"/>
          <w:kern w:val="0"/>
          <w:sz w:val="22"/>
        </w:rPr>
        <w:br/>
        <w:t> </w:t>
      </w:r>
    </w:p>
    <w:p w14:paraId="034D2A7B" w14:textId="77777777" w:rsidR="00171726" w:rsidRPr="00171726" w:rsidRDefault="00171726" w:rsidP="00171726">
      <w:pPr>
        <w:widowControl/>
        <w:jc w:val="left"/>
        <w:rPr>
          <w:rFonts w:ascii="Calibri" w:eastAsia="宋体" w:hAnsi="Calibri" w:cs="Calibri"/>
          <w:kern w:val="0"/>
          <w:sz w:val="22"/>
        </w:rPr>
      </w:pPr>
      <w:r w:rsidRPr="00171726">
        <w:rPr>
          <w:rFonts w:ascii="Calibri" w:eastAsia="宋体" w:hAnsi="Calibri" w:cs="Calibri"/>
          <w:b/>
          <w:bCs/>
          <w:kern w:val="0"/>
          <w:sz w:val="22"/>
          <w:shd w:val="clear" w:color="auto" w:fill="FFFFFF"/>
        </w:rPr>
        <w:t>For SGA that is larger than 4 TB and for Linux platform,</w:t>
      </w:r>
    </w:p>
    <w:p w14:paraId="4263692E" w14:textId="77777777" w:rsidR="00171726" w:rsidRPr="00171726" w:rsidRDefault="00171726" w:rsidP="00171726">
      <w:pPr>
        <w:widowControl/>
        <w:jc w:val="left"/>
        <w:rPr>
          <w:rFonts w:ascii="Calibri" w:eastAsia="宋体" w:hAnsi="Calibri" w:cs="Calibri"/>
          <w:kern w:val="0"/>
          <w:sz w:val="22"/>
        </w:rPr>
      </w:pPr>
      <w:r w:rsidRPr="00171726">
        <w:rPr>
          <w:rFonts w:ascii="Calibri" w:eastAsia="宋体" w:hAnsi="Calibri" w:cs="Calibri"/>
          <w:b/>
          <w:bCs/>
          <w:kern w:val="0"/>
          <w:sz w:val="22"/>
          <w:shd w:val="clear" w:color="auto" w:fill="FFFFFF"/>
        </w:rPr>
        <w:t>BUG 18780342 - LINUX SUPPORT FOR &gt; 4TB SGA</w:t>
      </w:r>
    </w:p>
    <w:p w14:paraId="7AC6E1E7" w14:textId="77777777" w:rsidR="00171726" w:rsidRPr="00171726" w:rsidRDefault="00171726" w:rsidP="00171726">
      <w:pPr>
        <w:widowControl/>
        <w:jc w:val="left"/>
        <w:rPr>
          <w:rFonts w:ascii="Calibri" w:eastAsia="宋体" w:hAnsi="Calibri" w:cs="Calibri"/>
          <w:kern w:val="0"/>
          <w:sz w:val="22"/>
        </w:rPr>
      </w:pPr>
      <w:r w:rsidRPr="00171726">
        <w:rPr>
          <w:rFonts w:ascii="Calibri" w:eastAsia="宋体" w:hAnsi="Calibri" w:cs="Calibri"/>
          <w:kern w:val="0"/>
          <w:sz w:val="22"/>
        </w:rPr>
        <w:br/>
      </w:r>
      <w:r w:rsidRPr="00171726">
        <w:rPr>
          <w:rFonts w:ascii="Calibri" w:eastAsia="宋体" w:hAnsi="Calibri" w:cs="Calibri"/>
          <w:kern w:val="0"/>
          <w:sz w:val="22"/>
        </w:rPr>
        <w:br/>
        <w:t> </w:t>
      </w:r>
    </w:p>
    <w:p w14:paraId="3AD543BE" w14:textId="77777777" w:rsidR="00171726" w:rsidRPr="00171726" w:rsidRDefault="00171726" w:rsidP="00171726">
      <w:pPr>
        <w:widowControl/>
        <w:jc w:val="left"/>
        <w:rPr>
          <w:rFonts w:ascii="Calibri" w:eastAsia="宋体" w:hAnsi="Calibri" w:cs="Calibri"/>
          <w:kern w:val="0"/>
          <w:sz w:val="22"/>
        </w:rPr>
      </w:pPr>
      <w:r w:rsidRPr="00171726">
        <w:rPr>
          <w:rFonts w:ascii="Calibri" w:eastAsia="宋体" w:hAnsi="Calibri" w:cs="Calibri"/>
          <w:kern w:val="0"/>
          <w:sz w:val="22"/>
          <w:shd w:val="clear" w:color="auto" w:fill="FFFFFF"/>
        </w:rPr>
        <w:t> </w:t>
      </w:r>
    </w:p>
    <w:p w14:paraId="2294AE5C" w14:textId="77777777" w:rsidR="00171726" w:rsidRPr="00171726" w:rsidRDefault="00171726" w:rsidP="00171726">
      <w:pPr>
        <w:widowControl/>
        <w:jc w:val="left"/>
        <w:outlineLvl w:val="2"/>
        <w:rPr>
          <w:rFonts w:ascii="Calibri" w:eastAsia="宋体" w:hAnsi="Calibri" w:cs="Calibri"/>
          <w:b/>
          <w:bCs/>
          <w:color w:val="5B9BD5"/>
          <w:kern w:val="0"/>
          <w:sz w:val="24"/>
          <w:szCs w:val="24"/>
        </w:rPr>
      </w:pPr>
      <w:r w:rsidRPr="00171726">
        <w:rPr>
          <w:rFonts w:ascii="Calibri" w:eastAsia="宋体" w:hAnsi="Calibri" w:cs="Calibri"/>
          <w:b/>
          <w:bCs/>
          <w:color w:val="5B9BD5"/>
          <w:kern w:val="0"/>
          <w:sz w:val="24"/>
          <w:szCs w:val="24"/>
          <w:shd w:val="clear" w:color="auto" w:fill="FFFFFF"/>
        </w:rPr>
        <w:t>Database - RAC/Scalability Community</w:t>
      </w:r>
    </w:p>
    <w:p w14:paraId="3CF1CD33" w14:textId="77777777" w:rsidR="00171726" w:rsidRPr="00171726" w:rsidRDefault="00171726" w:rsidP="00171726">
      <w:pPr>
        <w:widowControl/>
        <w:jc w:val="left"/>
        <w:outlineLvl w:val="2"/>
        <w:rPr>
          <w:rFonts w:ascii="Calibri" w:eastAsia="宋体" w:hAnsi="Calibri" w:cs="Calibri"/>
          <w:b/>
          <w:bCs/>
          <w:color w:val="5B9BD5"/>
          <w:kern w:val="0"/>
          <w:sz w:val="24"/>
          <w:szCs w:val="24"/>
        </w:rPr>
      </w:pPr>
      <w:r w:rsidRPr="00171726">
        <w:rPr>
          <w:rFonts w:ascii="Calibri" w:eastAsia="宋体" w:hAnsi="Calibri" w:cs="Calibri"/>
          <w:b/>
          <w:bCs/>
          <w:color w:val="5B9BD5"/>
          <w:kern w:val="0"/>
          <w:sz w:val="24"/>
          <w:szCs w:val="24"/>
        </w:rPr>
        <w:br/>
        <w:t> </w:t>
      </w:r>
    </w:p>
    <w:p w14:paraId="2359E5D6" w14:textId="77777777" w:rsidR="00171726" w:rsidRPr="00171726" w:rsidRDefault="00171726" w:rsidP="00171726">
      <w:pPr>
        <w:widowControl/>
        <w:jc w:val="left"/>
        <w:rPr>
          <w:rFonts w:ascii="Calibri" w:eastAsia="宋体" w:hAnsi="Calibri" w:cs="Calibri"/>
          <w:kern w:val="0"/>
          <w:sz w:val="22"/>
        </w:rPr>
      </w:pPr>
      <w:r w:rsidRPr="00171726">
        <w:rPr>
          <w:rFonts w:ascii="Calibri" w:eastAsia="宋体" w:hAnsi="Calibri" w:cs="Calibri"/>
          <w:kern w:val="0"/>
          <w:sz w:val="22"/>
          <w:shd w:val="clear" w:color="auto" w:fill="FFFFFF"/>
        </w:rPr>
        <w:t>Still have questions? Use the communities window below to search for similar discussions or start a new discussion on this subject.</w:t>
      </w:r>
    </w:p>
    <w:p w14:paraId="4AD30115" w14:textId="77777777" w:rsidR="00171726" w:rsidRPr="00171726" w:rsidRDefault="00171726" w:rsidP="00171726">
      <w:pPr>
        <w:widowControl/>
        <w:jc w:val="left"/>
        <w:rPr>
          <w:rFonts w:ascii="Calibri" w:eastAsia="宋体" w:hAnsi="Calibri" w:cs="Calibri"/>
          <w:kern w:val="0"/>
          <w:sz w:val="22"/>
        </w:rPr>
      </w:pPr>
      <w:r w:rsidRPr="00171726">
        <w:rPr>
          <w:rFonts w:ascii="Calibri" w:eastAsia="宋体" w:hAnsi="Calibri" w:cs="Calibri"/>
          <w:kern w:val="0"/>
          <w:sz w:val="22"/>
        </w:rPr>
        <w:lastRenderedPageBreak/>
        <w:br/>
      </w:r>
      <w:r w:rsidRPr="00171726">
        <w:rPr>
          <w:rFonts w:ascii="Calibri" w:eastAsia="宋体" w:hAnsi="Calibri" w:cs="Calibri"/>
          <w:kern w:val="0"/>
          <w:sz w:val="22"/>
          <w:shd w:val="clear" w:color="auto" w:fill="FFFFFF"/>
        </w:rPr>
        <w:t>Note: Window is the</w:t>
      </w:r>
      <w:r w:rsidRPr="00171726">
        <w:rPr>
          <w:rFonts w:ascii="Calibri" w:eastAsia="宋体" w:hAnsi="Calibri" w:cs="Calibri"/>
          <w:kern w:val="0"/>
          <w:sz w:val="22"/>
        </w:rPr>
        <w:t xml:space="preserve"> </w:t>
      </w:r>
      <w:r w:rsidRPr="00171726">
        <w:rPr>
          <w:rFonts w:ascii="Calibri" w:eastAsia="宋体" w:hAnsi="Calibri" w:cs="Calibri"/>
          <w:b/>
          <w:bCs/>
          <w:kern w:val="0"/>
          <w:sz w:val="22"/>
          <w:shd w:val="clear" w:color="auto" w:fill="FFFFFF"/>
        </w:rPr>
        <w:t>LIVE</w:t>
      </w:r>
      <w:r w:rsidRPr="00171726">
        <w:rPr>
          <w:rFonts w:ascii="Calibri" w:eastAsia="宋体" w:hAnsi="Calibri" w:cs="Calibri"/>
          <w:kern w:val="0"/>
          <w:sz w:val="22"/>
        </w:rPr>
        <w:t xml:space="preserve"> </w:t>
      </w:r>
      <w:r w:rsidRPr="00171726">
        <w:rPr>
          <w:rFonts w:ascii="Calibri" w:eastAsia="宋体" w:hAnsi="Calibri" w:cs="Calibri"/>
          <w:kern w:val="0"/>
          <w:sz w:val="22"/>
          <w:shd w:val="clear" w:color="auto" w:fill="FFFFFF"/>
        </w:rPr>
        <w:t>community not a screenshot.</w:t>
      </w:r>
    </w:p>
    <w:p w14:paraId="1BDD6144" w14:textId="77777777" w:rsidR="00171726" w:rsidRPr="00171726" w:rsidRDefault="00171726" w:rsidP="00171726">
      <w:pPr>
        <w:widowControl/>
        <w:jc w:val="left"/>
        <w:rPr>
          <w:rFonts w:ascii="Calibri" w:eastAsia="宋体" w:hAnsi="Calibri" w:cs="Calibri"/>
          <w:kern w:val="0"/>
          <w:sz w:val="22"/>
        </w:rPr>
      </w:pPr>
      <w:r w:rsidRPr="00171726">
        <w:rPr>
          <w:rFonts w:ascii="Calibri" w:eastAsia="宋体" w:hAnsi="Calibri" w:cs="Calibri"/>
          <w:kern w:val="0"/>
          <w:sz w:val="22"/>
        </w:rPr>
        <w:br/>
      </w:r>
      <w:r w:rsidRPr="00171726">
        <w:rPr>
          <w:rFonts w:ascii="Calibri" w:eastAsia="宋体" w:hAnsi="Calibri" w:cs="Calibri"/>
          <w:kern w:val="0"/>
          <w:sz w:val="22"/>
          <w:shd w:val="clear" w:color="auto" w:fill="FFFFFF"/>
        </w:rPr>
        <w:t>Click</w:t>
      </w:r>
      <w:r w:rsidRPr="00171726">
        <w:rPr>
          <w:rFonts w:ascii="Calibri" w:eastAsia="宋体" w:hAnsi="Calibri" w:cs="Calibri"/>
          <w:kern w:val="0"/>
          <w:sz w:val="22"/>
        </w:rPr>
        <w:t xml:space="preserve"> </w:t>
      </w:r>
      <w:hyperlink r:id="rId10" w:history="1">
        <w:r w:rsidRPr="00171726">
          <w:rPr>
            <w:rFonts w:ascii="Calibri" w:eastAsia="宋体" w:hAnsi="Calibri" w:cs="Calibri"/>
            <w:color w:val="0000FF"/>
            <w:kern w:val="0"/>
            <w:sz w:val="22"/>
            <w:u w:val="single"/>
            <w:shd w:val="clear" w:color="auto" w:fill="FFFFFF"/>
          </w:rPr>
          <w:t>here</w:t>
        </w:r>
      </w:hyperlink>
      <w:r w:rsidRPr="00171726">
        <w:rPr>
          <w:rFonts w:ascii="Calibri" w:eastAsia="宋体" w:hAnsi="Calibri" w:cs="Calibri"/>
          <w:kern w:val="0"/>
          <w:sz w:val="22"/>
          <w:shd w:val="clear" w:color="auto" w:fill="FFFFFF"/>
        </w:rPr>
        <w:t xml:space="preserve"> to open in main browser window.</w:t>
      </w:r>
    </w:p>
    <w:p w14:paraId="6AA2E2DB" w14:textId="77777777" w:rsidR="00171726" w:rsidRPr="00171726" w:rsidRDefault="00171726">
      <w:pPr>
        <w:rPr>
          <w:rFonts w:hint="eastAsia"/>
        </w:rPr>
      </w:pPr>
    </w:p>
    <w:sectPr w:rsidR="00171726" w:rsidRPr="001717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CE4"/>
    <w:rsid w:val="00171726"/>
    <w:rsid w:val="006C2CE4"/>
    <w:rsid w:val="00A53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5BBAE"/>
  <w15:chartTrackingRefBased/>
  <w15:docId w15:val="{194B2B80-E0B6-4808-A9FA-50FFABAF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17172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7172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71726"/>
    <w:rPr>
      <w:rFonts w:ascii="宋体" w:eastAsia="宋体" w:hAnsi="宋体" w:cs="宋体"/>
      <w:b/>
      <w:bCs/>
      <w:kern w:val="0"/>
      <w:sz w:val="36"/>
      <w:szCs w:val="36"/>
    </w:rPr>
  </w:style>
  <w:style w:type="character" w:customStyle="1" w:styleId="30">
    <w:name w:val="标题 3 字符"/>
    <w:basedOn w:val="a0"/>
    <w:link w:val="3"/>
    <w:uiPriority w:val="9"/>
    <w:rsid w:val="00171726"/>
    <w:rPr>
      <w:rFonts w:ascii="宋体" w:eastAsia="宋体" w:hAnsi="宋体" w:cs="宋体"/>
      <w:b/>
      <w:bCs/>
      <w:kern w:val="0"/>
      <w:sz w:val="27"/>
      <w:szCs w:val="27"/>
    </w:rPr>
  </w:style>
  <w:style w:type="paragraph" w:styleId="a3">
    <w:name w:val="Normal (Web)"/>
    <w:basedOn w:val="a"/>
    <w:uiPriority w:val="99"/>
    <w:semiHidden/>
    <w:unhideWhenUsed/>
    <w:rsid w:val="0017172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717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8380568">
      <w:bodyDiv w:val="1"/>
      <w:marLeft w:val="0"/>
      <w:marRight w:val="0"/>
      <w:marTop w:val="0"/>
      <w:marBottom w:val="0"/>
      <w:divBdr>
        <w:top w:val="none" w:sz="0" w:space="0" w:color="auto"/>
        <w:left w:val="none" w:sz="0" w:space="0" w:color="auto"/>
        <w:bottom w:val="none" w:sz="0" w:space="0" w:color="auto"/>
        <w:right w:val="none" w:sz="0" w:space="0" w:color="auto"/>
      </w:divBdr>
      <w:divsChild>
        <w:div w:id="1944610173">
          <w:marLeft w:val="0"/>
          <w:marRight w:val="0"/>
          <w:marTop w:val="0"/>
          <w:marBottom w:val="0"/>
          <w:divBdr>
            <w:top w:val="none" w:sz="0" w:space="0" w:color="auto"/>
            <w:left w:val="none" w:sz="0" w:space="0" w:color="auto"/>
            <w:bottom w:val="none" w:sz="0" w:space="0" w:color="auto"/>
            <w:right w:val="none" w:sz="0" w:space="0" w:color="auto"/>
          </w:divBdr>
        </w:div>
        <w:div w:id="107697490">
          <w:marLeft w:val="0"/>
          <w:marRight w:val="0"/>
          <w:marTop w:val="0"/>
          <w:marBottom w:val="0"/>
          <w:divBdr>
            <w:top w:val="none" w:sz="0" w:space="0" w:color="auto"/>
            <w:left w:val="none" w:sz="0" w:space="0" w:color="auto"/>
            <w:bottom w:val="none" w:sz="0" w:space="0" w:color="auto"/>
            <w:right w:val="none" w:sz="0" w:space="0" w:color="auto"/>
          </w:divBdr>
        </w:div>
        <w:div w:id="897319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racle.com/epmos/faces/DocumentDisplay?_afrLoop=159322360337678&amp;id=1619155.1&amp;_adf.ctrl-state=axs9y4jfm_116" TargetMode="External"/><Relationship Id="rId3" Type="http://schemas.openxmlformats.org/officeDocument/2006/relationships/webSettings" Target="webSettings.xml"/><Relationship Id="rId7" Type="http://schemas.openxmlformats.org/officeDocument/2006/relationships/hyperlink" Target="https://support.oracle.com/epmos/faces/DocumentDisplay?_afrLoop=159322360337678&amp;id=1619155.1&amp;_adf.ctrl-state=axs9y4jfm_116"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port.oracle.com/epmos/faces/DocumentDisplay?_afrLoop=159322360337678&amp;id=1619155.1&amp;_adf.ctrl-state=axs9y4jfm_116" TargetMode="External"/><Relationship Id="rId11" Type="http://schemas.openxmlformats.org/officeDocument/2006/relationships/fontTable" Target="fontTable.xml"/><Relationship Id="rId5" Type="http://schemas.openxmlformats.org/officeDocument/2006/relationships/hyperlink" Target="https://support.oracle.com/epmos/faces/DocumentDisplay?_afrLoop=159322360337678&amp;id=1619155.1&amp;_adf.ctrl-state=axs9y4jfm_116" TargetMode="External"/><Relationship Id="rId10" Type="http://schemas.openxmlformats.org/officeDocument/2006/relationships/hyperlink" Target="https://community.oracle.com/community/support/oracle_database/database_-_rac_scalability" TargetMode="External"/><Relationship Id="rId4" Type="http://schemas.openxmlformats.org/officeDocument/2006/relationships/hyperlink" Target="https://support.oracle.com/epmos/faces/DocumentDisplay?_afrLoop=159322360337678&amp;id=1619155.1&amp;_adf.ctrl-state=axs9y4jfm_116" TargetMode="External"/><Relationship Id="rId9" Type="http://schemas.openxmlformats.org/officeDocument/2006/relationships/hyperlink" Target="https://support.oracle.com/epmos/faces/DocumentDisplay?parent=DOCUMENT&amp;sourceId=1619155.1&amp;id=558185.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885</Words>
  <Characters>5051</Characters>
  <Application>Microsoft Office Word</Application>
  <DocSecurity>0</DocSecurity>
  <Lines>42</Lines>
  <Paragraphs>11</Paragraphs>
  <ScaleCrop>false</ScaleCrop>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2021-03-04T05:08:00Z</dcterms:created>
  <dcterms:modified xsi:type="dcterms:W3CDTF">2021-03-04T05:08:00Z</dcterms:modified>
</cp:coreProperties>
</file>