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957"/>
        <w:gridCol w:w="971"/>
        <w:gridCol w:w="498"/>
      </w:tblGrid>
      <w:tr>
        <w:tblPrEx>
          <w:shd w:val="clear"/>
          <w:tblCellMar>
            <w:top w:w="0" w:type="dxa"/>
            <w:left w:w="0" w:type="dxa"/>
            <w:bottom w:w="0" w:type="dxa"/>
            <w:right w:w="0" w:type="dxa"/>
          </w:tblCellMar>
        </w:tblPrEx>
        <w:tc>
          <w:tcPr>
            <w:tcW w:w="912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11gR2 OUI On AIX Pre-Requisite Check Gives Error "Patch IZ97457, IZ89165 Are Missing" (Doc ID 1439940.1)</w:t>
            </w:r>
          </w:p>
        </w:tc>
        <w:tc>
          <w:tcPr>
            <w:tcW w:w="112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"https://support.oracle.com/epmos/faces/DocumentDisplay?_afrLoop=345966247768041&amp;id=1439940.1&amp;_adf.ctrl-state=nw63465hc_53 \\o To Bottom" </w:instrText>
            </w:r>
            <w:r>
              <w:fldChar w:fldCharType="separate"/>
            </w:r>
            <w:r>
              <w:rPr>
                <w:rStyle w:val="5"/>
                <w:rFonts w:hint="default" w:ascii="Tahoma" w:hAnsi="Tahoma" w:eastAsia="Tahoma" w:cs="Tahoma"/>
                <w:color w:val="003286"/>
                <w:sz w:val="16"/>
                <w:szCs w:val="16"/>
              </w:rPr>
              <w:t>To Bottom</w:t>
            </w:r>
            <w:r>
              <w:fldChar w:fldCharType="end"/>
            </w:r>
          </w:p>
        </w:tc>
        <w:tc>
          <w:tcPr>
            <w:tcW w:w="66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4"/>
              <w:gridCol w:w="744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"https://support.oracle.com/epmos/faces/DocumentDisplay?_afrLoop=345966247768041&amp;id=1439940.1&amp;_adf.ctrl-state=nw63465hc_53 \\l SYMPTOM" </w:instrText>
                  </w:r>
                  <w:r>
                    <w:fldChar w:fldCharType="separate"/>
                  </w:r>
                  <w:r>
                    <w:rPr>
                      <w:rStyle w:val="5"/>
                      <w:rFonts w:hint="default" w:ascii="Tahoma" w:hAnsi="Tahoma" w:eastAsia="Tahoma" w:cs="Tahoma"/>
                      <w:color w:val="0000FF"/>
                      <w:sz w:val="24"/>
                      <w:szCs w:val="24"/>
                      <w:u w:val="single"/>
                    </w:rPr>
                    <w:t>Symptoms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"https://support.oracle.com/epmos/faces/DocumentDisplay?_afrLoop=345966247768041&amp;id=1439940.1&amp;_adf.ctrl-state=nw63465hc_53 \\l CHANGE" </w:instrText>
                  </w:r>
                  <w:r>
                    <w:fldChar w:fldCharType="separate"/>
                  </w:r>
                  <w:r>
                    <w:rPr>
                      <w:rStyle w:val="5"/>
                      <w:rFonts w:hint="default" w:ascii="Tahoma" w:hAnsi="Tahoma" w:eastAsia="Tahoma" w:cs="Tahoma"/>
                      <w:color w:val="0000FF"/>
                      <w:sz w:val="24"/>
                      <w:szCs w:val="24"/>
                      <w:u w:val="single"/>
                    </w:rPr>
                    <w:t>Changes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0"/>
              <w:gridCol w:w="743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"https://support.oracle.com/epmos/faces/DocumentDisplay?_afrLoop=345966247768041&amp;id=1439940.1&amp;_adf.ctrl-state=nw63465hc_53 \\l CAUSE" </w:instrText>
                  </w:r>
                  <w:r>
                    <w:fldChar w:fldCharType="separate"/>
                  </w:r>
                  <w:r>
                    <w:rPr>
                      <w:rStyle w:val="5"/>
                      <w:rFonts w:hint="default" w:ascii="Tahoma" w:hAnsi="Tahoma" w:eastAsia="Tahoma" w:cs="Tahoma"/>
                      <w:color w:val="0000FF"/>
                      <w:sz w:val="24"/>
                      <w:szCs w:val="24"/>
                      <w:u w:val="single"/>
                    </w:rPr>
                    <w:t>Cause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"https://support.oracle.com/epmos/faces/DocumentDisplay?_afrLoop=345966247768041&amp;id=1439940.1&amp;_adf.ctrl-state=nw63465hc_53 \\l FIX" </w:instrText>
                  </w:r>
                  <w:r>
                    <w:fldChar w:fldCharType="separate"/>
                  </w:r>
                  <w:r>
                    <w:rPr>
                      <w:rStyle w:val="5"/>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"https://support.oracle.com/epmos/faces/DocumentDisplay?_afrLoop=345966247768041&amp;id=1439940.1&amp;_adf.ctrl-state=nw63465hc_53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Enterprise Edition - Version 11.2.0.1 to 11.2.0.4 [Release 11.2]</w:t>
            </w:r>
            <w:r>
              <w:rPr>
                <w:rFonts w:hint="default" w:ascii="Tahoma" w:hAnsi="Tahoma" w:eastAsia="Tahoma" w:cs="Tahoma"/>
                <w:sz w:val="24"/>
                <w:szCs w:val="24"/>
              </w:rPr>
              <w:br w:type="textWrapping"/>
            </w:r>
            <w:r>
              <w:rPr>
                <w:rFonts w:hint="default" w:ascii="Tahoma" w:hAnsi="Tahoma" w:eastAsia="Tahoma" w:cs="Tahoma"/>
                <w:sz w:val="24"/>
                <w:szCs w:val="24"/>
              </w:rPr>
              <w:t xml:space="preserve"> Oracle Universal Installer - Version 11.2.0.1 to 11.2.0.4 [Release 11.2]</w:t>
            </w:r>
            <w:r>
              <w:rPr>
                <w:rFonts w:hint="default" w:ascii="Tahoma" w:hAnsi="Tahoma" w:eastAsia="Tahoma" w:cs="Tahoma"/>
                <w:sz w:val="24"/>
                <w:szCs w:val="24"/>
              </w:rPr>
              <w:br w:type="textWrapping"/>
            </w:r>
            <w:r>
              <w:rPr>
                <w:rFonts w:hint="default" w:ascii="Tahoma" w:hAnsi="Tahoma" w:eastAsia="Tahoma" w:cs="Tahoma"/>
                <w:sz w:val="24"/>
                <w:szCs w:val="24"/>
              </w:rPr>
              <w:t xml:space="preserve"> IBM AIX on POWER Systems (64-bit)</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SYMPTOMS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While Installing 11gR2 on IBM AIX OS, OUI gives below error:</w:t>
            </w:r>
          </w:p>
          <w:p>
            <w:pPr>
              <w:pStyle w:val="2"/>
              <w:keepNext w:val="0"/>
              <w:keepLines w:val="0"/>
              <w:widowControl/>
              <w:suppressLineNumbers w:val="0"/>
              <w:spacing w:before="0" w:beforeAutospacing="0" w:after="0" w:afterAutospacing="0"/>
              <w:ind w:left="0" w:right="0"/>
              <w:rPr>
                <w:rFonts w:ascii="Courier New" w:hAnsi="Courier New" w:cs="Courier New"/>
                <w:sz w:val="22"/>
                <w:szCs w:val="22"/>
              </w:rPr>
            </w:pPr>
            <w:r>
              <w:rPr>
                <w:rFonts w:hint="default" w:ascii="Courier New" w:hAnsi="Courier New" w:cs="Courier New"/>
                <w:sz w:val="22"/>
                <w:szCs w:val="22"/>
              </w:rPr>
              <w:t>Result: Operating system patch check failed for "Patch IZ97457"</w:t>
            </w:r>
            <w:r>
              <w:rPr>
                <w:rFonts w:hint="default" w:ascii="Courier New" w:hAnsi="Courier New" w:cs="Courier New"/>
                <w:sz w:val="22"/>
                <w:szCs w:val="22"/>
              </w:rPr>
              <w:br w:type="textWrapping"/>
            </w:r>
            <w:r>
              <w:rPr>
                <w:rFonts w:hint="default" w:ascii="Courier New" w:hAnsi="Courier New" w:cs="Courier New"/>
                <w:sz w:val="22"/>
                <w:szCs w:val="22"/>
              </w:rPr>
              <w:t xml:space="preserve"> Result: Operating system patch check failed for "Patch IZ89165"</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These are the mandatory patches for installation of 11gR2 as per Installation Guide: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fldChar w:fldCharType="begin"/>
            </w:r>
            <w:r>
              <w:instrText xml:space="preserve"> HYPERLINK "http://docs.oracle.com/cd/E11882_01/install.112/e48740/pre_install.htm /l AXDBI1085 /t _blank" </w:instrText>
            </w:r>
            <w:r>
              <w:fldChar w:fldCharType="separate"/>
            </w:r>
            <w:r>
              <w:rPr>
                <w:rStyle w:val="5"/>
                <w:rFonts w:hint="default" w:ascii="Tahoma" w:hAnsi="Tahoma" w:eastAsia="Tahoma" w:cs="Tahoma"/>
                <w:sz w:val="24"/>
                <w:szCs w:val="24"/>
              </w:rPr>
              <w:t>http://docs.oracle.com/cd/E11882_01/install.112/e48740/pre_install.htm#AXDBI1085</w:t>
            </w:r>
            <w:r>
              <w:fldChar w:fldCharType="end"/>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CHANGES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CAUSE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OUI prerequisite checker always checks for the same AIX patches (IZ97457 and IZ89165) regardless of which AIX Technology Level (TL) you are installing on.</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However, an AIX patch (APAR) can change between TL's (for example the APAR number on AIX 6.1 TL2 could be different to the APAR number on AIX 6.1 TL3, but both APARs fix the same AIX bug)</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Below are the equivalent APAR's for each specific TL:</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 Patch IZ89165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6100-03 - use AIX APAR IZ89304</w:t>
            </w:r>
            <w:r>
              <w:rPr>
                <w:rFonts w:hint="default" w:ascii="Tahoma" w:hAnsi="Tahoma" w:eastAsia="Tahoma" w:cs="Tahoma"/>
                <w:sz w:val="24"/>
                <w:szCs w:val="24"/>
              </w:rPr>
              <w:br w:type="textWrapping"/>
            </w:r>
            <w:r>
              <w:rPr>
                <w:rFonts w:hint="default" w:ascii="Tahoma" w:hAnsi="Tahoma" w:eastAsia="Tahoma" w:cs="Tahoma"/>
                <w:sz w:val="24"/>
                <w:szCs w:val="24"/>
              </w:rPr>
              <w:t xml:space="preserve"> 6100-04 - use AIX APAR IZ89302</w:t>
            </w:r>
            <w:r>
              <w:rPr>
                <w:rFonts w:hint="default" w:ascii="Tahoma" w:hAnsi="Tahoma" w:eastAsia="Tahoma" w:cs="Tahoma"/>
                <w:sz w:val="24"/>
                <w:szCs w:val="24"/>
              </w:rPr>
              <w:br w:type="textWrapping"/>
            </w:r>
            <w:r>
              <w:rPr>
                <w:rFonts w:hint="default" w:ascii="Tahoma" w:hAnsi="Tahoma" w:eastAsia="Tahoma" w:cs="Tahoma"/>
                <w:sz w:val="24"/>
                <w:szCs w:val="24"/>
              </w:rPr>
              <w:t xml:space="preserve"> 6100-05 - use AIX APAR IZ89300</w:t>
            </w:r>
            <w:r>
              <w:rPr>
                <w:rFonts w:hint="default" w:ascii="Tahoma" w:hAnsi="Tahoma" w:eastAsia="Tahoma" w:cs="Tahoma"/>
                <w:sz w:val="24"/>
                <w:szCs w:val="24"/>
              </w:rPr>
              <w:br w:type="textWrapping"/>
            </w:r>
            <w:r>
              <w:rPr>
                <w:rFonts w:hint="default" w:ascii="Tahoma" w:hAnsi="Tahoma" w:eastAsia="Tahoma" w:cs="Tahoma"/>
                <w:sz w:val="24"/>
                <w:szCs w:val="24"/>
              </w:rPr>
              <w:t xml:space="preserve"> 6100-06 - use AIX APAR IZ89514</w:t>
            </w:r>
            <w:r>
              <w:rPr>
                <w:rFonts w:hint="default" w:ascii="Tahoma" w:hAnsi="Tahoma" w:eastAsia="Tahoma" w:cs="Tahoma"/>
                <w:sz w:val="24"/>
                <w:szCs w:val="24"/>
              </w:rPr>
              <w:br w:type="textWrapping"/>
            </w:r>
            <w:r>
              <w:rPr>
                <w:rFonts w:hint="default" w:ascii="Tahoma" w:hAnsi="Tahoma" w:eastAsia="Tahoma" w:cs="Tahoma"/>
                <w:sz w:val="24"/>
                <w:szCs w:val="24"/>
              </w:rPr>
              <w:t xml:space="preserve"> 6100-07 - use AIX APAR IZ88880</w:t>
            </w:r>
            <w:r>
              <w:rPr>
                <w:rFonts w:hint="default" w:ascii="Tahoma" w:hAnsi="Tahoma" w:eastAsia="Tahoma" w:cs="Tahoma"/>
                <w:sz w:val="24"/>
                <w:szCs w:val="24"/>
              </w:rPr>
              <w:br w:type="textWrapping"/>
            </w:r>
            <w:r>
              <w:rPr>
                <w:rFonts w:hint="default" w:ascii="Tahoma" w:hAnsi="Tahoma" w:eastAsia="Tahoma" w:cs="Tahoma"/>
                <w:sz w:val="24"/>
                <w:szCs w:val="24"/>
              </w:rPr>
              <w:t xml:space="preserve"> 7100-00 - use AIX APAR IZ89165</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 Patch IZ97457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5300-11 - use AIX APAR IZ98424</w:t>
            </w:r>
            <w:r>
              <w:rPr>
                <w:rFonts w:hint="default" w:ascii="Tahoma" w:hAnsi="Tahoma" w:eastAsia="Tahoma" w:cs="Tahoma"/>
                <w:sz w:val="24"/>
                <w:szCs w:val="24"/>
              </w:rPr>
              <w:br w:type="textWrapping"/>
            </w:r>
            <w:r>
              <w:rPr>
                <w:rFonts w:hint="default" w:ascii="Tahoma" w:hAnsi="Tahoma" w:eastAsia="Tahoma" w:cs="Tahoma"/>
                <w:sz w:val="24"/>
                <w:szCs w:val="24"/>
              </w:rPr>
              <w:t xml:space="preserve"> 5300-12 - use AIX APAR IZ98126</w:t>
            </w:r>
            <w:r>
              <w:rPr>
                <w:rFonts w:hint="default" w:ascii="Tahoma" w:hAnsi="Tahoma" w:eastAsia="Tahoma" w:cs="Tahoma"/>
                <w:sz w:val="24"/>
                <w:szCs w:val="24"/>
              </w:rPr>
              <w:br w:type="textWrapping"/>
            </w:r>
            <w:r>
              <w:rPr>
                <w:rFonts w:hint="default" w:ascii="Tahoma" w:hAnsi="Tahoma" w:eastAsia="Tahoma" w:cs="Tahoma"/>
                <w:sz w:val="24"/>
                <w:szCs w:val="24"/>
              </w:rPr>
              <w:t xml:space="preserve"> 6100-04 - use AIX APAR IZ97605</w:t>
            </w:r>
            <w:r>
              <w:rPr>
                <w:rFonts w:hint="default" w:ascii="Tahoma" w:hAnsi="Tahoma" w:eastAsia="Tahoma" w:cs="Tahoma"/>
                <w:sz w:val="24"/>
                <w:szCs w:val="24"/>
              </w:rPr>
              <w:br w:type="textWrapping"/>
            </w:r>
            <w:r>
              <w:rPr>
                <w:rFonts w:hint="default" w:ascii="Tahoma" w:hAnsi="Tahoma" w:eastAsia="Tahoma" w:cs="Tahoma"/>
                <w:sz w:val="24"/>
                <w:szCs w:val="24"/>
              </w:rPr>
              <w:t xml:space="preserve"> 6100-05 - use AIX APAR IZ97457</w:t>
            </w:r>
            <w:r>
              <w:rPr>
                <w:rFonts w:hint="default" w:ascii="Tahoma" w:hAnsi="Tahoma" w:eastAsia="Tahoma" w:cs="Tahoma"/>
                <w:sz w:val="24"/>
                <w:szCs w:val="24"/>
              </w:rPr>
              <w:br w:type="textWrapping"/>
            </w:r>
            <w:r>
              <w:rPr>
                <w:rFonts w:hint="default" w:ascii="Tahoma" w:hAnsi="Tahoma" w:eastAsia="Tahoma" w:cs="Tahoma"/>
                <w:sz w:val="24"/>
                <w:szCs w:val="24"/>
              </w:rPr>
              <w:t xml:space="preserve"> 6100-06 - use AIX APAR IZ96155</w:t>
            </w:r>
            <w:r>
              <w:rPr>
                <w:rFonts w:hint="default" w:ascii="Tahoma" w:hAnsi="Tahoma" w:eastAsia="Tahoma" w:cs="Tahoma"/>
                <w:sz w:val="24"/>
                <w:szCs w:val="24"/>
              </w:rPr>
              <w:br w:type="textWrapping"/>
            </w:r>
            <w:r>
              <w:rPr>
                <w:rFonts w:hint="default" w:ascii="Tahoma" w:hAnsi="Tahoma" w:eastAsia="Tahoma" w:cs="Tahoma"/>
                <w:sz w:val="24"/>
                <w:szCs w:val="24"/>
              </w:rPr>
              <w:t xml:space="preserve"> 6100-07 - use AIX APAR IZ97118</w:t>
            </w:r>
            <w:r>
              <w:rPr>
                <w:rFonts w:hint="default" w:ascii="Tahoma" w:hAnsi="Tahoma" w:eastAsia="Tahoma" w:cs="Tahoma"/>
                <w:sz w:val="24"/>
                <w:szCs w:val="24"/>
              </w:rPr>
              <w:br w:type="textWrapping"/>
            </w:r>
            <w:r>
              <w:rPr>
                <w:rFonts w:hint="default" w:ascii="Tahoma" w:hAnsi="Tahoma" w:eastAsia="Tahoma" w:cs="Tahoma"/>
                <w:sz w:val="24"/>
                <w:szCs w:val="24"/>
              </w:rPr>
              <w:t xml:space="preserve"> 7100-00 - use AIX APAR IZ97035</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Reference:-</w:t>
            </w:r>
            <w:r>
              <w:rPr>
                <w:rFonts w:hint="default" w:ascii="Tahoma" w:hAnsi="Tahoma" w:eastAsia="Tahoma" w:cs="Tahoma"/>
                <w:sz w:val="24"/>
                <w:szCs w:val="24"/>
              </w:rPr>
              <w:br w:type="textWrapping"/>
            </w:r>
            <w:r>
              <w:fldChar w:fldCharType="begin"/>
            </w:r>
            <w:r>
              <w:instrText xml:space="preserve"> HYPERLINK "http://www-01.ibm.com/support/docview.wss?uid=isg1fixinfo122900" </w:instrText>
            </w:r>
            <w:r>
              <w:fldChar w:fldCharType="separate"/>
            </w:r>
            <w:r>
              <w:rPr>
                <w:rStyle w:val="5"/>
                <w:rFonts w:hint="default" w:ascii="Tahoma" w:hAnsi="Tahoma" w:eastAsia="Tahoma" w:cs="Tahoma"/>
                <w:sz w:val="24"/>
                <w:szCs w:val="24"/>
              </w:rPr>
              <w:t>http://www-01.ibm.com/support/docview.wss?uid=isg1fixinfo122900</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If you have above APAR installed (respective of your OS TL level), you can ignore these errors or else you will have to install respective APAR's to complete installation.</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NOTE: APAR numbers can change with the change in AIX TL. In case you are using a TL which is not mentioned in the above list, you need to contact IBM to get the corresponding APAR number for your TL and install it to complete the installation.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For getting Assistance on Oracle Database Install issues or query , please refer to below document.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Install / Deinstall / Cloning Assistant: Oracle Database / Client</w:t>
            </w:r>
            <w:r>
              <w:rPr>
                <w:rFonts w:hint="default" w:ascii="Calibri" w:hAnsi="Calibri" w:cs="Calibri"/>
                <w:sz w:val="22"/>
                <w:szCs w:val="22"/>
              </w:rPr>
              <w:t xml:space="preserve"> </w:t>
            </w:r>
            <w:r>
              <w:fldChar w:fldCharType="begin"/>
            </w:r>
            <w:r>
              <w:instrText xml:space="preserve"> HYPERLINK "https://support.oracle.com/epmos/faces/DocumentDisplay?parent=DOCUMENT&amp;sourceId=1439940.1&amp;id=1555012.2" </w:instrText>
            </w:r>
            <w:r>
              <w:fldChar w:fldCharType="separate"/>
            </w:r>
            <w:r>
              <w:rPr>
                <w:rStyle w:val="5"/>
                <w:rFonts w:hint="default" w:ascii="Tahoma" w:hAnsi="Tahoma" w:eastAsia="Tahoma" w:cs="Tahoma"/>
                <w:color w:val="0000FF"/>
                <w:sz w:val="24"/>
                <w:szCs w:val="24"/>
                <w:u w:val="single"/>
              </w:rPr>
              <w:t>Note 1555012.2</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"https://support.oracle.com/epmos/faces/DocumentDisplay?parent=DOCUMENT&amp;sourceId=1439940.1&amp;id=1555012.2" </w:instrText>
            </w:r>
            <w:r>
              <w:fldChar w:fldCharType="separate"/>
            </w:r>
            <w:r>
              <w:rPr>
                <w:rStyle w:val="5"/>
                <w:rFonts w:hint="default" w:ascii="Tahoma" w:hAnsi="Tahoma" w:eastAsia="Tahoma" w:cs="Tahoma"/>
                <w:color w:val="0000FF"/>
                <w:sz w:val="24"/>
                <w:szCs w:val="24"/>
                <w:u w:val="single"/>
              </w:rPr>
              <w:t>NOTE:1555012.2</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Troubleshooting Assistant: Oracle Database - Client / Install / Deinstall / Cloning</w:t>
            </w:r>
            <w:r>
              <w:rPr>
                <w:rFonts w:hint="default" w:ascii="Tahoma" w:hAnsi="Tahoma" w:eastAsia="Tahoma" w:cs="Tahoma"/>
                <w:sz w:val="24"/>
                <w:szCs w:val="24"/>
              </w:rPr>
              <w:br w:type="textWrapping"/>
            </w:r>
            <w:r>
              <w:t> </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4E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345966247768041%26id=1439940.1%26_adf.ctrl-state=nw63465hc_53%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2021-01-27T02:39:03Z</dcterms:created>
  <dc:creator>xians</dc:creator>
  <cp:lastModifiedBy>Chris</cp:lastModifiedBy>
  <dcterms:modified xsi:type="dcterms:W3CDTF">2021-01-27T02:39:12Z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