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b/>
          <w:color w:val="000000"/>
          <w:sz w:val="22"/>
          <w:szCs w:val="22"/>
          <w:lang w:eastAsia="zh-CN"/>
        </w:rPr>
        <w:t>Changing between 32-bit and 64-bit Word Sizes (Doc ID 62290.1)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bookmarkStart w:id="0" w:name="_GoBack"/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SCOPE &amp; APPLICATION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-------------------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This document is created to provide all the details for changing word size from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32bit to 64bit. This document is a "cut/paste" of applicable sections from the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Oracle9i Database Migration guide (A96530-02), to quickly provide the needed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details and steps to change the word-size.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This note is applicable to Oracle 8.0.x, Oracle8i, Oracle9i and Oracle10g.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LIMITATIONS OF USE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------------------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This note is not applicable for: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- databases having JVM installed in an Oracle8i environment, or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- Oracle Applications installed in an Oracle8i environment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- databases using native compilation.  This assumes that PL/SQL is set to interpreted.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To migrate these types of database, please check 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"https://support.oracle.com/epmos/faces/DocumentDisplay?parent=DOCUMENT&amp;amp;sourceId=62290.1&amp;amp;id=183649.1"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t>Note:183649.1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CHANGING WORD-SIZE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------------------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You can change the word-size of your Oracle database server during a migration,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upgrade, or downgrade operation. A change in word-size includes the following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scenarios: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You have 32-bit Oracle software installed on 64-bit hardware and want to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change to 64-bit Oracle software.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You have 64-bit Oracle software installed on 64-bit hardware and want to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change to 32-bit Oracle software.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If you are changing word-size during a migration, upgrade, or downgrade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operation then no additional action is required. The word-size is changed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automatically during any of these operations. However, if you want to change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the word-size within the same major release, then follow the instructions in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"Changing the Word-Size of Your Current Release" below. For example, if you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have the 32-bit version of Oracle release 9.0.1 and you want to switch to the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64-bit version of Oracle release 9.0.1, then you must complete this procedure.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The following information applies if you are changing your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hardware from 32-bit to 64-bit or from 64-bit to 32-bit: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If you want to change your hardware wordsize, then you should be able to switch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from 32-bit hardware to 64-bit hardware and still use your existing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32-bit Oracle software without encountering any problems, except on Linux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systems (32-bit Oracle on 64-bit Linux is not supported).  Always check to be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sure the combination is certified to run Oracle before proceeding with any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changes.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If you want to change your hardware from 64-bit to 32-bit, then you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must first change your Oracle software to 32-bit software before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changing your hardware wordsize.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The on-disk format for database data, redo, and undo is identical for the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32-bit and 64-bit installations of Oracle. The only internal structural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differences between the 32-bit and 64-bit Oracle installations are the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following: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The compiled format of PL/SQL is different. The instructions for how and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when to recompile PL/SQL are provided in the appropriate chapters of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the Migration book. The storage format of user-defined types is based on the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release of Oracle that created the database. The existing storage format will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be converted to the correct format transparently when necessary. User-defined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types include object types, REFs, varrays, and nested tables.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Note: For Oracle 9.2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In the first release of the migration guide it is said that changing the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wordsize during upgrade or migration is not supported.  This is incorrect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a documentation bug has been logged for this.  Bug 2590998 explains the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error in the documentation.  This has been fixed in the second release of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Oracle 9I release 2 (9.2) Migration guide where it is correctly written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that changing wordsize during the migration or the upgrade is supported.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It is recomended to apply the latest patchset BEFORE the wordsize conversion.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This would avoid some bugs and also some steps in this note during the wordsize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conversion, like 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"https://support.oracle.com/epmos/faces/BugDisplay?parent=DOCUMENT&amp;amp;sourceId=62290.1&amp;amp;id=1867501"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t>Bug:1867501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and 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"https://support.oracle.com/epmos/faces/BugDisplay?parent=DOCUMENT&amp;amp;sourceId=62290.1&amp;amp;id=1926809"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t>Bug:1926809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CONSIDERATIONS BEFORE PROCEEDING WITH THE ACTIONS BELOW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-------------------------------------------------------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1) It is necessary to reload OLAP when converting word size due to its dependency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on plsql as documented in Note 386990.1.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2) Normally an upgrade to a newer release will automatically take care of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a word size change from 32-bit to 64-bit. However, upgrading 10gR1 to 10gR2 is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an exception.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Please refer to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Oracle Database Upgrade Guide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10g Release 2 (10.2)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Part Number B14238-01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"http://download.oracle.com/docs/cd/B19306_01/server.102/b14238/intro.htm" \l "i1008703"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t>http://download.oracle.com/docs/cd/B19306_01/server.102/b14238/intro.htm#i1008703</w:t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Converting Databases to 64-bit Oracle Database Software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If you are installing 64-bit Oracle Database 10g software but were previously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using a 32-bit Oracle Database installation, then the databases will automatically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be converted to 64-bit during the upgrade to Oracle Database 10g except when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upgrading from Release 1 (10.1) to Release 2 (10.2).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Note: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The process is not automatic for the release 1 to release 2 upgrade, but is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automatic for all other upgrades. This is because the utlip.sql script is not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run during the release 1 to release 2 upgrade to invalidate all PL/SQL objects.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You must run the utlip.sql script with the database in UPGRADE / MIGRATE mode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as the last step in the release 10.1 environment, before upgrading to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release 10.2.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3) Bug 5079213: ORA-6544 [56319] DURING UPGRADE FROM 10.1.0.5 32BIT TO 10.2.0.2 64BIT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-- For patch upgrades that are changing word size, utlip.sql must be run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manually as it is not automatically run as part of the upgrade.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CHANGING THE WORD-SIZE OF YOUR CURRENT RELEASE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----------------------------------------------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The instructions in this section guide you through changing the word-size of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your current release (switching from 32-bit software to 64-bit software or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vice versa).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Complete the following steps to change the word-size of your current release: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1. Start SQL*Plus.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2. Connect to the database instance AS SYSDBA.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3. Run SHUTDOWN IMMEDIATE on the database: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SQL&gt; SHUTDOWN IMMEDIATE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Issue the command for all instances if you are running Oracle Parallel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Server.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=============================================================================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Note: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NCHAR columns in user tables are not changed during the upgrade.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To change NCHAR columns in user tables, see "Upgrade User NCHAR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Columns" in the Migration guide.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=============================================================================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4. Perform a full backup of the database (optional, but highly recommended)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See Also: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Oracle9i User-Managed Backup and Recovery Guide for more information.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5. If you are using the same Oracle home for your current release and the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release to which you are switching, then deinstall your current release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using the Oracle Installer. You do not need to deinstall your current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release if you are using separate Oracle home directories.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6. If you currently have a 32-bit installation, then install the 64-bit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version of the same release. Or, if you currently have a 64-bit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installation, then install the 32-bit version of the same release.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=============================================================================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Note: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Installation and deinstallation are operating system-specific. For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installation and deinstallation instructions, see your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Oracle9i operating system-specific installation documentation and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the Oracle9i README for your operating system.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Installation documentation can also be found at technet.oracle.com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=============================================================================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7. Copy configuration files to a location outside of the old Oracle home: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a. If your initialization parameter file resides within the old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environment's Oracle home, then copy it to a location outside of the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old environment's Oracle home. The initialization parameter file can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reside anywhere you wish, but it should not reside in the old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environment's Oracle home after you switch to the new release.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b. If your initialization parameter file has an IFILE (include file)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entry and the file specified in the IFILE entry resides within the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old environment's Oracle home, then copy the file specified by the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IFILE entry to a location outside of the old environment's Oracle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home.  The file specified in the IFILE entry has additional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initialization parameters. After you copy this file, edit the IFILE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entry in the initialization parameter file to point to its new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location.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c. If you have a password file that resides within the old Oracle home,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then move or copy the password file to the Oracle9i Oracle home.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The name and location of the password file are operating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system-specific; for example, on UNIX operating systems, the default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password file is ORACLE_HOME/dbs/orapwsid, but on Windows platforms,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the default password file is ORACLE_HOME\database\pwdsid.ora.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In both cases, sid is your Oracle instance ID.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=============================================================================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Note: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For Oracle9i Real Application Clusters, perform this step on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all nodes. Also, if your initdb_name.ora file resides within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the old environment's Oracle home, then move or copy the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initdb_name.ora file to a location outside of the old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environment's Oracle home.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=============================================================================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8. Change your environment to point at the new 64Bit ORACLE_HOME.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Note: Check with platform specific documentation if other env variables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     need to be changed e.g. LD_LIBRARY_PATH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9. If you are changing the wordsize of an Oracle 8.0, Oracle8i or Oracle9i 9.0.x database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then please make the following changes in the 64-bit ORACLE_HOME/dbs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init$ORACLE_SID.ora file to prepare for the wordsize change: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aq_tm_processes=0  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job_queue_processes=0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_system_trig_enabled= false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Changing the first two parameters will avoid the problems detailed in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Bug 1421476 and Bug 1816609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The last parameter should be set to FALSE for scripts which perform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dictionary operations as the objects on which the triggers depend may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become invalid or be dropped, causing the triggers to fail and thus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preventing the scripts from running successfully.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See note 149948.1 'IMPORTANT: Set "_SYSTEM_TRIG_ENABLED=FALSE" When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Upgrading / Downgrading / Applying Patch Sets' for more info.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If you are changing the wordsize of an Oracle9i 9.2.0.x or Oracle10g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database, go to step 10.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10. When changing wordsize from a 32-bit Oracle version to a 64-bit Oracle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version, Oracle recommends doubling the size of parameters such as: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SHARED_POOL_SIZE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SHARED_POOL_RESERVED_SIZE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LARGE_POOL_SIZE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This is mainly due to an increase in the size of internal data structures.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For an in-depth explanation of this, please see note 209766.1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'Memory Requirements of Databases Migrated from 32-bit to 64-bit'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11. At a system prompt, change to the ORACLE_HOME/rdbms/admin directory.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12. Start SQL*Plus.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13. Connect to the database instance AS SYSDBA.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14. If you are changing the wordsize of an Oracle 8.0, Oracle8i or Oracle9i 9.0.x database,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run STARTUP RESTRICT: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SQL&gt; STARTUP RESTRICT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You may need to use the PFILE option to specify the location of your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initialization parameter file.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If you are changing the wordsize of an Oracle9i 9.2.0.x database, run STARTUP MIGRATE: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SQL&gt; STARTUP MIGRATE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If you are changing the wordsize of an Oracle10g database, run STARTUP UPGRADE: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SQL&gt; STARTUP UPGRADE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15. Set the system to spool results to a log file for later verification of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success: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SQL&gt; SPOOL catoutw.log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If you want to see the output of the script you will run on your screen,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then you can also issue a SET ECHO ON statement: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SQL&gt; SET ECHO ON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16. Run utlirp.sql: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SQL&gt; @$ORACLE_HOME/rdbms/admin/utlirp.sql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The utlirp.sql script recompiles existing PL/SQL modules in the format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required by the new database. If the version does not include a call to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utlrp, then you must manually run utlrp.sql to recompile invalid objects.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This script first alters certain dictionary tables. Then, it reloads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package STANDARD and DBMS_STANDARD, which are necessary for using PL/SQL.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Finally, it triggers a recompile of all PL/SQL modules, such as packages,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procedures, types, and so on.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++++++++++++++++++++++++++++++++++++++++++++++++++++++++++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Additional Actions for Java: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When migrating a database from 32 to 64bit (or vice versa) additional actions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are required for java.  In theory the format of java shared data objects (SRO)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is not compatible between 32 and 64 bit and so these objects need to be dropped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and regenerated.  In practice it may be the case prior to release 11 such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objects could interoperate but if so this would only be by chance and should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not be relied upon.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The steps to do the regeneration are as follows.  These should be done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immediately before running utlirp.  They may take several minutes to complete.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They must be done connected as SYS.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begin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update obj$ set status=5 where obj#=(select obj# from obj$,javasnm$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where owner#=0 and type#=29 and short(+)=name and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nvl(longdbcs,name)='oracle/aurora/rdbms/Compiler');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commit;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declare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cursor C1 is select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 'DROP JAVA DATA "' || u.name || '"."' || o.name || '"'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 from obj$ o,user$ u where o.type#=56 and u.user#=o.owner#;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ddl_statement varchar2(200);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iterations number;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previous_iterations number;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loop_count number;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my_err     number;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begin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previous_iterations := 10000000;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loop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-- To make sure we eventually stop, pick a max number of iterations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select count(*) into iterations from obj$ where type#=56;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exit when iterations=0 or iterations &gt;= previous_iterations;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previous_iterations := iterations;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loop_count := 0;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open C1;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loop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  begin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    fetch C1 into ddl_statement;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    exit when C1%NOTFOUND or loop_count &gt; iterations;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  exception when others then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     my_err := sqlcode;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     if my_err = -1555 then -- snapshot too old, re-execute fetch query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       exit;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     else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       raise;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     end if;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  end;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  initjvmaux.exec(ddl_statement);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  loop_count := loop_count + 1;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end loop;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  close C1;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end loop;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end;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commit;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initjvmaux.drp('delete from java$policy$shared$table');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update obj$ set status=1 where obj#=(select obj# from obj$,javasnm$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where owner#=0 and type#=29 and short(+)=name and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nvl(longdbcs,name)='oracle/aurora/rdbms/Compiler');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commit;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end;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/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create or replace java system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/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++++++++++++++++++++++++++++++++++++++++++++++++++++++++++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17. Locate the version you are migrating from below, and execute the appropriate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script: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- If you are migrating an Oracle 8.0, Oracle8i or Oracle 9i 9.0.x database,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run the following script: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SQL&gt; @$ORACLE_HOME/rdbms/admin/catalog.sql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- If you are migrating an Oracle9i 9.2.0.x database, run the following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script: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SQL&gt; @$ORACLE_HOME/rdbms/admin/catpatch.sql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- If you are migrating an Oracle10g 10.1.0.x or 10.2.0.x database, run the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following script: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SQL&gt; @$ORACLE_HOME/rdbms/admin/catupgrd.sql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=============================================================================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Note: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If the patchset level is not being changed (for example, you are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migrating a 9.2.0.8 32-bit database to 9.2.0.8 64-bit) then there is no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need to run the $ORACLE_HOME/rdbms/admin/catpatch.sql script or the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$ORACLE_HOME/rdbms/admin/catupgrd.sql script because the data dictionary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is already at the correct level.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=============================================================================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18. Check the validity of the DBMS_STANDARD package: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SQL&gt; select status from dba_objects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where object_name='DBMS_STANDARD'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and object_type='PACKAGE'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and owner='SYS';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19. If the package is invalid, recompile it: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SQL&gt; alter package dbms_standard compile;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20. If you are changing the wordsize of an Oracle 8.0, Oracle8i or Oracle 9i 9.0.x database,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run the following script: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SQL&gt; @$ORACLE_HOME/rdbms/admin/catproc.sql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If you are changing the wordsize of an Oracle9i 9.2.0.x or Oracle10g  database, no other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script needs to be run.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21. Run the following SQL statement to check for invalid objects: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SQL&gt; select owner, object_name, object_type from dba_objects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where status &lt;&gt; 'VALID';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22. Turn off the spooling of script results to the log file: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SQL&gt; SPOOL OFF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Then, check the spool file and verify that the packages and procedures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compiled successfully. You named the spool file in Step 15; the suggested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name was catoutw.log. Correct any problems you find in this file (for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example, compile any invalid objects)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If you specified SET ECHO ON, then you may want to SET ECHO OFF now: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SQL&gt; SET ECHO OFF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23. If you are changing the wordsize of an Oracle 8.0, Oracle8i or Oracle9i 9.0.x database,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disable the restriction on sessions: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SQL&gt; ALTER SYSTEM DISABLE RESTRICTED SESSION;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24. Shutdown the database. If you are changing the wordsize of an Oracle 8.0, Oracle8i or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Oracle9i 9.0.x database, remove the following parameter from init.ora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aq_tm_processes=0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job_queue_processes=0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_system_trig_enabled=false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The word-size of your database is now changed.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You can open the database for normal use.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RELATED DOCUMENTS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-----------------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"https://support.oracle.com/epmos/faces/DocumentDisplay?parent=DOCUMENT&amp;amp;sourceId=62290.1&amp;amp;id=214242.1"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t>Note:214242.1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ORA-600 [17069] while running utlirp.sql converting to 8.1.7.4 64-Bit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"https://support.oracle.com/epmos/faces/DocumentDisplay?parent=DOCUMENT&amp;amp;sourceId=62290.1&amp;amp;id=565773.1"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t>Note 565773.1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Invalid Objects After Removing OLAP or Migration of a  Database to 64 Bit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"https://support.oracle.com/epmos/faces/DocumentDisplay?parent=DOCUMENT&amp;amp;sourceId=62290.1&amp;amp;id=341880.1"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t>Note 341880.1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How to Convert a 32-bit Database to 64-bit Database on Linux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"https://support.oracle.com/epmos/faces/DocumentDisplay?parent=DOCUMENT&amp;amp;sourceId=62290.1&amp;amp;id=752986.1"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t>Note 752986.1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Database Migration With OS Upgrade On Windows Platform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"https://support.oracle.com/epmos/faces/DocumentDisplay?parent=DOCUMENT&amp;amp;sourceId=62290.1&amp;amp;id=757245.1"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t>Note 757245.1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Can you / How to Upgrade RDBMS and Convert From 32-bit to 64-bit Binaries Directly on Linux or Windows based Intel Platforms Using the Database Upgrade Assistant (DBUA)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"https://support.oracle.com/epmos/faces/DocumentDisplay?parent=DOCUMENT&amp;amp;sourceId=62290.1&amp;amp;id=548978.1"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t>Note 548978.1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How To Change Oracle 11g Wordsize from 32-bit to 64-bit.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Bug 5079213: ORA-6544 [56319] DURING UPGRADE FROM 10.1.0.5 32BIT TO 10.2.0.2 64BIT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-- For patch upgrades that are changing word size, utlip.sql must be run 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 manually as it is not automatically run as part of the upgrade.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Oracle 9i Database Migration Release 2 (9.2) Part Number A96530-01 (HTML) 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"http://download.oracle.com/docs/cd/B10501_01/server.920/a96530/toc.htm"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t>http://download.oracle.com/docs/cd/B10501_01/server.920/a96530/toc.htm</w:t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Oracle 9i Database Migration Release 1 (9.0.1) Part Number A90191-02 (HTML) 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"http://download.oracle.com/docs/cd/A91202_01/901_doc/server.901/a90191/toc.htm"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t>http://download.oracle.com/docs/cd/A91202_01/901_doc/server.901/a90191/toc.htm</w:t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Oracle8i Migration Release 3 (8.1.7) Part Number A86632-01 (HTML) 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"http://download.oracle.com/docs/cd/A87860_01/doc/server.817/a86632/toc.htm"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t>http://download.oracle.com/docs/cd/A87860_01/doc/server.817/a86632/toc.htm</w:t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Oracle8 Migration Release 8.0 Part Number A58243-01 (HTML) 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"http://download.oracle.com/docs/cd/A64702_01/doc/server.805/a58243/toc.htm"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t>http://download.oracle.com/docs/cd/A64702_01/doc/server.805/a58243/toc.htm</w:t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Oracle Documentation Master Index 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   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"http://www.oracle.com/technology/documentation/index.html"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t>http://www.oracle.com/technology/documentation/index.html</w:t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Style w:val="5"/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3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2021-01-27T03:23:28Z</dcterms:created>
  <dc:creator>xians</dc:creator>
  <cp:lastModifiedBy>Chris</cp:lastModifiedBy>
  <dcterms:modified xsi:type="dcterms:W3CDTF">2021-01-27T03:23:34Z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