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8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06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br w:type="textWrapping"/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  <w:tbl>
                  <w:tblPr>
                    <w:tblW w:w="0" w:type="auto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575"/>
                    <w:gridCol w:w="1061"/>
                    <w:gridCol w:w="550"/>
                  </w:tblGrid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6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vAlign w:val="top"/>
                      </w:tcPr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>Bug 7715339 - Logon failures causes "row cache lock" waits - Allow disable of logon delay (Doc ID 7715339.8)</w:t>
                        </w:r>
                      </w:p>
                    </w:tc>
                    <w:tc>
                      <w:tcPr>
                        <w:tcW w:w="11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vAlign w:val="top"/>
                      </w:tcPr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</w:pPr>
                        <w:r>
                          <w:rPr>
                            <w:color w:val="auto"/>
                            <w:u w:val="none"/>
                          </w:rPr>
                          <w:drawing>
                            <wp:inline distT="0" distB="0" distL="114300" distR="114300">
                              <wp:extent cx="142875" cy="142875"/>
                              <wp:effectExtent l="0" t="0" r="9525" b="9525"/>
                              <wp:docPr id="1" name="图片 1" descr="IMG_256">
                                <a:hlinkClick xmlns:a="http://schemas.openxmlformats.org/drawingml/2006/main" r:id="rId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图片 1" descr="IMG_25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28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instrText xml:space="preserve"> HYPERLINK "https://support.oracle.com/epmos/faces/DocumentDisplay?_afrLoop=519520406068653&amp;id=7715339.8&amp;_afrWindowMode=0&amp;_adf.ctrl-state=78lcszhqu_4" </w:instrTex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sz w:val="22"/>
                            <w:szCs w:val="22"/>
                          </w:rPr>
                          <w:t>To Bottom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vAlign w:val="top"/>
                      </w:tcPr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</w:pPr>
                        <w:r>
                          <w:drawing>
                            <wp:inline distT="0" distB="0" distL="114300" distR="114300">
                              <wp:extent cx="9525" cy="9525"/>
                              <wp:effectExtent l="0" t="0" r="0" b="0"/>
                              <wp:docPr id="2" name="图片 2" descr="IMG_2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2" descr="IMG_25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br w:type="textWrapping"/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drawing>
                      <wp:inline distT="0" distB="0" distL="114300" distR="114300">
                        <wp:extent cx="9525" cy="9525"/>
                        <wp:effectExtent l="0" t="0" r="0" b="0"/>
                        <wp:docPr id="3" name="图片 3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3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br w:type="textWrapping"/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  <w:tbl>
                  <w:tblPr>
                    <w:tblW w:w="0" w:type="auto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186"/>
                  </w:tblGrid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vAlign w:val="top"/>
                      </w:tcPr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4"/>
                            <w:szCs w:val="24"/>
                            <w:u w:val="single"/>
                          </w:rPr>
                          <w:t>Bug 7715339  Logon failures causes "row cache lock" waits - Allow disable of logon delay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 This note gives a brief overview of bug 7715339.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 The content was last updated on: 24-JAN-2016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Click</w:t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instrText xml:space="preserve"> HYPERLINK "https://support.oracle.com/epmos/faces/DocumentDisplay?parent=DOCUMENT&amp;sourceId=7715339.8&amp;id=245840.1" </w:instrTex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here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 xml:space="preserve"> for details of each of the sections below.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4"/>
                            <w:szCs w:val="24"/>
                            <w:u w:val="single"/>
                          </w:rPr>
                          <w:t>Affects: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tbl>
                        <w:tblPr>
                          <w:tblW w:w="0" w:type="auto"/>
                          <w:tblInd w:w="0" w:type="dxa"/>
                          <w:tblBorders>
                            <w:top w:val="single" w:color="A3A3A3" w:sz="8" w:space="0"/>
                            <w:left w:val="single" w:color="A3A3A3" w:sz="8" w:space="0"/>
                            <w:bottom w:val="single" w:color="A3A3A3" w:sz="8" w:space="0"/>
                            <w:right w:val="single" w:color="A3A3A3" w:sz="8" w:space="0"/>
                            <w:insideH w:val="outset" w:color="auto" w:sz="6" w:space="0"/>
                            <w:insideV w:val="outset" w:color="auto" w:sz="6" w:space="0"/>
                          </w:tblBorders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87"/>
                          <w:gridCol w:w="3659"/>
                        </w:tblGrid>
                        <w:tr>
                          <w:tblPrEx>
                            <w:tblBorders>
                              <w:top w:val="single" w:color="A3A3A3" w:sz="8" w:space="0"/>
                              <w:left w:val="single" w:color="A3A3A3" w:sz="8" w:space="0"/>
                              <w:bottom w:val="single" w:color="A3A3A3" w:sz="8" w:space="0"/>
                              <w:right w:val="single" w:color="A3A3A3" w:sz="8" w:space="0"/>
                              <w:insideH w:val="outset" w:color="auto" w:sz="6" w:space="0"/>
                              <w:insideV w:val="outset" w:color="auto" w:sz="6" w:space="0"/>
                            </w:tblBorders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059" w:type="dxa"/>
                              <w:tcBorders>
                                <w:top w:val="single" w:color="A3A3A3" w:sz="8" w:space="0"/>
                                <w:left w:val="single" w:color="A3A3A3" w:sz="8" w:space="0"/>
                                <w:bottom w:val="single" w:color="A3A3A3" w:sz="8" w:space="0"/>
                                <w:right w:val="single" w:color="A3A3A3" w:sz="8" w:space="0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sz w:val="22"/>
                                  <w:szCs w:val="22"/>
                                </w:rPr>
                                <w:t>Product (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i/>
                                  <w:sz w:val="22"/>
                                  <w:szCs w:val="22"/>
                                </w:rPr>
                                <w:t>Component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3547" w:type="dxa"/>
                              <w:tcBorders>
                                <w:top w:val="single" w:color="A3A3A3" w:sz="8" w:space="0"/>
                                <w:left w:val="single" w:color="A3A3A3" w:sz="8" w:space="0"/>
                                <w:bottom w:val="single" w:color="A3A3A3" w:sz="8" w:space="0"/>
                                <w:right w:val="single" w:color="A3A3A3" w:sz="8" w:space="0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t>Oracle Server (Rdbms)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3A3A3" w:sz="8" w:space="0"/>
                              <w:left w:val="single" w:color="A3A3A3" w:sz="8" w:space="0"/>
                              <w:bottom w:val="single" w:color="A3A3A3" w:sz="8" w:space="0"/>
                              <w:right w:val="single" w:color="A3A3A3" w:sz="8" w:space="0"/>
                              <w:insideH w:val="outset" w:color="auto" w:sz="6" w:space="0"/>
                              <w:insideV w:val="outset" w:color="auto" w:sz="6" w:space="0"/>
                            </w:tblBorders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087" w:type="dxa"/>
                              <w:tcBorders>
                                <w:top w:val="single" w:color="A3A3A3" w:sz="8" w:space="0"/>
                                <w:left w:val="single" w:color="A3A3A3" w:sz="8" w:space="0"/>
                                <w:bottom w:val="single" w:color="A3A3A3" w:sz="8" w:space="0"/>
                                <w:right w:val="single" w:color="A3A3A3" w:sz="8" w:space="0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sz w:val="22"/>
                                  <w:szCs w:val="22"/>
                                </w:rPr>
                                <w:t>Range of versions</w:t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i/>
                                  <w:sz w:val="22"/>
                                  <w:szCs w:val="22"/>
                                </w:rPr>
                                <w:t>believed</w:t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sz w:val="22"/>
                                  <w:szCs w:val="22"/>
                                </w:rPr>
                                <w:t>to be affected</w:t>
                              </w:r>
                            </w:p>
                          </w:tc>
                          <w:tc>
                            <w:tcPr>
                              <w:tcW w:w="3519" w:type="dxa"/>
                              <w:tcBorders>
                                <w:top w:val="single" w:color="A3A3A3" w:sz="8" w:space="0"/>
                                <w:left w:val="single" w:color="A3A3A3" w:sz="8" w:space="0"/>
                                <w:bottom w:val="single" w:color="A3A3A3" w:sz="8" w:space="0"/>
                                <w:right w:val="single" w:color="A3A3A3" w:sz="8" w:space="0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t>Versions &gt;= 11.1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3A3A3" w:sz="8" w:space="0"/>
                              <w:left w:val="single" w:color="A3A3A3" w:sz="8" w:space="0"/>
                              <w:bottom w:val="single" w:color="A3A3A3" w:sz="8" w:space="0"/>
                              <w:right w:val="single" w:color="A3A3A3" w:sz="8" w:space="0"/>
                              <w:insideH w:val="outset" w:color="auto" w:sz="6" w:space="0"/>
                              <w:insideV w:val="outset" w:color="auto" w:sz="6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947" w:type="dxa"/>
                              <w:tcBorders>
                                <w:top w:val="single" w:color="A3A3A3" w:sz="8" w:space="0"/>
                                <w:left w:val="single" w:color="A3A3A3" w:sz="8" w:space="0"/>
                                <w:bottom w:val="single" w:color="A3A3A3" w:sz="8" w:space="0"/>
                                <w:right w:val="single" w:color="A3A3A3" w:sz="8" w:space="0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sz w:val="22"/>
                                  <w:szCs w:val="22"/>
                                </w:rPr>
                                <w:t>Versions</w:t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i/>
                                  <w:sz w:val="22"/>
                                  <w:szCs w:val="22"/>
                                </w:rPr>
                                <w:t>confirmed</w:t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sz w:val="22"/>
                                  <w:szCs w:val="22"/>
                                </w:rPr>
                                <w:t>as being affected</w:t>
                              </w:r>
                            </w:p>
                          </w:tc>
                          <w:tc>
                            <w:tcPr>
                              <w:tcW w:w="3659" w:type="dxa"/>
                              <w:tcBorders>
                                <w:top w:val="single" w:color="A3A3A3" w:sz="8" w:space="0"/>
                                <w:left w:val="single" w:color="A3A3A3" w:sz="8" w:space="0"/>
                                <w:bottom w:val="single" w:color="A3A3A3" w:sz="8" w:space="0"/>
                                <w:right w:val="single" w:color="A3A3A3" w:sz="8" w:space="0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numPr>
                                  <w:ilvl w:val="1"/>
                                  <w:numId w:val="1"/>
                                </w:numPr>
                                <w:suppressLineNumbers w:val="0"/>
                                <w:spacing w:before="0" w:beforeAutospacing="0" w:after="0" w:afterAutospacing="0"/>
                                <w:ind w:left="268" w:hanging="360"/>
                                <w:textAlignment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"https://support.oracle.com/epmos/faces/DocumentDisplay?parent=DOCUMENT&amp;sourceId=7715339.8&amp;id=245840.1" \l "AFFECTS_11.1.0.7"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t>11.1.0.7</w:t>
                              </w:r>
                              <w:r>
                                <w:fldChar w:fldCharType="end"/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3A3A3" w:sz="8" w:space="0"/>
                              <w:left w:val="single" w:color="A3A3A3" w:sz="8" w:space="0"/>
                              <w:bottom w:val="single" w:color="A3A3A3" w:sz="8" w:space="0"/>
                              <w:right w:val="single" w:color="A3A3A3" w:sz="8" w:space="0"/>
                              <w:insideH w:val="outset" w:color="auto" w:sz="6" w:space="0"/>
                              <w:insideV w:val="outset" w:color="auto" w:sz="6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059" w:type="dxa"/>
                              <w:tcBorders>
                                <w:top w:val="single" w:color="A3A3A3" w:sz="8" w:space="0"/>
                                <w:left w:val="single" w:color="A3A3A3" w:sz="8" w:space="0"/>
                                <w:bottom w:val="single" w:color="A3A3A3" w:sz="8" w:space="0"/>
                                <w:right w:val="single" w:color="A3A3A3" w:sz="8" w:space="0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sz w:val="22"/>
                                  <w:szCs w:val="22"/>
                                </w:rPr>
                                <w:t>Platforms affected</w:t>
                              </w:r>
                            </w:p>
                          </w:tc>
                          <w:tc>
                            <w:tcPr>
                              <w:tcW w:w="3647" w:type="dxa"/>
                              <w:tcBorders>
                                <w:top w:val="single" w:color="A3A3A3" w:sz="8" w:space="0"/>
                                <w:left w:val="single" w:color="A3A3A3" w:sz="8" w:space="0"/>
                                <w:bottom w:val="single" w:color="A3A3A3" w:sz="8" w:space="0"/>
                                <w:right w:val="single" w:color="A3A3A3" w:sz="8" w:space="0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t>Generic (all / most platforms affected)</w:t>
                              </w:r>
                            </w:p>
                          </w:tc>
                        </w:tr>
                      </w:tbl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4"/>
                            <w:szCs w:val="24"/>
                            <w:u w:val="single"/>
                          </w:rPr>
                          <w:t>Fixed: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tbl>
                        <w:tblPr>
                          <w:tblW w:w="0" w:type="auto"/>
                          <w:tblInd w:w="0" w:type="dxa"/>
                          <w:tblBorders>
                            <w:top w:val="single" w:color="A3A3A3" w:sz="8" w:space="0"/>
                            <w:left w:val="single" w:color="A3A3A3" w:sz="8" w:space="0"/>
                            <w:bottom w:val="single" w:color="A3A3A3" w:sz="8" w:space="0"/>
                            <w:right w:val="single" w:color="A3A3A3" w:sz="8" w:space="0"/>
                            <w:insideH w:val="outset" w:color="auto" w:sz="6" w:space="0"/>
                            <w:insideV w:val="outset" w:color="auto" w:sz="6" w:space="0"/>
                          </w:tblBorders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06"/>
                          <w:gridCol w:w="2545"/>
                        </w:tblGrid>
                        <w:tr>
                          <w:tblPrEx>
                            <w:tblBorders>
                              <w:top w:val="single" w:color="A3A3A3" w:sz="8" w:space="0"/>
                              <w:left w:val="single" w:color="A3A3A3" w:sz="8" w:space="0"/>
                              <w:bottom w:val="single" w:color="A3A3A3" w:sz="8" w:space="0"/>
                              <w:right w:val="single" w:color="A3A3A3" w:sz="8" w:space="0"/>
                              <w:insideH w:val="outset" w:color="auto" w:sz="6" w:space="0"/>
                              <w:insideV w:val="outset" w:color="auto" w:sz="6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706" w:type="dxa"/>
                              <w:tcBorders>
                                <w:top w:val="single" w:color="A3A3A3" w:sz="8" w:space="0"/>
                                <w:left w:val="single" w:color="A3A3A3" w:sz="8" w:space="0"/>
                                <w:bottom w:val="single" w:color="A3A3A3" w:sz="8" w:space="0"/>
                                <w:right w:val="single" w:color="A3A3A3" w:sz="8" w:space="0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sz w:val="22"/>
                                  <w:szCs w:val="22"/>
                                </w:rPr>
                                <w:t>The fix for 7715339 is first included in</w:t>
                              </w:r>
                            </w:p>
                          </w:tc>
                          <w:tc>
                            <w:tcPr>
                              <w:tcW w:w="2545" w:type="dxa"/>
                              <w:tcBorders>
                                <w:top w:val="single" w:color="A3A3A3" w:sz="8" w:space="0"/>
                                <w:left w:val="single" w:color="A3A3A3" w:sz="8" w:space="0"/>
                                <w:bottom w:val="single" w:color="A3A3A3" w:sz="8" w:space="0"/>
                                <w:right w:val="single" w:color="A3A3A3" w:sz="8" w:space="0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numPr>
                                  <w:ilvl w:val="1"/>
                                  <w:numId w:val="2"/>
                                </w:numPr>
                                <w:suppressLineNumbers w:val="0"/>
                                <w:tabs>
                                  <w:tab w:val="left" w:pos="1440"/>
                                </w:tabs>
                                <w:spacing w:before="0" w:beforeAutospacing="0" w:after="0" w:afterAutospacing="0"/>
                                <w:ind w:left="268" w:hanging="360"/>
                                <w:textAlignment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"https://support.oracle.com/epmos/faces/DocumentDisplay?parent=DOCUMENT&amp;sourceId=7715339.8&amp;id=245840.1" \l "FIXED_11.2.0.1"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t>11.2.0.1 (Base Release)</w:t>
                              </w:r>
                              <w:r>
                                <w:fldChar w:fldCharType="end"/>
                              </w:r>
                            </w:p>
                          </w:tc>
                        </w:tr>
                      </w:tbl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i/>
                            <w:sz w:val="22"/>
                            <w:szCs w:val="22"/>
                          </w:rPr>
                          <w:t>Interim patches may be available for earlier versions - click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instrText xml:space="preserve"> HYPERLINK "https://support.oracle.com/epmos/faces/ui/patch/PatchDetail.jspx?parent=DOCUMENT&amp;sourceId=7715339.8&amp;patchId=7715339" </w:instrTex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i/>
                            <w:sz w:val="22"/>
                            <w:szCs w:val="22"/>
                          </w:rPr>
                          <w:t>here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hint="default" w:ascii="Calibri" w:hAnsi="Calibri" w:cs="Calibri"/>
                            <w:i/>
                            <w:sz w:val="22"/>
                            <w:szCs w:val="22"/>
                          </w:rPr>
                          <w:t xml:space="preserve"> to check.</w:t>
                        </w:r>
                      </w:p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04"/>
                          <w:gridCol w:w="466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31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color w:val="5B9BD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5B9BD5"/>
                                  <w:sz w:val="24"/>
                                  <w:szCs w:val="24"/>
                                  <w:u w:val="single"/>
                                </w:rPr>
                                <w:t>Symptoms:</w:t>
                              </w:r>
                            </w:p>
                          </w:tc>
                          <w:tc>
                            <w:tcPr>
                              <w:tcW w:w="45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color w:val="5B9BD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5B9BD5"/>
                                  <w:sz w:val="24"/>
                                  <w:szCs w:val="24"/>
                                  <w:u w:val="single"/>
                                </w:rPr>
                                <w:t>Related To: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45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numPr>
                                  <w:ilvl w:val="1"/>
                                  <w:numId w:val="3"/>
                                </w:numPr>
                                <w:suppressLineNumbers w:val="0"/>
                                <w:tabs>
                                  <w:tab w:val="left" w:pos="1440"/>
                                </w:tabs>
                                <w:spacing w:before="0" w:beforeAutospacing="0" w:after="0" w:afterAutospacing="0"/>
                                <w:ind w:left="268" w:hanging="360"/>
                                <w:textAlignment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"https://support.oracle.com/epmos/faces/DocumentDisplay?parent=DOCUMENT&amp;sourceId=7715339.8&amp;id=245840.1" \l "TAGS_PERF"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t>Performance Affected (General)</w:t>
                              </w:r>
                              <w: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numPr>
                                  <w:ilvl w:val="1"/>
                                  <w:numId w:val="3"/>
                                </w:numPr>
                                <w:suppressLineNumbers w:val="0"/>
                                <w:tabs>
                                  <w:tab w:val="left" w:pos="1440"/>
                                </w:tabs>
                                <w:spacing w:before="0" w:beforeAutospacing="0" w:after="0" w:afterAutospacing="0"/>
                                <w:ind w:left="268" w:hanging="360"/>
                                <w:textAlignment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"https://support.oracle.com/epmos/faces/DocumentDisplay?parent=DOCUMENT&amp;sourceId=7715339.8&amp;id=34609.1"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t>Waits for "row cache lock"</w:t>
                              </w:r>
                              <w: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474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numPr>
                                  <w:ilvl w:val="1"/>
                                  <w:numId w:val="4"/>
                                </w:numPr>
                                <w:suppressLineNumbers w:val="0"/>
                                <w:tabs>
                                  <w:tab w:val="left" w:pos="1440"/>
                                </w:tabs>
                                <w:spacing w:before="0" w:beforeAutospacing="0" w:after="0" w:afterAutospacing="0"/>
                                <w:ind w:left="268" w:hanging="360"/>
                                <w:textAlignment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"https://support.oracle.com/epmos/faces/DocumentDisplay?parent=DOCUMENT&amp;sourceId=7715339.8&amp;id=245840.1" \l "TAGS_SEC"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t>Security ( Authentication / Privileges / Auditing )</w:t>
                              </w:r>
                              <w:r>
                                <w:fldChar w:fldCharType="end"/>
                              </w:r>
                            </w:p>
                          </w:tc>
                        </w:tr>
                      </w:tbl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4"/>
                            <w:szCs w:val="24"/>
                            <w:u w:val="single"/>
                          </w:rPr>
                          <w:t>Description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In 11g there is an intentional delay between allowing failed logon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attempts to retry. For some specific application types this can cause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a problem as the row cache entry is locked for the duration of the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delay . This can lead to excessive row cache lock waits for DC_USERS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for specific users / schemas .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This "fix" allows the logon delay to be disabled in 11.2.0.1 onwards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by setting event 28401 in the init.ora.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eg: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event="28401 trace name context forever, level 1" # disable logon delay.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This "event" will disable the logon sleep delay system-wide,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ie. it will affect all user accounts, system-wide, and so should be used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with extreme caution.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Example scenario: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A mix of correct and incorrect logon attempts occur for user X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On each successive failed login attempt the failed logon count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is incremented for user X.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Without this fix (without the event set):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After 3 successive failures a sleep delay is introduced starting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at 1 second and extending to 10 seconds max. During each delay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the user X row cache lock is held in exclusive mode preventing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any concurrent logon attempt as user X (and preventing any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other operation which would need the row cache lock for user X).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With the fix (with the event set):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There is no sleep delay.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In either scenario the configured logon profile rules are still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applied (eg: The profile option FAILED_LOGIN_ATTEMPTS is still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honored and so if the account becomes locked due to exceeding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this FAILED_LOGIN_ATTEMPTS then further attempts to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log in will then correctly fail immediately with no delay).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Note: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One off fixes for this issue for 11.1.0.7 do not need an event set -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interim patches for 11.1 disable the delay unconditionally.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Work Around: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Ensure the correct password is used - especially for connection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intensive logons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color w:val="000000"/>
                            <w:sz w:val="22"/>
                            <w:szCs w:val="22"/>
                            <w:u w:val="single"/>
                          </w:rPr>
                          <w:t>Getting a Fix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Use one of the "Fixed" versions listed above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(for Patch Sets / bundles use the latest version available as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contents are cumulative - the "Fixed" version listed above is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the first version where the fix is included)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or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You can check for existing interim patches here: 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instrText xml:space="preserve"> HYPERLINK "https://support.oracle.com/epmos/faces/ui/patch/PatchDetail.jspx?parent=DOCUMENT&amp;sourceId=7715339.8&amp;patchId=7715339" </w:instrTex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Patch:7715339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end"/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HOOKS INCLUDE:FIXPSE "WAITEVENT:row cache lock" EVENT:28401 INCLUDE:FIXPSE WAITEVENT:row cache lock EVENT:28401 LIKELYAFFECTS XAFFECTS_11.1.0.6 XAFFECTS_V11010006 AFFECTS=11.1.0.6 XAFFECTS_11.1.0.7 XAFFECTS_V11010007 AFFECTS=11.1.0.7 XAFFECTS_12.1.0.1 XAFFECTS_V12010001 AFFECTS=12.1.0.1 (Base Release) XAFFECTS_12.1.0.2 XAFFECTS_V12010002 AFFECTS=12.1.0.2 (Server Patch Set) XPRODID_5 PRODUCT_ID=5 PRODID-5 RDBMS XCOMP_RDBMS COMPONENT=RDBMS TAG_PERF TAG_SEC PERF SEC FIXED_11.2.0.1 SOLVED_SR=44 SOLVED_SR_BAND_3</w:t>
                        </w:r>
                      </w:p>
                      <w:tbl>
                        <w:tblPr>
                          <w:tblW w:w="0" w:type="auto"/>
                          <w:tblInd w:w="0" w:type="dxa"/>
                          <w:tblBorders>
                            <w:top w:val="single" w:color="A3A3A3" w:sz="8" w:space="0"/>
                            <w:left w:val="single" w:color="A3A3A3" w:sz="8" w:space="0"/>
                            <w:bottom w:val="single" w:color="A3A3A3" w:sz="8" w:space="0"/>
                            <w:right w:val="single" w:color="A3A3A3" w:sz="8" w:space="0"/>
                            <w:insideH w:val="outset" w:color="auto" w:sz="6" w:space="0"/>
                            <w:insideV w:val="outset" w:color="auto" w:sz="6" w:space="0"/>
                          </w:tblBorders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8046"/>
                        </w:tblGrid>
                        <w:tr>
                          <w:tblPrEx>
                            <w:tblBorders>
                              <w:top w:val="single" w:color="A3A3A3" w:sz="8" w:space="0"/>
                              <w:left w:val="single" w:color="A3A3A3" w:sz="8" w:space="0"/>
                              <w:bottom w:val="single" w:color="A3A3A3" w:sz="8" w:space="0"/>
                              <w:right w:val="single" w:color="A3A3A3" w:sz="8" w:space="0"/>
                              <w:insideH w:val="outset" w:color="auto" w:sz="6" w:space="0"/>
                              <w:insideV w:val="outset" w:color="auto" w:sz="6" w:space="0"/>
                            </w:tblBorders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336" w:type="dxa"/>
                              <w:tcBorders>
                                <w:top w:val="single" w:color="A3A3A3" w:sz="8" w:space="0"/>
                                <w:left w:val="single" w:color="A3A3A3" w:sz="8" w:space="0"/>
                                <w:bottom w:val="single" w:color="A3A3A3" w:sz="8" w:space="0"/>
                                <w:right w:val="single" w:color="A3A3A3" w:sz="8" w:space="0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sz w:val="22"/>
                                  <w:szCs w:val="22"/>
                                </w:rPr>
                                <w:t>Please note:</w:t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t xml:space="preserve"> The above is a summary description only. Actual symptoms can vary. Matching to any symptoms here does not confirm that you are encountering this problem. For questions about this bug please consult Oracle Support.</w:t>
                              </w:r>
                            </w:p>
                          </w:tc>
                        </w:tr>
                      </w:tbl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4"/>
                            <w:szCs w:val="24"/>
                            <w:u w:val="single"/>
                          </w:rPr>
                          <w:t>References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instrText xml:space="preserve"> HYPERLINK "https://support.oracle.com/epmos/faces/BugDisplay?parent=DOCUMENT&amp;sourceId=7715339.8&amp;id=7715339" </w:instrTex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Bug:7715339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(This link will only work for PUBLISHED bugs)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instrText xml:space="preserve"> HYPERLINK "https://support.oracle.com/epmos/faces/DocumentDisplay?parent=DOCUMENT&amp;sourceId=7715339.8&amp;id=245840.1" </w:instrTex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>Note:245840.1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 Information on the sections in this article</w:t>
                        </w:r>
                      </w:p>
                    </w:tc>
                  </w:tr>
                </w:tbl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br w:type="textWrapping"/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</w:tbl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7DD28"/>
    <w:multiLevelType w:val="multilevel"/>
    <w:tmpl w:val="7FE7DD28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s://support.oracle.com/epmos/faces/DocumentDisplay?_afrLoop=519520406068653%26id=7715339.8%26_afrWindowMode=0%26_adf.ctrl-state=78lcszhqu_4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2021-01-27T03:31:54Z</dcterms:created>
  <dc:creator>xians</dc:creator>
  <cp:lastModifiedBy>Chris</cp:lastModifiedBy>
  <dcterms:modified xsi:type="dcterms:W3CDTF">2021-01-27T03:32:01Z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