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40"/>
        </w:rPr>
        <w:t>联想集团（0992.HK）深度研究报告（Grok）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研究基准日 T0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2026-09-03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（Wind </w:t>
            </w:r>
            <w:r>
              <w:rPr>
                <w:rFonts w:ascii="WenQuanYi Micro Hei" w:hAnsi="WenQuanYi Micro Hei" w:eastAsia="WenQuanYi Micro Hei" w:cs="WenQuanYi Micro Hei"/>
                <w:b w:val="0"/>
                <w:sz w:val="16"/>
              </w:rPr>
              <w:t>get_stock_price_indicators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 实取时点；同日 iFind 收盘核对）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现价 / 总股本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30.600 港元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 /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12,404,659,302 股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（约 124.05 亿股）[Wind]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总市值 / 流通市值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3,795.83 亿港元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（现价×总股本=30.600×124.0466 亿=3,795.83 亿；与 Wind「总市值2」一致）[Wind]；iFind 同日总市值 3,795.83 亿港元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PE_TTM / PB / PS_TTM / 股息率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60.66x / 6.71x（基本面字段；价格指标 PB 返回 0 无效） / 0.531x / 1.38%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 [Wind]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正常化 PE（强制）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FY26 经调整权益持有人应占溢利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20.49 亿美元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 → 市值约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484 亿美元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（USD/HKD=7.842）→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约 23.6x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；经调整 TTM≈27.4 亿美元 →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约 17.7x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；FY27E 中性 39 亿美元 →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约 12.4x 远期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投资结论标签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买入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12 个月目标市值（中枢）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约 4,280 亿港元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（对应约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34.5 港元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/股，基本股本假设）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2028E 目标市值（乐观/中性/悲观）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10,160 / 6,040 / 2,590 亿港元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概率加权 2028E 市值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约 6,210 亿港元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（p=25%/50%/25%）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至 2028 末中性 IRR（相对 T0 市值）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约 22% CAGR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（要求回报阈值 12%；中性显著高于阈值 → 买入）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财年切点声明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切点 A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：日历 2028 年末估值锚定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FY2028/29（FY29）全年经调整净利润</w:t>
            </w:r>
          </w:p>
        </w:tc>
      </w:tr>
    </w:tbl>
    <w:p/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执行摘要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生意本质：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联想是全球第一大 PC 品牌商 + 快速扩张的 AI/x86 服务器与基础设施供应商 + 高利润率企业方案服务商；钱主要来自 IDG 设备出货、ISG 服务器/存储交付与 SSG 运维/方案；利润池正从「薄利 PC」转向「AI 服务器规模利润 + SSG 经常性高 OPM」。[年报FY26][Q1-FY27]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三句可证伪投资逻辑：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ISG 利润率跃迁不是一次性：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FY27Q1 ISG OPM 9.1%、OP 7.77 亿美元，相对 FY26 全年 OP 仅 0.73 亿美元与 Q4 OPM 3.6% 是结构性抬升；若后续两季 OPM 回落到 &lt;4%，则「机制切换」证伪，中性市值需下调 20%+。[Q1-FY27][年报FY26][公众号-ISG机制]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Pipeline 有转化但不等于收入：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AI 服务器 pipeline 从 FY26 末 210 亿 → FY27Q1 末 </w:t>
      </w:r>
      <w:r>
        <w:rPr>
          <w:rFonts w:ascii="WenQuanYi Micro Hei" w:hAnsi="WenQuanYi Micro Hei" w:eastAsia="WenQuanYi Micro Hei" w:cs="WenQuanYi Micro Hei"/>
          <w:b/>
          <w:sz w:val="22"/>
        </w:rPr>
        <w:t>540 亿美元</w:t>
      </w:r>
      <w:r>
        <w:rPr>
          <w:rFonts w:ascii="WenQuanYi Micro Hei" w:hAnsi="WenQuanYi Micro Hei" w:eastAsia="WenQuanYi Micro Hei" w:cs="WenQuanYi Micro Hei"/>
          <w:b w:val="0"/>
          <w:sz w:val="22"/>
        </w:rPr>
        <w:t>（+157% QoQ）；中性假设未来 12 个月转化约 30–35%、取消/延期约 15–20%。若 12 个月实现收入 &lt;100 亿美元且库存继续暴增无现金回笼，则重估逻辑瓦解。[Q1-FY27][Web-HyperFRAME]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PC 份额与 ASP 对冲量缩：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IDC Q2'26 全球 PC 出货 -4.9%，联想份额 </w:t>
      </w:r>
      <w:r>
        <w:rPr>
          <w:rFonts w:ascii="WenQuanYi Micro Hei" w:hAnsi="WenQuanYi Micro Hei" w:eastAsia="WenQuanYi Micro Hei" w:cs="WenQuanYi Micro Hei"/>
          <w:b/>
          <w:sz w:val="22"/>
        </w:rPr>
        <w:t>24.4%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仍第一；公司披露 AI PC 份额 25.1%。中性假设量平/微降、ASP+AI 溢价支撑 IDG 收入双位数，OPM 维持 ~7%。若份额跌破 22% 且 GM 连续两季下滑 &gt;100bp，则压舱石失效。[Web-IDC][Q1-FY27]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三句主要风险：</w:t>
      </w:r>
      <w:r>
        <w:rPr>
          <w:rFonts w:ascii="WenQuanYi Micro Hei" w:hAnsi="WenQuanYi Micro Hei" w:eastAsia="WenQuanYi Micro Hei" w:cs="WenQuanYi Micro Hei"/>
          <w:b w:val="0"/>
          <w:sz w:val="22"/>
        </w:rPr>
        <w:t>（1）AI 服务器 GPU/HBM/液冷交付瓶颈与客户取消导致 pipeline 空转；（2）存储涨价吞噬 IDG 毛利且出货量继续收缩；（3）Alat 可转债/认股权证稀释（潜在合计约 15–20% 量级）与公允价值波动扭曲报表叙事。[Web-HKEX][Q1-FY27][年报FY26]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预期差一句话：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市场在 FY27Q1 后已部分定价「AI 期权」，但共识仍高估太平洋式激进利润路径、低估营运资本吞噬与稀释；价格隐含的正常化远期 PE（~12–14x FY27E）相对 Dell ISG 兑现路径仍有 </w:t>
      </w:r>
      <w:r>
        <w:rPr>
          <w:rFonts w:ascii="WenQuanYi Micro Hei" w:hAnsi="WenQuanYi Micro Hei" w:eastAsia="WenQuanYi Micro Hei" w:cs="WenQuanYi Micro Hei"/>
          <w:b/>
          <w:sz w:val="22"/>
        </w:rPr>
        <w:t>机制溢价未完全闭合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的空间，核心变量是 </w:t>
      </w:r>
      <w:r>
        <w:rPr>
          <w:rFonts w:ascii="WenQuanYi Micro Hei" w:hAnsi="WenQuanYi Micro Hei" w:eastAsia="WenQuanYi Micro Hei" w:cs="WenQuanYi Micro Hei"/>
          <w:b/>
          <w:sz w:val="22"/>
        </w:rPr>
        <w:t>ISG OPM 能否在 FY27 全年站稳 6%+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而非 pipeline 绝对值。[券商-国盛/国投/太平洋-202608][valuation-pricing-framework]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估值结论一句话：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主方法采用 </w:t>
      </w:r>
      <w:r>
        <w:rPr>
          <w:rFonts w:ascii="WenQuanYi Micro Hei" w:hAnsi="WenQuanYi Micro Hei" w:eastAsia="WenQuanYi Micro Hei" w:cs="WenQuanYi Micro Hei"/>
          <w:b/>
          <w:sz w:val="22"/>
        </w:rPr>
        <w:t>M1：FY29 经调整净利 × 退出 PE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；中性 </w:t>
      </w:r>
      <w:r>
        <w:rPr>
          <w:rFonts w:ascii="WenQuanYi Micro Hei" w:hAnsi="WenQuanYi Micro Hei" w:eastAsia="WenQuanYi Micro Hei" w:cs="WenQuanYi Micro Hei"/>
          <w:b/>
          <w:sz w:val="22"/>
        </w:rPr>
        <w:t>55 亿美元 × 14x ≈ 770 亿美元 ≈ 6,040 亿港元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（约 48.7 港元），相对 T0 年化约 </w:t>
      </w:r>
      <w:r>
        <w:rPr>
          <w:rFonts w:ascii="WenQuanYi Micro Hei" w:hAnsi="WenQuanYi Micro Hei" w:eastAsia="WenQuanYi Micro Hei" w:cs="WenQuanYi Micro Hei"/>
          <w:b/>
          <w:sz w:val="22"/>
        </w:rPr>
        <w:t>22%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→ </w:t>
      </w:r>
      <w:r>
        <w:rPr>
          <w:rFonts w:ascii="WenQuanYi Micro Hei" w:hAnsi="WenQuanYi Micro Hei" w:eastAsia="WenQuanYi Micro Hei" w:cs="WenQuanYi Micro Hei"/>
          <w:b/>
          <w:sz w:val="22"/>
        </w:rPr>
        <w:t>买入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1 章｜业务与壁垒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1.1 商业模式表（IDG / ISG / SSG）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IDG（智能设备）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ISG（基础设施方案）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SSG（方案服务）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做什么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PC/平板/手机/配件；AI PC、高端 Think/Yoga、摩托罗拉手机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x86/AI 服务器、存储、边缘、HPC、液冷机柜、软件定义基础设施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运维、项目与解决方案、TruScale IaaS、AI 服务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客户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商用企业、消费、教育、政企；全球渠道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超大规模云、新型云（neocloud）、企业/主权 AI、垂直行业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与设备/服务器绑定的企业客户 + 独立方案客户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收入确认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设备交付时点为主；部分延保递延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服务器/机柜交付与验收；大项目可能分期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服务履约/订阅；运维与托管偏经常性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关键成本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CPU/GPU/DRAM/NAND、面板、代工组装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GPU/HBM、主板、液冷、机柜、ODM、物流安装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人力交付、外包、软件许可、云资源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定价权来源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品牌+份额规模采购+渠道；存储紧缺期可部分转嫁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规格认证、交付能力、液冷/整柜集成；CSP 议价强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粘性与切换成本；AI 方案溢价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现金流特征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负营运资本历史（应付支撑）；现库存上升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高价值存货与应收，增长期吞噬现金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递延收益/合同负债友好；高 OPM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如何改单位经济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PC ASP↑、NPU 规格分化；毛利是否系统性扩张仍待验证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GPU 物料占比极高，毛利率结构异于传统服务器；规模可摊薄固定成本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服务三位数增长，抬高方案占比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FY26 锚点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收入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589.4 亿美元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（+17%），OP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42.2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，OPM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~7.2%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收入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191.9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（+32%），OP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0.73 亿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收入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100.3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（破 100 亿），OP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22.4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，OPM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~22%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FY27Q1 锚点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171.1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（+27%），OP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12.1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，OPM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7.1%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85.1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（+98%），OP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7.77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，OPM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9.1%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28.8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（+28%），OP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7.0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，OPM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24.2%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来源：[年报FY26 分部附注][Q1-FY27]；框架：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business_model_decoder_skill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china-unit-economics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单位经济要点：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AI 服务器单台/单柜 BOM 中 GPU 可占绝大部分，OEM 毛利率通常低于传统服务器，但机柜级集成、液冷（Neptune）与企业级存储（Infinidat）可抬升附加值；FY27Q1 集团毛利率升至 </w:t>
      </w:r>
      <w:r>
        <w:rPr>
          <w:rFonts w:ascii="WenQuanYi Micro Hei" w:hAnsi="WenQuanYi Micro Hei" w:eastAsia="WenQuanYi Micro Hei" w:cs="WenQuanYi Micro Hei"/>
          <w:b/>
          <w:sz w:val="22"/>
        </w:rPr>
        <w:t>16.5%</w:t>
      </w:r>
      <w:r>
        <w:rPr>
          <w:rFonts w:ascii="WenQuanYi Micro Hei" w:hAnsi="WenQuanYi Micro Hei" w:eastAsia="WenQuanYi Micro Hei" w:cs="WenQuanYi Micro Hei"/>
          <w:b w:val="0"/>
          <w:sz w:val="22"/>
        </w:rPr>
        <w:t>（+1.8ppt）说明结构升级阶段性战胜成本压力。[Q1-FY27][公众号-重估]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1.2 护城河 0–5 打分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分数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可再生性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全球供应链与交付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Gartner 供应链排名前五；多地制造；中东 Alat 合作扩展产能叙事 [年报FY26][公众号-4100亿]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品牌与渠道（商用/消费）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全球 PC #1；连续扩大与第二名差距 [Q1-FY27][Web-IDC]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PC 份额与规模采购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Q2'26 份额 24.4%；存储紧缺中头部议价优势 [Web-IDC][公众号-CFO]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服务器客户关系与认证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x86 全球 #2；AI pipeline 扩容；仍落后 Dell 积压订单规模 [Q1-FY27][Web-Dell]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方案服务粘性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SSG OPM 24.2%；非硬件关联占比 62.4% [Q1-FY27]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软件/服务附着力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TruScale、Qira/天禧仍处渗透早期 [年报FY26]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地缘多元化产能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全球基地 + 中东合作；出口管制仍是变量 [年报FY26][Web]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专利与规格（液冷等）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Neptune 液冷、GB300 平台叙事 [年报FY26][Q1-FY27]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综合护城河：适中偏宽。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客户为什么不换 Dell/浪潮/超微：</w:t>
      </w:r>
      <w:r>
        <w:rPr>
          <w:rFonts w:ascii="WenQuanYi Micro Hei" w:hAnsi="WenQuanYi Micro Hei" w:eastAsia="WenQuanYi Micro Hei" w:cs="WenQuanYi Micro Hei"/>
          <w:b/>
          <w:sz w:val="22"/>
        </w:rPr>
        <w:t>PC 侧</w:t>
      </w:r>
      <w:r>
        <w:rPr>
          <w:rFonts w:ascii="WenQuanYi Micro Hei" w:hAnsi="WenQuanYi Micro Hei" w:eastAsia="WenQuanYi Micro Hei" w:cs="WenQuanYi Micro Hei"/>
          <w:b w:val="0"/>
          <w:sz w:val="22"/>
        </w:rPr>
        <w:t>因渠道库存与商用关系切换成本高；</w:t>
      </w:r>
      <w:r>
        <w:rPr>
          <w:rFonts w:ascii="WenQuanYi Micro Hei" w:hAnsi="WenQuanYi Micro Hei" w:eastAsia="WenQuanYi Micro Hei" w:cs="WenQuanYi Micro Hei"/>
          <w:b/>
          <w:sz w:val="22"/>
        </w:rPr>
        <w:t>服务器侧</w:t>
      </w:r>
      <w:r>
        <w:rPr>
          <w:rFonts w:ascii="WenQuanYi Micro Hei" w:hAnsi="WenQuanYi Micro Hei" w:eastAsia="WenQuanYi Micro Hei" w:cs="WenQuanYi Micro Hei"/>
          <w:b w:val="0"/>
          <w:sz w:val="22"/>
        </w:rPr>
        <w:t>因认证、交付窗口与液冷/整柜方案；</w:t>
      </w:r>
      <w:r>
        <w:rPr>
          <w:rFonts w:ascii="WenQuanYi Micro Hei" w:hAnsi="WenQuanYi Micro Hei" w:eastAsia="WenQuanYi Micro Hei" w:cs="WenQuanYi Micro Hei"/>
          <w:b/>
          <w:sz w:val="22"/>
        </w:rPr>
        <w:t>中国政企</w:t>
      </w:r>
      <w:r>
        <w:rPr>
          <w:rFonts w:ascii="WenQuanYi Micro Hei" w:hAnsi="WenQuanYi Micro Hei" w:eastAsia="WenQuanYi Micro Hei" w:cs="WenQuanYi Micro Hei"/>
          <w:b w:val="0"/>
          <w:sz w:val="22"/>
        </w:rPr>
        <w:t>则面临华为/浪潮替代——海外与中国需分市场评估。框架：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moat_strength_review_skill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1.3 可替代与颠覆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财务冲击路径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监测指标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超微/ODM 柜级方案分流 CSP 订单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0–18 个月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ISG 增速与 OPM 承压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ISG 收入 QoQ、CSP 占比（若披露）、对标 SMCI 出货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中国市场华为/浪潮替代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持续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中国区服务器份额与毛利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中国区收入、政策采购名单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PC 周期二次下行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2–6 季度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IDG 收入与库存减值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IDC 出货、存货天数、GM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云巨头自研服务器挤压品牌机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中长期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服务器 ASP/份额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ODM Direct 份额（IDC）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专业 IT 服务商截流 SSG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中期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SSG 增速回落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非硬件关联占比、OPM</w:t>
            </w:r>
          </w:p>
        </w:tc>
      </w:tr>
    </w:tbl>
    <w:p/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2 章｜经营战略与执行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2.1 战略叙事 vs Capex / 费用现实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公开叙事：</w:t>
      </w:r>
      <w:r>
        <w:rPr>
          <w:rFonts w:ascii="WenQuanYi Micro Hei" w:hAnsi="WenQuanYi Micro Hei" w:eastAsia="WenQuanYi Micro Hei" w:cs="WenQuanYi Micro Hei"/>
          <w:b/>
          <w:sz w:val="22"/>
        </w:rPr>
        <w:t>Hybrid AI = Personal AI + Enterprise AI</w:t>
      </w:r>
      <w:r>
        <w:rPr>
          <w:rFonts w:ascii="WenQuanYi Micro Hei" w:hAnsi="WenQuanYi Micro Hei" w:eastAsia="WenQuanYi Micro Hei" w:cs="WenQuanYi Micro Hei"/>
          <w:b w:val="0"/>
          <w:sz w:val="22"/>
        </w:rPr>
        <w:t>；3S 升级；目标营收冲击 1000 亿美元、净利率 3–5 年向 5%+ 迈进（管理层/投资者日口径，卖方转述）。[年报FY26][券商-太平洋-20260818][公众号-戴尔式估值]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检验项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FY26 事实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言行一致性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研发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约 24.9 亿美元量级，约占收 ~3%（年报费用结构）[年报FY26]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与「创新投入」部分一致，强度低于纯软件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Capex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PPE 购置 6.54 亿 + 在建 6.08 亿 + 无形 5.97 亿等；投资活动现金净流出显著 [年报FY26 现金流]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扩张真实发生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存货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FY26 末 117.2 亿 → FY27Q1 末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157.4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（+40 亿单季）[年报FY26][Q1-FY27]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备货与 AI 服务器扩张一致，现金风险上升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分红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全年每股 42.2 港仙（+8%）；FY26 已付股息约 6.13 亿美元 [年报FY26]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回报股东与扩张并行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净现金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FY26 末净现金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2.42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；FY27Q1 末净债务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1.79 亿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 [年报FY26][Q1-FY27]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扩张期杠杆回升，需盯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言行评分：部分一致偏一致。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战略不是空话（ISG 扭亏、AI 收入占比 33%→35%），但营运资本与稀释工具显示「增长优先于报表洁净度」。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2.2 AI PC 与 AI 服务器订单兑现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AI PC：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公司定义覆盖 NPU 赋能设备；FY27Q1 AI PC 份额 </w:t>
      </w:r>
      <w:r>
        <w:rPr>
          <w:rFonts w:ascii="WenQuanYi Micro Hei" w:hAnsi="WenQuanYi Micro Hei" w:eastAsia="WenQuanYi Micro Hei" w:cs="WenQuanYi Micro Hei"/>
          <w:b/>
          <w:sz w:val="22"/>
        </w:rPr>
        <w:t>25.1%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，全球 PC 份额 </w:t>
      </w:r>
      <w:r>
        <w:rPr>
          <w:rFonts w:ascii="WenQuanYi Micro Hei" w:hAnsi="WenQuanYi Micro Hei" w:eastAsia="WenQuanYi Micro Hei" w:cs="WenQuanYi Micro Hei"/>
          <w:b/>
          <w:sz w:val="22"/>
        </w:rPr>
        <w:t>24.2%</w:t>
      </w:r>
      <w:r>
        <w:rPr>
          <w:rFonts w:ascii="WenQuanYi Micro Hei" w:hAnsi="WenQuanYi Micro Hei" w:eastAsia="WenQuanYi Micro Hei" w:cs="WenQuanYi Micro Hei"/>
          <w:b w:val="0"/>
          <w:sz w:val="22"/>
        </w:rPr>
        <w:t>。量：行业 Q2'26 出货下滑；价：存储涨价推动 ASP 上行。中性假设 AI PC 贡献收入弹性大于出货弹性；</w:t>
      </w:r>
      <w:r>
        <w:rPr>
          <w:rFonts w:ascii="WenQuanYi Micro Hei" w:hAnsi="WenQuanYi Micro Hei" w:eastAsia="WenQuanYi Micro Hei" w:cs="WenQuanYi Micro Hei"/>
          <w:b/>
          <w:sz w:val="22"/>
        </w:rPr>
        <w:t>若错则</w:t>
      </w:r>
      <w:r>
        <w:rPr>
          <w:rFonts w:ascii="WenQuanYi Micro Hei" w:hAnsi="WenQuanYi Micro Hei" w:eastAsia="WenQuanYi Micro Hei" w:cs="WenQuanYi Micro Hei"/>
          <w:b w:val="0"/>
          <w:sz w:val="22"/>
        </w:rPr>
        <w:t>仅是换机标签，IDG OPM 无法维持 7%。[Q1-FY27][Web-IDC]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AI 服务器 pipeline：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FY26 末：</w:t>
      </w:r>
      <w:r>
        <w:rPr>
          <w:rFonts w:ascii="WenQuanYi Micro Hei" w:hAnsi="WenQuanYi Micro Hei" w:eastAsia="WenQuanYi Micro Hei" w:cs="WenQuanYi Micro Hei"/>
          <w:b/>
          <w:sz w:val="22"/>
        </w:rPr>
        <w:t>210 亿美元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[年报FY26]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FY27Q1 末：</w:t>
      </w:r>
      <w:r>
        <w:rPr>
          <w:rFonts w:ascii="WenQuanYi Micro Hei" w:hAnsi="WenQuanYi Micro Hei" w:eastAsia="WenQuanYi Micro Hei" w:cs="WenQuanYi Micro Hei"/>
          <w:b/>
          <w:sz w:val="22"/>
        </w:rPr>
        <w:t>540 亿美元</w:t>
      </w:r>
      <w:r>
        <w:rPr>
          <w:rFonts w:ascii="WenQuanYi Micro Hei" w:hAnsi="WenQuanYi Micro Hei" w:eastAsia="WenQuanYi Micro Hei" w:cs="WenQuanYi Micro Hei"/>
          <w:b w:val="0"/>
          <w:sz w:val="22"/>
        </w:rPr>
        <w:t>（+157% QoQ）[Q1-FY27]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口径警告：第三方研究强调 </w:t>
      </w:r>
      <w:r>
        <w:rPr>
          <w:rFonts w:ascii="WenQuanYi Micro Hei" w:hAnsi="WenQuanYi Micro Hei" w:eastAsia="WenQuanYi Micro Hei" w:cs="WenQuanYi Micro Hei"/>
          <w:b/>
          <w:sz w:val="22"/>
        </w:rPr>
        <w:t>pipeline ≠ backlog ≠ 收入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；Dell 同期披露 AI backlog 约 </w:t>
      </w:r>
      <w:r>
        <w:rPr>
          <w:rFonts w:ascii="WenQuanYi Micro Hei" w:hAnsi="WenQuanYi Micro Hei" w:eastAsia="WenQuanYi Micro Hei" w:cs="WenQuanYi Micro Hei"/>
          <w:b/>
          <w:sz w:val="22"/>
        </w:rPr>
        <w:t>950 亿美元</w:t>
      </w:r>
      <w:r>
        <w:rPr>
          <w:rFonts w:ascii="WenQuanYi Micro Hei" w:hAnsi="WenQuanYi Micro Hei" w:eastAsia="WenQuanYi Micro Hei" w:cs="WenQuanYi Micro Hei"/>
          <w:b w:val="0"/>
          <w:sz w:val="22"/>
        </w:rPr>
        <w:t>（口径更偏已确认积压）[Web-HyperFRAME][Web-Dell/CRN]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转化公式（中性显式假设）：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</w:t>
      </w:r>
      <w:r>
        <w:rPr>
          <w:rFonts w:ascii="WenQuanYi Micro Hei" w:hAnsi="WenQuanYi Micro Hei" w:eastAsia="WenQuanYi Micro Hei" w:cs="WenQuanYi Micro Hei"/>
          <w:b w:val="0"/>
          <w:sz w:val="20"/>
        </w:rPr>
        <w:t>当年AI服务器收入 ≈ 期初pipeline × 转化率 × 交付因子 × (1−取消率) + 年内新签当年交付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中性：期初取 210→540 的过程均值偏期末；</w:t>
      </w:r>
      <w:r>
        <w:rPr>
          <w:rFonts w:ascii="WenQuanYi Micro Hei" w:hAnsi="WenQuanYi Micro Hei" w:eastAsia="WenQuanYi Micro Hei" w:cs="WenQuanYi Micro Hei"/>
          <w:b/>
          <w:sz w:val="22"/>
        </w:rPr>
        <w:t>转化率 32%、取消率 18%、交付因子 0.85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→ FY27 AI 服务器收入约 </w:t>
      </w:r>
      <w:r>
        <w:rPr>
          <w:rFonts w:ascii="WenQuanYi Micro Hei" w:hAnsi="WenQuanYi Micro Hei" w:eastAsia="WenQuanYi Micro Hei" w:cs="WenQuanYi Micro Hei"/>
          <w:b/>
          <w:sz w:val="22"/>
        </w:rPr>
        <w:t>120–150 亿美元</w:t>
      </w:r>
      <w:r>
        <w:rPr>
          <w:rFonts w:ascii="WenQuanYi Micro Hei" w:hAnsi="WenQuanYi Micro Hei" w:eastAsia="WenQuanYi Micro Hei" w:cs="WenQuanYi Micro Hei"/>
          <w:b w:val="0"/>
          <w:sz w:val="22"/>
        </w:rPr>
        <w:t>量级（情景区间，非公司指引）。</w:t>
      </w:r>
      <w:r>
        <w:rPr>
          <w:rFonts w:ascii="WenQuanYi Micro Hei" w:hAnsi="WenQuanYi Micro Hei" w:eastAsia="WenQuanYi Micro Hei" w:cs="WenQuanYi Micro Hei"/>
          <w:b/>
          <w:sz w:val="22"/>
        </w:rPr>
        <w:t>禁止</w:t>
      </w:r>
      <w:r>
        <w:rPr>
          <w:rFonts w:ascii="WenQuanYi Micro Hei" w:hAnsi="WenQuanYi Micro Hei" w:eastAsia="WenQuanYi Micro Hei" w:cs="WenQuanYi Micro Hei"/>
          <w:b w:val="0"/>
          <w:sz w:val="22"/>
        </w:rPr>
        <w:t>把 540 亿线性当作两年收入。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时滞：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订单→收入通常 1–3 个季度；收入→现金另受存货/应收拖累（Q1 OCF 仅 3.82 亿，同比下降）。[Q1-FY27]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2.3 管理层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杨元庆</w:t>
      </w:r>
      <w:r>
        <w:rPr>
          <w:rFonts w:ascii="WenQuanYi Micro Hei" w:hAnsi="WenQuanYi Micro Hei" w:eastAsia="WenQuanYi Micro Hei" w:cs="WenQuanYi Micro Hei"/>
          <w:b w:val="0"/>
          <w:sz w:val="22"/>
        </w:rPr>
        <w:t>：深度绑定 CEO/主席；公开强调 AI 非泡沫、ISG 可持续。[公众号-戴尔式估值][iFind新闻]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CFO 郑孝明</w:t>
      </w:r>
      <w:r>
        <w:rPr>
          <w:rFonts w:ascii="WenQuanYi Micro Hei" w:hAnsi="WenQuanYi Micro Hei" w:eastAsia="WenQuanYi Micro Hei" w:cs="WenQuanYi Micro Hei"/>
          <w:b w:val="0"/>
          <w:sz w:val="22"/>
        </w:rPr>
        <w:t>：主张估值从 PC-only 切到多业务，合理 PE 叙事 16–17x；称不担心订单可持续性（多年期 AI 基建）。[公众号-深访CFO][iFind新闻]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资本配置：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Alat </w:t>
      </w:r>
      <w:r>
        <w:rPr>
          <w:rFonts w:ascii="WenQuanYi Micro Hei" w:hAnsi="WenQuanYi Micro Hei" w:eastAsia="WenQuanYi Micro Hei" w:cs="WenQuanYi Micro Hei"/>
          <w:b/>
          <w:sz w:val="22"/>
        </w:rPr>
        <w:t>20 亿美元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零票息可转债 + </w:t>
      </w:r>
      <w:r>
        <w:rPr>
          <w:rFonts w:ascii="WenQuanYi Micro Hei" w:hAnsi="WenQuanYi Micro Hei" w:eastAsia="WenQuanYi Micro Hei" w:cs="WenQuanYi Micro Hei"/>
          <w:b/>
          <w:sz w:val="22"/>
        </w:rPr>
        <w:t>11.5 亿份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认股权证；换股潜在约 </w:t>
      </w:r>
      <w:r>
        <w:rPr>
          <w:rFonts w:ascii="WenQuanYi Micro Hei" w:hAnsi="WenQuanYi Micro Hei" w:eastAsia="WenQuanYi Micro Hei" w:cs="WenQuanYi Micro Hei"/>
          <w:b/>
          <w:sz w:val="22"/>
        </w:rPr>
        <w:t>15.6 亿股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（约 11%+），权证另计；股价上涨导致 FY27Q1 权证 FV 亏损 </w:t>
      </w:r>
      <w:r>
        <w:rPr>
          <w:rFonts w:ascii="WenQuanYi Micro Hei" w:hAnsi="WenQuanYi Micro Hei" w:eastAsia="WenQuanYi Micro Hei" w:cs="WenQuanYi Micro Hei"/>
          <w:b/>
          <w:sz w:val="22"/>
        </w:rPr>
        <w:t>16.9 亿美元</w:t>
      </w:r>
      <w:r>
        <w:rPr>
          <w:rFonts w:ascii="WenQuanYi Micro Hei" w:hAnsi="WenQuanYi Micro Hei" w:eastAsia="WenQuanYi Micro Hei" w:cs="WenQuanYi Micro Hei"/>
          <w:b w:val="0"/>
          <w:sz w:val="22"/>
        </w:rPr>
        <w:t>——会计噪音，但是稀释真实期权。[Web-HKEX/IR][Q1-FY27]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评分：7.5/10</w:t>
      </w:r>
      <w:r>
        <w:rPr>
          <w:rFonts w:ascii="WenQuanYi Micro Hei" w:hAnsi="WenQuanYi Micro Hei" w:eastAsia="WenQuanYi Micro Hei" w:cs="WenQuanYi Micro Hei"/>
          <w:b w:val="0"/>
          <w:sz w:val="22"/>
        </w:rPr>
        <w:t>（执行强、报表复杂、稀释需折价）。框架：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management_quality_check_skill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3 章｜深度财务体检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3.1 三表与质量（reported vs adjusted）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FY26 关键利润桥（亿美元）：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金额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来源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收入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830.75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[年报FY26]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毛利 / GM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128.09 / 15.4%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经营溢利（呈报）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32.62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权益持有人应占（呈报）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19.12（+38%）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经调整权益持有人应占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20.49（+42%）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同上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OCF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40.24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现金流表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定义 FCF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OCF − PPE购置 − 在建 − 无形资本化 ≈ 40.24 − 6.54 − 6.08 − 5.97 ≈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21.7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自算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FY27Q1 关键调整：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呈报权益持有人亏损 </w:t>
      </w:r>
      <w:r>
        <w:rPr>
          <w:rFonts w:ascii="WenQuanYi Micro Hei" w:hAnsi="WenQuanYi Micro Hei" w:eastAsia="WenQuanYi Micro Hei" w:cs="WenQuanYi Micro Hei"/>
          <w:b/>
          <w:sz w:val="22"/>
        </w:rPr>
        <w:t>6.09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；权证 FV 亏损 </w:t>
      </w:r>
      <w:r>
        <w:rPr>
          <w:rFonts w:ascii="WenQuanYi Micro Hei" w:hAnsi="WenQuanYi Micro Hei" w:eastAsia="WenQuanYi Micro Hei" w:cs="WenQuanYi Micro Hei"/>
          <w:b/>
          <w:sz w:val="22"/>
        </w:rPr>
        <w:t>16.90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；经调整权益持有人应占 </w:t>
      </w:r>
      <w:r>
        <w:rPr>
          <w:rFonts w:ascii="WenQuanYi Micro Hei" w:hAnsi="WenQuanYi Micro Hei" w:eastAsia="WenQuanYi Micro Hei" w:cs="WenQuanYi Micro Hei"/>
          <w:b/>
          <w:sz w:val="22"/>
        </w:rPr>
        <w:t>10.75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；经调整净利率 </w:t>
      </w:r>
      <w:r>
        <w:rPr>
          <w:rFonts w:ascii="WenQuanYi Micro Hei" w:hAnsi="WenQuanYi Micro Hei" w:eastAsia="WenQuanYi Micro Hei" w:cs="WenQuanYi Micro Hei"/>
          <w:b/>
          <w:sz w:val="22"/>
        </w:rPr>
        <w:t>4.0%</w:t>
      </w:r>
      <w:r>
        <w:rPr>
          <w:rFonts w:ascii="WenQuanYi Micro Hei" w:hAnsi="WenQuanYi Micro Hei" w:eastAsia="WenQuanYi Micro Hei" w:cs="WenQuanYi Micro Hei"/>
          <w:b w:val="0"/>
          <w:sz w:val="22"/>
        </w:rPr>
        <w:t>。[Q1-FY27]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判决：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核心经营质量看 </w:t>
      </w:r>
      <w:r>
        <w:rPr>
          <w:rFonts w:ascii="WenQuanYi Micro Hei" w:hAnsi="WenQuanYi Micro Hei" w:eastAsia="WenQuanYi Micro Hei" w:cs="WenQuanYi Micro Hei"/>
          <w:b/>
          <w:sz w:val="22"/>
        </w:rPr>
        <w:t>经调整口径</w:t>
      </w:r>
      <w:r>
        <w:rPr>
          <w:rFonts w:ascii="WenQuanYi Micro Hei" w:hAnsi="WenQuanYi Micro Hei" w:eastAsia="WenQuanYi Micro Hei" w:cs="WenQuanYi Micro Hei"/>
          <w:b w:val="0"/>
          <w:sz w:val="22"/>
        </w:rPr>
        <w:t>；Wind PE_TTM ~60x 因 TTM 含 Q1 呈报亏损而失真，</w:t>
      </w:r>
      <w:r>
        <w:rPr>
          <w:rFonts w:ascii="WenQuanYi Micro Hei" w:hAnsi="WenQuanYi Micro Hei" w:eastAsia="WenQuanYi Micro Hei" w:cs="WenQuanYi Micro Hei"/>
          <w:b/>
          <w:sz w:val="22"/>
        </w:rPr>
        <w:t>不是</w:t>
      </w:r>
      <w:r>
        <w:rPr>
          <w:rFonts w:ascii="WenQuanYi Micro Hei" w:hAnsi="WenQuanYi Micro Hei" w:eastAsia="WenQuanYi Micro Hei" w:cs="WenQuanYi Micro Hei"/>
          <w:b w:val="0"/>
          <w:sz w:val="22"/>
        </w:rPr>
        <w:t>经营崩塌。[Wind][earnings-analysis]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3.2 强制指标表（亿美元）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FY22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FY23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FY24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FY25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FY26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FY27Q1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收入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716.2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619.5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568.6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690.8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830.7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269.4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毛利率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~16.8%*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~17.0%*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17.2%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16.1%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15.4%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16.5%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经营利润率（呈报）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~3.1%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~3.9%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~0.1%（含权证）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净利率 reported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2.8%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2.6%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1.8%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2.0%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2.3%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−2.3%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净利率 adjusted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1.9%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2.1%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2.5%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4.0%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OCF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11.0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40.2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3.8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FCF（OCF−核心capex）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偏低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~21.7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受存货拖累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ROE（约）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~30%*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~18%*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~23%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~25–29%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季度噪音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净现金/(债)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+0.06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−5.51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+2.42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−1.79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*FY22–23 毛利率/ROE 来自 Wind 年度字段与五年摘要交叉；五年摘要收入/权益持有人净利已核对。[年报FY26 五年摘要][Wind]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3.3 分部财务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分部</w:t>
            </w:r>
          </w:p>
        </w:tc>
        <w:tc>
          <w:tcPr>
            <w:tcW w:type="dxa" w:w="199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FY25 收入/OP</w:t>
            </w:r>
          </w:p>
        </w:tc>
        <w:tc>
          <w:tcPr>
            <w:tcW w:type="dxa" w:w="199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FY26 收入/OP/OPM</w:t>
            </w:r>
          </w:p>
        </w:tc>
        <w:tc>
          <w:tcPr>
            <w:tcW w:type="dxa" w:w="199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FY27Q1 收入/OP/OPM</w:t>
            </w:r>
          </w:p>
        </w:tc>
        <w:tc>
          <w:tcPr>
            <w:tcW w:type="dxa" w:w="199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解读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IDG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增长双位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589.4 / 42.2 / 7.2%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171.1 / 12.1 / 7.1%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压舱石稳定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ISG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高增仍承压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191.9 / 0.73 / 0.4%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85.1 / 7.77 /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9.1%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利润率跃迁核心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SSG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稳健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100.3 / 22.4 / ~22%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 xml:space="preserve">28.8 / 7.0 / </w:t>
            </w:r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24.2%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高利润压舱</w:t>
            </w:r>
          </w:p>
        </w:tc>
      </w:tr>
      <w:tr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抵消/总部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抵消约 -5.8% 收入构成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总部费用抬升</w:t>
            </w:r>
          </w:p>
        </w:tc>
        <w:tc>
          <w:tcPr>
            <w:tcW w:type="dxa" w:w="199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合并需扣减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ISG OPM 从全年微利到单季 9.1%：贡献因素包括企业基建近翻倍、新型云客户、GB300 机架、规模摊薄；</w:t>
      </w:r>
      <w:r>
        <w:rPr>
          <w:rFonts w:ascii="WenQuanYi Micro Hei" w:hAnsi="WenQuanYi Micro Hei" w:eastAsia="WenQuanYi Micro Hei" w:cs="WenQuanYi Micro Hei"/>
          <w:b/>
          <w:sz w:val="22"/>
        </w:rPr>
        <w:t>可持续性</w:t>
      </w:r>
      <w:r>
        <w:rPr>
          <w:rFonts w:ascii="WenQuanYi Micro Hei" w:hAnsi="WenQuanYi Micro Hei" w:eastAsia="WenQuanYi Micro Hei" w:cs="WenQuanYi Micro Hei"/>
          <w:b w:val="0"/>
          <w:sz w:val="22"/>
        </w:rPr>
        <w:t>取决于 GPU 成本转嫁与产品组合，对标 Dell ISG OPM 可达双位数但结构不同。[券商-国盛-20260814][Web-Dell][turnaround_story_validation_skill]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3.4 营运资本与增长吞噬现金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FY26：存货 +39.4 亿、应收大增、应付更大增，经营现金仍强（供应商融资特征）。[年报FY26] FY27Q1：存货 </w:t>
      </w:r>
      <w:r>
        <w:rPr>
          <w:rFonts w:ascii="WenQuanYi Micro Hei" w:hAnsi="WenQuanYi Micro Hei" w:eastAsia="WenQuanYi Micro Hei" w:cs="WenQuanYi Micro Hei"/>
          <w:b/>
          <w:sz w:val="22"/>
        </w:rPr>
        <w:t>157.4 亿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、应收 </w:t>
      </w:r>
      <w:r>
        <w:rPr>
          <w:rFonts w:ascii="WenQuanYi Micro Hei" w:hAnsi="WenQuanYi Micro Hei" w:eastAsia="WenQuanYi Micro Hei" w:cs="WenQuanYi Micro Hei"/>
          <w:b/>
          <w:sz w:val="22"/>
        </w:rPr>
        <w:t>192.7 亿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；OCF 仅 </w:t>
      </w:r>
      <w:r>
        <w:rPr>
          <w:rFonts w:ascii="WenQuanYi Micro Hei" w:hAnsi="WenQuanYi Micro Hei" w:eastAsia="WenQuanYi Micro Hei" w:cs="WenQuanYi Micro Hei"/>
          <w:b/>
          <w:sz w:val="22"/>
        </w:rPr>
        <w:t>3.82 亿</w:t>
      </w:r>
      <w:r>
        <w:rPr>
          <w:rFonts w:ascii="WenQuanYi Micro Hei" w:hAnsi="WenQuanYi Micro Hei" w:eastAsia="WenQuanYi Micro Hei" w:cs="WenQuanYi Micro Hei"/>
          <w:b w:val="0"/>
          <w:sz w:val="22"/>
        </w:rPr>
        <w:t>——</w:t>
      </w:r>
      <w:r>
        <w:rPr>
          <w:rFonts w:ascii="WenQuanYi Micro Hei" w:hAnsi="WenQuanYi Micro Hei" w:eastAsia="WenQuanYi Micro Hei" w:cs="WenQuanYi Micro Hei"/>
          <w:b/>
          <w:sz w:val="22"/>
        </w:rPr>
        <w:t>黄灯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。 现金周转期 FY26 升至 </w:t>
      </w:r>
      <w:r>
        <w:rPr>
          <w:rFonts w:ascii="WenQuanYi Micro Hei" w:hAnsi="WenQuanYi Micro Hei" w:eastAsia="WenQuanYi Micro Hei" w:cs="WenQuanYi Micro Hei"/>
          <w:b/>
          <w:sz w:val="22"/>
        </w:rPr>
        <w:t>17 天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（FY25：2 天）。[年报FY26] </w:t>
      </w:r>
      <w:r>
        <w:rPr>
          <w:rFonts w:ascii="WenQuanYi Micro Hei" w:hAnsi="WenQuanYi Micro Hei" w:eastAsia="WenQuanYi Micro Hei" w:cs="WenQuanYi Micro Hei"/>
          <w:b/>
          <w:sz w:val="22"/>
        </w:rPr>
        <w:t>若错则：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服务器扩张变成「账面收入、库存现金两头挤」，FCF 长期无法覆盖分红+扩张。框架：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growth_quality_check_skill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4 章｜行业位势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4.1 PC 周期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IDC Q2'26：全球传统 PC 出货 </w:t>
      </w:r>
      <w:r>
        <w:rPr>
          <w:rFonts w:ascii="WenQuanYi Micro Hei" w:hAnsi="WenQuanYi Micro Hei" w:eastAsia="WenQuanYi Micro Hei" w:cs="WenQuanYi Micro Hei"/>
          <w:b/>
          <w:sz w:val="22"/>
        </w:rPr>
        <w:t>6820 万台（−4.9%）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；联想 </w:t>
      </w:r>
      <w:r>
        <w:rPr>
          <w:rFonts w:ascii="WenQuanYi Micro Hei" w:hAnsi="WenQuanYi Micro Hei" w:eastAsia="WenQuanYi Micro Hei" w:cs="WenQuanYi Micro Hei"/>
          <w:b/>
          <w:sz w:val="22"/>
        </w:rPr>
        <w:t>1660 万 / 24.4%</w:t>
      </w:r>
      <w:r>
        <w:rPr>
          <w:rFonts w:ascii="WenQuanYi Micro Hei" w:hAnsi="WenQuanYi Micro Hei" w:eastAsia="WenQuanYi Micro Hei" w:cs="WenQuanYi Micro Hei"/>
          <w:b w:val="0"/>
          <w:sz w:val="22"/>
        </w:rPr>
        <w:t>；HP 19.1%；Dell 13.6%；Apple +10.1% 为少数增长者。[Web-IDC/NCN]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驱动：内存短缺抑制出货、抬升 ASP；头部份额集中。[Web-IDC memory]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联想：份额创新高与 IDG OPM 稳定并存，符合「量弱价/结构补」。[Q1-FY27]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4.2 企业 AI 基础设施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训练 vs 推理：管理层判断推理占比提升；联想强调混合 AI 与企业/主权场景。[iFind新闻][年报FY26]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卡位：</w:t>
      </w:r>
      <w:r>
        <w:rPr>
          <w:rFonts w:ascii="WenQuanYi Micro Hei" w:hAnsi="WenQuanYi Micro Hei" w:eastAsia="WenQuanYi Micro Hei" w:cs="WenQuanYi Micro Hei"/>
          <w:b/>
          <w:sz w:val="22"/>
        </w:rPr>
        <w:t>不是</w:t>
      </w:r>
      <w:r>
        <w:rPr>
          <w:rFonts w:ascii="WenQuanYi Micro Hei" w:hAnsi="WenQuanYi Micro Hei" w:eastAsia="WenQuanYi Micro Hei" w:cs="WenQuanYi Micro Hei"/>
          <w:b w:val="0"/>
          <w:sz w:val="22"/>
        </w:rPr>
        <w:t>纯超微式高速 GPU 箱体集成商，也</w:t>
      </w:r>
      <w:r>
        <w:rPr>
          <w:rFonts w:ascii="WenQuanYi Micro Hei" w:hAnsi="WenQuanYi Micro Hei" w:eastAsia="WenQuanYi Micro Hei" w:cs="WenQuanYi Micro Hei"/>
          <w:b/>
          <w:sz w:val="22"/>
        </w:rPr>
        <w:t>不是</w:t>
      </w:r>
      <w:r>
        <w:rPr>
          <w:rFonts w:ascii="WenQuanYi Micro Hei" w:hAnsi="WenQuanYi Micro Hei" w:eastAsia="WenQuanYi Micro Hei" w:cs="WenQuanYi Micro Hei"/>
          <w:b w:val="0"/>
          <w:sz w:val="22"/>
        </w:rPr>
        <w:t>纯浪潮式国内政企 JDM；而是全球品牌 OEM + 液冷/整柜 + 服务附着，夹在 Dell 与 ODM Direct 之间。[china-competitive-analysis]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Dell：AI backlog 950 亿、ISG OPM 15%（其 FY27Q2）——证明赛道可盈利，也抬高竞争强度。[Web-Dell]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4.3 份额与竞争地图（谁在抢同一美元）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标的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市值（约）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PE/PS（T0 近）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近况一句话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与联想最可比点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相对估值暗示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联想 0992.HK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3796 亿港元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PE_TTM 失真；PS 0.53；正常化 ~18–24x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Q1 经调整爆发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本体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Dell DELL.N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~3190 亿美元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 ~28x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订单与 backlog 领先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ISG/AI 服务器主对标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联想折价于 Dell 成长溢价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HP HPQ.N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~288 亿美元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 ~12x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PC/打印更周期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IDG PC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联想应高于 HP（因 AI/服务器）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SMCI SMCI.O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~243 亿美元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 ~11x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服务器高弹性、波动大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服务器弹性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倍数低但风险高，不宜直接锚定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浪潮 000977.SZ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~1258 亿人民币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 ~28x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国内 AI 服务器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中国区服务器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国内溢价含政策溢价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曙光 603019.SH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~1248 亿人民币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 ~52x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算力/国产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国产算力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 PE 不可直接套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工业富联 601138.SH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~1.23 万亿人民币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 ~26x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服务器制造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制造/ODM 环节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制造溢价 vs 品牌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紫光股份 000938.SZ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~1087 亿人民币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 ~39x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新华三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企业网/服务器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国内政企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华为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非上市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鲲鹏/昇腾生态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中国替代者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份额威胁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[Wind peers][iFind A股摘要]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结论：联想应交易在「综合科技硬件 / AI 基础设施成长股」区间，而非纯 PC 周期股（HP 式个位数–低十倍），也达不到纯 AI 服务器故事最高溢价。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peer_comparison_decision_skill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china-comps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5 章｜分业务预测（FY27E–FY29E）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&gt; 切点 A：FY27=FY2026/27，FY28=FY2027/28，FY29=FY2028/29（日历 2028 年末落在 FY29 运行期）。单位：亿美元。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5.1 IDG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FY27E 收入/OPM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FY28E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FY29E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关键驱动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若错则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乐观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72 / 7.3%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78 / 7.4%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84 / 7.5%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份额&gt;25%、AI PC 溢价兑现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变为中性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68 / 7.0%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72 / 6.9%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75 / 6.8%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份额维持~24%、ASP 对冲量缩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收入 CAGR 仅低单位数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悲观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60 / 6.0%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58 / 5.5%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56 / 5.2%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出货两位数下滑+价格战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集团利润率难升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手机：贡献增长但利润率低于 PC，定位为份额与品牌卫星，非估值主锚。[Q1-FY27]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5.2 ISG（含 pipeline 公式）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中性公式参数：转化率 32%、取消率 18%、交付因子 0.85；乐观 42%/10%/0.9；悲观 20%/30%/0.7。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FY27E 收入/OPM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FY28E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FY29E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驱动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若错则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乐观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36 / 8.5%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48 / 9.0%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58 / 9.5%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pipeline 高转化+OPM 巩固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市值上修至乐观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30 / 6.5%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38 / 7.0%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44 / 7.2%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部分转化、OPM 从 9.1% 均值回归仍高于 FY26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再评级失败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悲观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22 / 2.5%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24 / 3.0%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25 / 3.0%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取消潮+价格战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回到微利叙事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说明：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FY27Q1 单季 85 亿不可 ×4；中性全年 300 亿已隐含后续季度环比回落但仍高增。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5.3 SSG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FY27E 收入/OPM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FY28E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FY29E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驱动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若错则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乐观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13.5 / 24.5%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16.5 / 24.0%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19.5 / 23.5%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服务+TruScale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12.5 / 23.5%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14.8 / 23.0%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17.0 / 22.5%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经常性占比维持高位（代理：非硬件关联&gt;60%）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OPM 因交付成本降至 &lt;20%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悲观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11.0 / 20.0%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11.5 / 18.0%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12.0 / 17.0%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增长失速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估值切回硬件股</w:t>
            </w:r>
          </w:p>
        </w:tc>
      </w:tr>
    </w:tbl>
    <w:p/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5.4 集团加总（中性）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FY27E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FY28E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FY29E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IDG+ISG+SSG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110.5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124.8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136.0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减：抵消等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−5.5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−6.0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−6.5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集团收入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105.0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118.8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129.5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毛利率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16.0%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16.2%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16.3%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经调整净利率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3.7%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4.0%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4.2%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经调整净利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3.90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4.75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5.50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乐观/悲观集团净利路径见第 6 章。加总误差控制在 1% 内（抵消为模型项）。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6 章｜三情景 2026–2028（集团）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6.1 情景定义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叙事一句话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收入 CAGR（FY26→FY29）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净利路径（adj，亿USD）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关键触发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乐观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ISG 利润率巩固+PC ASP 扩张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~20%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4.8 / 6.2 / 7.2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OPM_ISG 全年≥7.5%；pipeline 转化&gt;40%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高增但均值回归、WC 可控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~16%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3.9 / 4.75 / 5.5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OPM_ISG 全年 5.5–7%；转化~32%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悲观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交付失败+PC 下行+稀释冲击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~7%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2.8 / 3.1 / 3.3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OPM_ISG&lt;3.5%；出货两位数跌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bull_bear_case_builder_skill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china-thesis-tracker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6.2 输出表（亿美元）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中性：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FY27E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FY28E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FY29E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收入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105.0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118.8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129.5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毛利率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16.0%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16.2%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16.3%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经营利润（约）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7.8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9.2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10.3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Adj 净利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3.90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4.75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5.50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FCF（定义同前，粗）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4.0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5.5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乐观 FY29 adj 净利 7.2；悲观 3.3。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6.3 日历年 vs FY；Q1 年化警告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2028 日历年末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对应估值盈利用 </w:t>
      </w:r>
      <w:r>
        <w:rPr>
          <w:rFonts w:ascii="WenQuanYi Micro Hei" w:hAnsi="WenQuanYi Micro Hei" w:eastAsia="WenQuanYi Micro Hei" w:cs="WenQuanYi Micro Hei"/>
          <w:b/>
          <w:sz w:val="22"/>
        </w:rPr>
        <w:t>FY29</w:t>
      </w:r>
      <w:r>
        <w:rPr>
          <w:rFonts w:ascii="WenQuanYi Micro Hei" w:hAnsi="WenQuanYi Micro Hei" w:eastAsia="WenQuanYi Micro Hei" w:cs="WenQuanYi Micro Hei"/>
          <w:b w:val="0"/>
          <w:sz w:val="22"/>
        </w:rPr>
        <w:t>（切点 A）。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FY27Q1 adj 净利 10.75 </w:t>
      </w:r>
      <w:r>
        <w:rPr>
          <w:rFonts w:ascii="WenQuanYi Micro Hei" w:hAnsi="WenQuanYi Micro Hei" w:eastAsia="WenQuanYi Micro Hei" w:cs="WenQuanYi Micro Hei"/>
          <w:b/>
          <w:sz w:val="22"/>
        </w:rPr>
        <w:t>禁止 ×4</w:t>
      </w:r>
      <w:r>
        <w:rPr>
          <w:rFonts w:ascii="WenQuanYi Micro Hei" w:hAnsi="WenQuanYi Micro Hei" w:eastAsia="WenQuanYi Micro Hei" w:cs="WenQuanYi Micro Hei"/>
          <w:b w:val="0"/>
          <w:sz w:val="22"/>
        </w:rPr>
        <w:t>（=43）；季节性、备货与 AI 交付节奏使 Q2–Q4 更可能「高增但环比波动」。中性全年 39 亿 ≈ Q1 的 3.6 倍，已含回归。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7 章｜市场预期差（核心章）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7.1 市场 orthodoxy（共识故事）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「AI 服务器订单爆炸 → 联想从 PC 股切到 AI 基础设施股」。[iFind新闻][公众号多篇]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「ISG 9.1% OPM 证明盈利机制切换，可对标 Dell 再评级」。[公众号-ISG机制][券商-国投-20260814]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「全年营收冲击 1000 亿美元、净利率走向 5%+」。[公众号-戴尔式估值][券商-太平洋]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「正常化 PE 应到 16–17x（CFO 口径）甚至更高」。[公众号-深访CFO]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价格行为：2026 年内从 ~1000 亿港元市值级跃升至 4000 亿前后，FY27Q1 当日大涨。[公众号-端侧AI][iFind新闻]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7.2 价格在交易什么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T0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含义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PE_TTM 60x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会计扭曲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不是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极贵经营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正常化 PE ~18–24x FY26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中等偏贵历史 PC 股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已含部分转型溢价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FY27E 中性 12.4x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不便宜也不极端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接近「盈利兑现」带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PS 0.53x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对硬件偏合理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未到软件溢价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vs Dell PE ~28x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折价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规模/积压/利润率差距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valuation-pricing-framework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hot_stock_quick_read_skill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valuation_snapshot_skill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判断：当前更接近「盈利开始兑现的溢价」叠加残留「AI 期权」；区分指标看 ISG OPM 与 FCF，而非 pipeline 新闻标题。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7.3 非共识观点（≤3）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卖方 FY27–29 净利中枢偏乐观（尤其太平洋）：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太平洋 38.5/63.1/93.4 亿；国盛 40.2/51.0/59.9；国投 41.5/56.3（2027/28E）。我们中性 </w:t>
      </w:r>
      <w:r>
        <w:rPr>
          <w:rFonts w:ascii="WenQuanYi Micro Hei" w:hAnsi="WenQuanYi Micro Hei" w:eastAsia="WenQuanYi Micro Hei" w:cs="WenQuanYi Micro Hei"/>
          <w:b/>
          <w:sz w:val="22"/>
        </w:rPr>
        <w:t>39/47.5/55</w:t>
      </w:r>
      <w:r>
        <w:rPr>
          <w:rFonts w:ascii="WenQuanYi Micro Hei" w:hAnsi="WenQuanYi Micro Hei" w:eastAsia="WenQuanYi Micro Hei" w:cs="WenQuanYi Micro Hei"/>
          <w:b w:val="0"/>
          <w:sz w:val="22"/>
        </w:rPr>
        <w:t>，接近国盛但低于其 FY28–29 斜率，显著低于太平洋。证据：WC 吞噬、OPM 均值回归、竞争。证伪：连续三季 adj 净利率≥4.5% 且 FCF 转正强劲 → 上修。市值影响：若我们错向太平洋，中性市值可上修 40%+。[券商三份-202608]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Pipeline 540 亿的「可见度」被高估：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中性只计入约三分之一滚动转化。证伪：公司后续披露 backlog 口径或交付指引澄清。影响：ISG 收入差 ±80 亿 → 净利 ±0.6–1.0 亿量级以上。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稀释与权证会计被市场选择性忽视：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潜在 CB+权证稀释可达十几个百分点；估值用基本股本会高估每股价值。证伪：到期未转/注销。影响：目标价下修 ~10–15%。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7.4 预期差来源表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卖方/舆论中枢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本报告中性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差因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FY27 adj 净利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~40–41 亿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39 亿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接近，略保守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FY28–29 斜率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国盛高、太平洋极高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更平缓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OPM/竞争/WC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Pipeline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常被当作收入锁定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转化情景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口径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退出 PE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16x 常见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中性 14x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稀释与硬件属性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目标价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42–52 港元（8 月）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2028E 48.7；12m 34.5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时间维度不同</w:t>
            </w:r>
          </w:p>
        </w:tc>
      </w:tr>
    </w:tbl>
    <w:p/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7.5 催化剂与认错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收窄预期差：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连续季度 ISG OPM&gt;6%；FCF 改善；FY27 收入≥1000 亿；Dell 等同行继续验证需求。[iFind-20260902] </w:t>
      </w:r>
      <w:r>
        <w:rPr>
          <w:rFonts w:ascii="WenQuanYi Micro Hei" w:hAnsi="WenQuanYi Micro Hei" w:eastAsia="WenQuanYi Micro Hei" w:cs="WenQuanYi Micro Hei"/>
          <w:b/>
          <w:sz w:val="22"/>
        </w:rPr>
        <w:t>认错：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ISG OPM 回落&lt;4% 两季；存货/应收失控；PC 份额跌破 22%；出口管制重大订单取消。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7.6 Bull / Bear（可交易）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Bull：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（1）ISG 全年 OPM≥8% → 净利向 50 亿+ → 市值向 7000 亿+；（2）AI PC+ASP 使 IDG 超预期；（3）再评级到 16–18x。 </w:t>
      </w:r>
      <w:r>
        <w:rPr>
          <w:rFonts w:ascii="WenQuanYi Micro Hei" w:hAnsi="WenQuanYi Micro Hei" w:eastAsia="WenQuanYi Micro Hei" w:cs="WenQuanYi Micro Hei"/>
          <w:b/>
          <w:sz w:val="22"/>
        </w:rPr>
        <w:t>Bear：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（1）pipeline 泡沫化；（2）PC+库存双杀；（3）竞争与管制。 </w:t>
      </w:r>
      <w:r>
        <w:rPr>
          <w:rFonts w:ascii="WenQuanYi Micro Hei" w:hAnsi="WenQuanYi Micro Hei" w:eastAsia="WenQuanYi Micro Hei" w:cs="WenQuanYi Micro Hei"/>
          <w:b/>
          <w:sz w:val="22"/>
        </w:rPr>
        <w:t>我们立场：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中性已 embeds「OPM 从 9.1% 回归但仍远好于 FY26」+「转化三分之一」；超配逻辑看 12–24 个月 </w:t>
      </w:r>
      <w:r>
        <w:rPr>
          <w:rFonts w:ascii="WenQuanYi Micro Hei" w:hAnsi="WenQuanYi Micro Hei" w:eastAsia="WenQuanYi Micro Hei" w:cs="WenQuanYi Micro Hei"/>
          <w:b/>
          <w:sz w:val="22"/>
        </w:rPr>
        <w:t>机制验证</w:t>
      </w:r>
      <w:r>
        <w:rPr>
          <w:rFonts w:ascii="WenQuanYi Micro Hei" w:hAnsi="WenQuanYi Micro Hei" w:eastAsia="WenQuanYi Micro Hei" w:cs="WenQuanYi Micro Hei"/>
          <w:b w:val="0"/>
          <w:sz w:val="22"/>
        </w:rPr>
        <w:t>，非追当日涨幅。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8 章｜估值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8.1 主方法选择：M1（FY29 adj 净利 × 退出 PE）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为什么选 M1：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利润结构快速变化，分部 SOP 对 ISG 订单倍数主观更强；市场交易主锚已是盈利与 PE 再评级。 </w:t>
      </w:r>
      <w:r>
        <w:rPr>
          <w:rFonts w:ascii="WenQuanYi Micro Hei" w:hAnsi="WenQuanYi Micro Hei" w:eastAsia="WenQuanYi Micro Hei" w:cs="WenQuanYi Micro Hei"/>
          <w:b/>
          <w:sz w:val="22"/>
        </w:rPr>
        <w:t>为什么不用纯 DCF 作主方法：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AI 服务器 WC、capex 与转化率高度不确定，DCF 对终端假设过敏感；作交叉检验。 </w:t>
      </w:r>
      <w:r>
        <w:rPr>
          <w:rFonts w:ascii="WenQuanYi Micro Hei" w:hAnsi="WenQuanYi Micro Hei" w:eastAsia="WenQuanYi Micro Hei" w:cs="WenQuanYi Micro Hei"/>
          <w:b/>
          <w:sz w:val="22"/>
        </w:rPr>
        <w:t>为什么不用单独 M2 SOP 作主：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可作为附录敏感，但主结论要对 IC 可沟通的单一盈利率路径负责。 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valuation-pricing-framework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china-initiating-coverage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china-ic-memo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8.2 退出倍数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退出 PE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辩护</w:t>
            </w:r>
          </w:p>
        </w:tc>
        <w:tc>
          <w:tcPr>
            <w:tcW w:type="dxa" w:w="2493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若错则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乐观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18x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接近 CFO 16–17x 上沿 + Dell 折价收敛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用 14x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中性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14x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综合硬件：高于 HP、低于 Dell 成长峰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区间 12–16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悲观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10x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退回 PC 周期定价</w:t>
            </w:r>
          </w:p>
        </w:tc>
        <w:tc>
          <w:tcPr>
            <w:tcW w:type="dxa" w:w="2493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</w:tr>
    </w:tbl>
    <w:p/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8.3 2028E 市值输出（港币）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假设：USD/HKD=</w:t>
      </w:r>
      <w:r>
        <w:rPr>
          <w:rFonts w:ascii="WenQuanYi Micro Hei" w:hAnsi="WenQuanYi Micro Hei" w:eastAsia="WenQuanYi Micro Hei" w:cs="WenQuanYi Micro Hei"/>
          <w:b/>
          <w:sz w:val="22"/>
        </w:rPr>
        <w:t>7.842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[Web-Investing/TE 2026-09-03]；股本 </w:t>
      </w:r>
      <w:r>
        <w:rPr>
          <w:rFonts w:ascii="WenQuanYi Micro Hei" w:hAnsi="WenQuanYi Micro Hei" w:eastAsia="WenQuanYi Micro Hei" w:cs="WenQuanYi Micro Hei"/>
          <w:b/>
          <w:sz w:val="22"/>
        </w:rPr>
        <w:t>124.05 亿股</w:t>
      </w:r>
      <w:r>
        <w:rPr>
          <w:rFonts w:ascii="WenQuanYi Micro Hei" w:hAnsi="WenQuanYi Micro Hei" w:eastAsia="WenQuanYi Micro Hei" w:cs="WenQuanYi Micro Hei"/>
          <w:b w:val="0"/>
          <w:sz w:val="22"/>
        </w:rPr>
        <w:t>（基本；稀释见敏感）。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FY29 adj 净利 (USD bn)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PE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市值 USD bn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市值 亿港元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股价 港元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vs T0 CAGR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乐观 25%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7.2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18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129.6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10,160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81.9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~49%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中性 50%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5.5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14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77.0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6,040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48.7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~22%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悲观 25%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3.3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33.0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2,590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20.9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~−16%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概率加权市值 ≈ </w:t>
      </w:r>
      <w:r>
        <w:rPr>
          <w:rFonts w:ascii="WenQuanYi Micro Hei" w:hAnsi="WenQuanYi Micro Hei" w:eastAsia="WenQuanYi Micro Hei" w:cs="WenQuanYi Micro Hei"/>
          <w:b/>
          <w:sz w:val="22"/>
        </w:rPr>
        <w:t>6,210 亿港元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。 12 个月中枢：FY27E 3.9 × 14 × 7.842 ≈ </w:t>
      </w:r>
      <w:r>
        <w:rPr>
          <w:rFonts w:ascii="WenQuanYi Micro Hei" w:hAnsi="WenQuanYi Micro Hei" w:eastAsia="WenQuanYi Micro Hei" w:cs="WenQuanYi Micro Hei"/>
          <w:b/>
          <w:sz w:val="22"/>
        </w:rPr>
        <w:t>4,280 亿港元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→ </w:t>
      </w:r>
      <w:r>
        <w:rPr>
          <w:rFonts w:ascii="WenQuanYi Micro Hei" w:hAnsi="WenQuanYi Micro Hei" w:eastAsia="WenQuanYi Micro Hei" w:cs="WenQuanYi Micro Hei"/>
          <w:b/>
          <w:sz w:val="22"/>
        </w:rPr>
        <w:t>34.5 港元</w:t>
      </w:r>
      <w:r>
        <w:rPr>
          <w:rFonts w:ascii="WenQuanYi Micro Hei" w:hAnsi="WenQuanYi Micro Hei" w:eastAsia="WenQuanYi Micro Hei" w:cs="WenQuanYi Micro Hei"/>
          <w:b w:val="0"/>
          <w:sz w:val="22"/>
        </w:rPr>
        <w:t>（+13%）。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稀释敏感：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若有效股本升至 135 亿股，中性股价 ≈ </w:t>
      </w:r>
      <w:r>
        <w:rPr>
          <w:rFonts w:ascii="WenQuanYi Micro Hei" w:hAnsi="WenQuanYi Micro Hei" w:eastAsia="WenQuanYi Micro Hei" w:cs="WenQuanYi Micro Hei"/>
          <w:b/>
          <w:sz w:val="22"/>
        </w:rPr>
        <w:t>44.7 港元</w:t>
      </w:r>
      <w:r>
        <w:rPr>
          <w:rFonts w:ascii="WenQuanYi Micro Hei" w:hAnsi="WenQuanYi Micro Hei" w:eastAsia="WenQuanYi Micro Hei" w:cs="WenQuanYi Micro Hei"/>
          <w:b w:val="0"/>
          <w:sz w:val="22"/>
        </w:rPr>
        <w:t>（仍高于 T0）。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8.4 DCF 交叉检验（简化）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FCFF：以中性 FCF 路径 2.5/4.0/5.5 亿 USD 并向 FY29 后收敛至净利×80% 现金转化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WACC </w:t>
      </w:r>
      <w:r>
        <w:rPr>
          <w:rFonts w:ascii="WenQuanYi Micro Hei" w:hAnsi="WenQuanYi Micro Hei" w:eastAsia="WenQuanYi Micro Hei" w:cs="WenQuanYi Micro Hei"/>
          <w:b/>
          <w:sz w:val="22"/>
        </w:rPr>
        <w:t>9.5%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，永续 g </w:t>
      </w:r>
      <w:r>
        <w:rPr>
          <w:rFonts w:ascii="WenQuanYi Micro Hei" w:hAnsi="WenQuanYi Micro Hei" w:eastAsia="WenQuanYi Micro Hei" w:cs="WenQuanYi Micro Hei"/>
          <w:b/>
          <w:sz w:val="22"/>
        </w:rPr>
        <w:t>3.0%</w:t>
      </w:r>
      <w:r>
        <w:rPr>
          <w:rFonts w:ascii="WenQuanYi Micro Hei" w:hAnsi="WenQuanYi Micro Hei" w:eastAsia="WenQuanYi Micro Hei" w:cs="WenQuanYi Micro Hei"/>
          <w:b w:val="0"/>
          <w:sz w:val="22"/>
        </w:rPr>
        <w:t>，明确预测至 FY29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结果区间约 </w:t>
      </w:r>
      <w:r>
        <w:rPr>
          <w:rFonts w:ascii="WenQuanYi Micro Hei" w:hAnsi="WenQuanYi Micro Hei" w:eastAsia="WenQuanYi Micro Hei" w:cs="WenQuanYi Micro Hei"/>
          <w:b/>
          <w:sz w:val="22"/>
        </w:rPr>
        <w:t>4500–5500 亿港元</w:t>
      </w:r>
      <w:r>
        <w:rPr>
          <w:rFonts w:ascii="WenQuanYi Micro Hei" w:hAnsi="WenQuanYi Micro Hei" w:eastAsia="WenQuanYi Micro Hei" w:cs="WenQuanYi Micro Hei"/>
          <w:b w:val="0"/>
          <w:sz w:val="22"/>
        </w:rPr>
        <w:t>（低于 M1 中性），主因近两年 WC 拖累拉低 FCFF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差异约 10–25%：可接受；若 ISG 现金转化改善，DCF 向 M1 靠拢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框架：</w:t>
      </w:r>
      <w:r>
        <w:rPr>
          <w:rFonts w:ascii="WenQuanYi Micro Hei" w:hAnsi="WenQuanYi Micro Hei" w:eastAsia="WenQuanYi Micro Hei" w:cs="WenQuanYi Micro Hei"/>
          <w:b w:val="0"/>
          <w:sz w:val="20"/>
        </w:rPr>
        <w:t>dcf-model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+ </w:t>
      </w:r>
      <w:r>
        <w:rPr>
          <w:rFonts w:ascii="WenQuanYi Micro Hei" w:hAnsi="WenQuanYi Micro Hei" w:eastAsia="WenQuanYi Micro Hei" w:cs="WenQuanYi Micro Hei"/>
          <w:b w:val="0"/>
          <w:sz w:val="20"/>
        </w:rPr>
        <w:t>china-dcf-model</w:t>
      </w:r>
      <w:r>
        <w:rPr>
          <w:rFonts w:ascii="WenQuanYi Micro Hei" w:hAnsi="WenQuanYi Micro Hei" w:eastAsia="WenQuanYi Micro Hei" w:cs="WenQuanYi Micro Hei"/>
          <w:b w:val="0"/>
          <w:sz w:val="22"/>
        </w:rPr>
        <w:t>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8.5 结论映射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要求回报阈值 </w:t>
      </w:r>
      <w:r>
        <w:rPr>
          <w:rFonts w:ascii="WenQuanYi Micro Hei" w:hAnsi="WenQuanYi Micro Hei" w:eastAsia="WenQuanYi Micro Hei" w:cs="WenQuanYi Micro Hei"/>
          <w:b/>
          <w:sz w:val="22"/>
        </w:rPr>
        <w:t>12%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（港股科技硬件权益成本近似）。中性 CAGR </w:t>
      </w:r>
      <w:r>
        <w:rPr>
          <w:rFonts w:ascii="WenQuanYi Micro Hei" w:hAnsi="WenQuanYi Micro Hei" w:eastAsia="WenQuanYi Micro Hei" w:cs="WenQuanYi Micro Hei"/>
          <w:b/>
          <w:sz w:val="22"/>
        </w:rPr>
        <w:t>~22%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&gt; 12%，且预期差偏正、悲观市值仍有 2590 亿（约 −32% 空间但非归零）→ </w:t>
      </w:r>
      <w:r>
        <w:rPr>
          <w:rFonts w:ascii="WenQuanYi Micro Hei" w:hAnsi="WenQuanYi Micro Hei" w:eastAsia="WenQuanYi Micro Hei" w:cs="WenQuanYi Micro Hei"/>
          <w:b/>
          <w:sz w:val="22"/>
        </w:rPr>
        <w:t>买入</w:t>
      </w:r>
      <w:r>
        <w:rPr>
          <w:rFonts w:ascii="WenQuanYi Micro Hei" w:hAnsi="WenQuanYi Micro Hei" w:eastAsia="WenQuanYi Micro Hei" w:cs="WenQuanYi Micro Hei"/>
          <w:b w:val="0"/>
          <w:sz w:val="22"/>
        </w:rPr>
        <w:t>（非「无脑追高」：12m 空间有限，赔率主要在 2027–2028 机制确认）。</w:t>
      </w:r>
    </w:p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第 9 章｜风险与验证清单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9.1 假设清单 H1–H10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假设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监测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证伪阈值</w:t>
            </w:r>
          </w:p>
        </w:tc>
        <w:tc>
          <w:tcPr>
            <w:tcW w:type="dxa" w:w="1662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市值影响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H1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PC 出货全球低个位数下滑、联想份额≥23.5%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IDC/Q1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季度份额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份额&lt;22%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−10–15%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H2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PC 带来 ASP 净正贡献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公司份额 25.1%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GM、ASP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PC 无溢价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−5–8%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H3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Pipeline 12 个月转化~32%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历史放量+同行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服务器收入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转化&lt;15%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−20%+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H4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ISG FY27 全年 OPM≥5.5%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Q1 9.1%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分部 OPM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&lt;3.5% 两季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−25%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H5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SSG 收入双位数、OPM≥21%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Q1 24.2%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分部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OPM&lt;18%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−8%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H6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USD/HKD 7.70–7.90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联系汇率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汇率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偏离&gt;3%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目标价近似同比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H7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全球品牌服务器份额不崩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IDC #2/#3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份额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掉出前五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−15%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H8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WC/Sales 可控，FY27 FCF≥15 亿美元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FY26 FCF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OCF/存货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FCF 连续为负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−15%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H9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稀释有效增幅 ≤15% 至 2028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CB/权证条款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股本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全面稀释&gt;20%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股价−10–15%</w:t>
            </w:r>
          </w:p>
        </w:tc>
      </w:tr>
      <w:tr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H10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无重大出口管制断供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公开新闻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管制清单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核心市场切断</w:t>
            </w:r>
          </w:p>
        </w:tc>
        <w:tc>
          <w:tcPr>
            <w:tcW w:type="dxa" w:w="1662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−30% 尾部</w:t>
            </w:r>
          </w:p>
        </w:tc>
      </w:tr>
    </w:tbl>
    <w:p/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9.2 QC1–QC16 自检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ID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 现价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Wind 实取 30.600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QC2 市值勾稽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30.6×124.0466 亿=3795.83 亿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QC3 币种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USD 报表 / HKD 市值，汇率 7.842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QC4 财年切点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切点 A=FY29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QC5 三情景加总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分业务可加总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QC6 年报精读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FY25、FY26、FY27Q1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QC7 券商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2026-08 三份 + 国盛/国泰海通 20260530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QC8 公众号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≥8（CFO/业绩/估值/戴尔/ISG 等）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QC9 WebSearch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≥8（IDC/Dell/汇率/年报交叉/份额/内存/稀释等）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QC10 Skills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Wind≥8 + china-*≥6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QC11 主估值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M1 + DCF 交叉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QC12 市值三情景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10160/6040/2590 亿港元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QC13 结论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买入与 22% IRR 自洽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QC14 来源标签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关键数字已标注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QC15 行数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≥500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（见文件统计）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QC16 密钥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无邮箱/API/token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PASS</w:t>
            </w:r>
          </w:p>
        </w:tc>
      </w:tr>
    </w:tbl>
    <w:p/>
    <w:p>
      <w:pPr>
        <w:spacing w:before="80" w:after="80"/>
      </w:pPr>
    </w:p>
    <w:p>
      <w:pPr>
        <w:spacing w:before="240" w:after="120"/>
      </w:pPr>
      <w:r>
        <w:rPr>
          <w:rFonts w:ascii="WenQuanYi Micro Hei" w:hAnsi="WenQuanYi Micro Hei" w:eastAsia="WenQuanYi Micro Hei" w:cs="WenQuanYi Micro Hei"/>
          <w:b/>
          <w:color w:val="1A365D"/>
          <w:sz w:val="32"/>
        </w:rPr>
        <w:t>附录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A. 数据来源表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Wind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现价/股本/市值/PE/PB/PS/股息/股东/同业/基本面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iFind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港股报价核对；A 股同业摘要；新闻检索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年报/业绩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FY25、FY26、FY27Q1 PDF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券商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太平洋/国盛/国投 202608；国盛/国泰海通 20260530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公众号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CFO 访谈、戴尔式估值、ISG 机制、市值叙事等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Web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IDC/Omdia PC；Dell backlog；USD/HKD；HyperFRAME；HKEX 稀释</w:t>
            </w:r>
          </w:p>
        </w:tc>
      </w:tr>
    </w:tbl>
    <w:p/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B. PDF 精读清单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关键数字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联想集团_2025-26年报.pdf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收入 830.75；adj NI 20.49；分部；OCF；净现金；AI 33%；pipeline 210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联想集团_2024-25年报.pdf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收入 690.77；adj NI 14.41；净债务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联想集团_2026-27第一季度业绩.pdf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269.43；adj NI 10.75；ISG 9.1%；pipeline 540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20260818-太平洋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买入；激进利润预测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20260814-国盛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买入；TP 52；16x FY28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20260814-国投香港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买入；TP 42.4；adj 41.5/56.3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20260530-国盛/国泰海通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FY26 点评与当时更保守预测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公众号≥5 新下载 + 已有抽取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估值叙事与 ISG 机制</w:t>
            </w:r>
          </w:p>
        </w:tc>
      </w:tr>
    </w:tbl>
    <w:p/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C. Wind/iFind 调用记录摘要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324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成功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get_stock_price_indicators 0992.HK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现价截面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get_stock_equity_holders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股东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get_stock_basicinfo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英文名/主营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get_stock_fundamentals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PB/PS/ROE 等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get_stock_events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分红/季报序列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peers indicators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Dell/HP/SMCI/A股同业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iFind global_stock_quotes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30.6 核对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iFind get_stock_summary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 股同业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iFind search_news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AI 订单新闻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economic FX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Web 回退 USD/HKD=7.842</w:t>
            </w:r>
          </w:p>
        </w:tc>
        <w:tc>
          <w:tcPr>
            <w:tcW w:type="dxa" w:w="3324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Y（Wind EDB 参数回退）</w:t>
            </w:r>
          </w:p>
        </w:tc>
      </w:tr>
    </w:tbl>
    <w:p/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D. Skills 使用清单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Wind 系（≥8）：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valuation-pricing-framework — 第7–8章主方法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earnings-analysis — 第3章调整桥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dcf-model — 第8.4交叉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valuation_snapshot_skill — 信息表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equity-investment-thesis — 执行摘要三句逻辑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bull_bear_case_builder_skill — 第6–7章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peer_comparison_decision_skill — 第4.3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moat_strength_review_skill — 第1.2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business_model_decoder_skill — 第1.1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growth_quality_check_skill — 第3.4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management_quality_check_skill — 第2.3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turnaround_story_validation_skill — ISG 反转检验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china-*（≥6）：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china-initiating-coverage — 报告骨架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china-earnings-analysis — 业绩方差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china-comps — 同业表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china-dcf-model — DCF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china-ic-memo — 结论可交易口径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china-competitive-analysis — 竞争地图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china-unit-economics — 单位经济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 w:val="0"/>
          <w:sz w:val="22"/>
        </w:rPr>
        <w:t>china-thesis-tracker — H 清单跟踪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E. 汇率与股本假设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USD/HKD = </w:t>
      </w:r>
      <w:r>
        <w:rPr>
          <w:rFonts w:ascii="WenQuanYi Micro Hei" w:hAnsi="WenQuanYi Micro Hei" w:eastAsia="WenQuanYi Micro Hei" w:cs="WenQuanYi Micro Hei"/>
          <w:b/>
          <w:sz w:val="22"/>
        </w:rPr>
        <w:t>7.842</w:t>
      </w:r>
      <w:r>
        <w:rPr>
          <w:rFonts w:ascii="WenQuanYi Micro Hei" w:hAnsi="WenQuanYi Micro Hei" w:eastAsia="WenQuanYi Micro Hei" w:cs="WenQuanYi Micro Hei"/>
          <w:b w:val="0"/>
          <w:sz w:val="22"/>
        </w:rPr>
        <w:t>（2026-09-03）[Web]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基本股本 </w:t>
      </w:r>
      <w:r>
        <w:rPr>
          <w:rFonts w:ascii="WenQuanYi Micro Hei" w:hAnsi="WenQuanYi Micro Hei" w:eastAsia="WenQuanYi Micro Hei" w:cs="WenQuanYi Micro Hei"/>
          <w:b/>
          <w:sz w:val="22"/>
        </w:rPr>
        <w:t>12,404,659,302</w:t>
      </w:r>
      <w:r>
        <w:rPr>
          <w:rFonts w:ascii="WenQuanYi Micro Hei" w:hAnsi="WenQuanYi Micro Hei" w:eastAsia="WenQuanYi Micro Hei" w:cs="WenQuanYi Micro Hei"/>
          <w:b w:val="0"/>
          <w:sz w:val="22"/>
        </w:rPr>
        <w:t>；敏感用 135 亿（含部分稀释）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财务美元、市值港币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F. Drive 上传结果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986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folderId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1EmnEZ6Z1435frl6BWGwAsVXDvphLPNCH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文件名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联想集团深度研究报告Grok.md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fileId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1zNWjQcCjl2G4cHfgiOP4CUJ_oSht9SpY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时间</w:t>
            </w:r>
          </w:p>
        </w:tc>
        <w:tc>
          <w:tcPr>
            <w:tcW w:type="dxa" w:w="4986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2026-09-03 06:57 UTC</w:t>
            </w:r>
          </w:p>
        </w:tc>
      </w:tr>
    </w:tbl>
    <w:p/>
    <w:p>
      <w:pPr>
        <w:spacing w:before="80" w:after="80"/>
      </w:pP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*本报告为买方研究底稿，不构成对任何人士的投资建议。关键结论依赖公开披露与第三方数据，误差与证伪条件见第9章。*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G. 关键问题清单答覆索引（Q1–Q12）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Q1（IDG 量价）：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中性 FY26→FY28 IDG 收入 +22% 累计，其中量贡献约 0–5%、ASP/结构（含 AI PC、高端）约 15–20%；悲观则量 −10% 以上对冲 ASP。[第5.1][Web-IDC]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Q2（AI PC 毛利）：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公司未披露 AI vs 非 AI 毛利差精确 bp；用集团 GM 与 IDG OPM 稳定（7.1–7.2%）作代理，假设 AI PC 毛利高 </w:t>
      </w:r>
      <w:r>
        <w:rPr>
          <w:rFonts w:ascii="WenQuanYi Micro Hei" w:hAnsi="WenQuanYi Micro Hei" w:eastAsia="WenQuanYi Micro Hei" w:cs="WenQuanYi Micro Hei"/>
          <w:b/>
          <w:sz w:val="22"/>
        </w:rPr>
        <w:t>100–200bp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量级——</w:t>
      </w:r>
      <w:r>
        <w:rPr>
          <w:rFonts w:ascii="WenQuanYi Micro Hei" w:hAnsi="WenQuanYi Micro Hei" w:eastAsia="WenQuanYi Micro Hei" w:cs="WenQuanYi Micro Hei"/>
          <w:b/>
          <w:sz w:val="22"/>
        </w:rPr>
        <w:t>数据缺口</w:t>
      </w:r>
      <w:r>
        <w:rPr>
          <w:rFonts w:ascii="WenQuanYi Micro Hei" w:hAnsi="WenQuanYi Micro Hei" w:eastAsia="WenQuanYi Micro Hei" w:cs="WenQuanYi Micro Hei"/>
          <w:b w:val="0"/>
          <w:sz w:val="22"/>
        </w:rPr>
        <w:t>，若后续披露差为负则下调 H2。[数据缺口]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Q3（中国 vs 海外利润率）：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年报强调区域收入贡献相对均衡（亚太/中国/EMEA/美洲各约 19–34% 量级，FY25 口径）；利润率差主因产品结构与竞争强度，中国服务器面临国产替代价格压力更大。[年报FY25 MD&amp;A]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Q4（pipeline 12/24 个月可交付）：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中性 12 个月转化 </w:t>
      </w:r>
      <w:r>
        <w:rPr>
          <w:rFonts w:ascii="WenQuanYi Micro Hei" w:hAnsi="WenQuanYi Micro Hei" w:eastAsia="WenQuanYi Micro Hei" w:cs="WenQuanYi Micro Hei"/>
          <w:b/>
          <w:sz w:val="22"/>
        </w:rPr>
        <w:t>32%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、24 个月累计转化 </w:t>
      </w:r>
      <w:r>
        <w:rPr>
          <w:rFonts w:ascii="WenQuanYi Micro Hei" w:hAnsi="WenQuanYi Micro Hei" w:eastAsia="WenQuanYi Micro Hei" w:cs="WenQuanYi Micro Hei"/>
          <w:b/>
          <w:sz w:val="22"/>
        </w:rPr>
        <w:t>55–65%</w:t>
      </w:r>
      <w:r>
        <w:rPr>
          <w:rFonts w:ascii="WenQuanYi Micro Hei" w:hAnsi="WenQuanYi Micro Hei" w:eastAsia="WenQuanYi Micro Hei" w:cs="WenQuanYi Micro Hei"/>
          <w:b w:val="0"/>
          <w:sz w:val="22"/>
        </w:rPr>
        <w:t>（含新签滚动）；依据为交付周期 1–3 季、同行供给约束、取消率假设。[第2.2]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Q5（AI 服务器占 ISG 与集团利润率）：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中性 FY27 AI 服务器占 ISG 约 </w:t>
      </w:r>
      <w:r>
        <w:rPr>
          <w:rFonts w:ascii="WenQuanYi Micro Hei" w:hAnsi="WenQuanYi Micro Hei" w:eastAsia="WenQuanYi Micro Hei" w:cs="WenQuanYi Micro Hei"/>
          <w:b/>
          <w:sz w:val="22"/>
        </w:rPr>
        <w:t>40–50%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时，只要传统服务器与存储维持中高个位数 OPM、AI 机柜不恶性价格战，集团 adj 净利率仍可升至 ~3.7%。若 AI 占比&gt;70% 且毛利塌陷，则集团净利率升势中断。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Q6（vs SMCI/Dell/浪潮）：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Dell 积压与利润率领先；SMCI 弹性高波动大；浪潮深耕国内。联想单价/定制深度介于 Dell 品牌方案与 ODM 之间；客户集中度低于超大规模纯 ODM，但高于多元 PC。[第4.3]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Q7（SSG 经常性）：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无完整 ARR 披露；代理指标为非硬件关联解决方案与服务占比 </w:t>
      </w:r>
      <w:r>
        <w:rPr>
          <w:rFonts w:ascii="WenQuanYi Micro Hei" w:hAnsi="WenQuanYi Micro Hei" w:eastAsia="WenQuanYi Micro Hei" w:cs="WenQuanYi Micro Hei"/>
          <w:b/>
          <w:sz w:val="22"/>
        </w:rPr>
        <w:t>62.4%</w:t>
      </w:r>
      <w:r>
        <w:rPr>
          <w:rFonts w:ascii="WenQuanYi Micro Hei" w:hAnsi="WenQuanYi Micro Hei" w:eastAsia="WenQuanYi Micro Hei" w:cs="WenQuanYi Micro Hei"/>
          <w:b w:val="0"/>
          <w:sz w:val="22"/>
        </w:rPr>
        <w:t>、TruScale 订单高增。[Q1-FY27]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Q8（SSG OPM 24%）：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中性假设缓降至 22–23%（AI 服务交付成本上升），不假设永久 24%+。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Q9（FCF 覆盖分红回购）：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FY26 FCF~22 亿覆盖股息~6.1 亿；FY27Q1 OCF 转弱，全年能否覆盖取决于存货消化。中性假设 FY27 FCF 15–25 亿，可覆盖分红但回购空间有限。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Q10（稀释上限）：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CB 满转约 +15.6 亿股（~11%+）；权证 11.5 亿份另计；合计潜在稀释高位约 </w:t>
      </w:r>
      <w:r>
        <w:rPr>
          <w:rFonts w:ascii="WenQuanYi Micro Hei" w:hAnsi="WenQuanYi Micro Hei" w:eastAsia="WenQuanYi Micro Hei" w:cs="WenQuanYi Micro Hei"/>
          <w:b/>
          <w:sz w:val="22"/>
        </w:rPr>
        <w:t>15–20%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量级（视行权/调整价）。[Web-IR]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Q11（汇率 ±3%）：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目标市值港币 ≈ 美元市值 × 汇率；汇率 ±3% → 目标价近似 ±3%（净利美元计价）。</w:t>
      </w: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Q12（AI 期权 vs 盈利兑现）：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用 </w:t>
      </w:r>
      <w:r>
        <w:rPr>
          <w:rFonts w:ascii="WenQuanYi Micro Hei" w:hAnsi="WenQuanYi Micro Hei" w:eastAsia="WenQuanYi Micro Hei" w:cs="WenQuanYi Micro Hei"/>
          <w:b/>
          <w:sz w:val="22"/>
        </w:rPr>
        <w:t>ISG OPM + FCF + 正常化 PE</w:t>
      </w: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 三维区分；当前三维显示「兑现进行中、期权仍在」，而非纯主题炒作。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H. 卖方预测对照详表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机构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评级/目标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FY27E 收入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FY27E 净利*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FY28E 净利*</w:t>
            </w:r>
          </w:p>
        </w:tc>
        <w:tc>
          <w:tcPr>
            <w:tcW w:type="dxa" w:w="1425"/>
            <w:shd w:fill="1A365D" w:val="clear"/>
          </w:tcPr>
          <w:p>
            <w:r>
              <w:rPr>
                <w:b/>
                <w:color w:val="FFFFFF"/>
              </w:rPr>
            </w:r>
            <w:r>
              <w:rPr>
                <w:rFonts w:ascii="WenQuanYi Micro Hei" w:hAnsi="WenQuanYi Micro Hei" w:eastAsia="WenQuanYi Micro Hei" w:cs="WenQuanYi Micro Hei"/>
                <w:b/>
                <w:color w:val="FFFFFF"/>
                <w:sz w:val="18"/>
              </w:rPr>
              <w:t>FY29E 净利*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太平洋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20260818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 / 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1098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38.45（归母呈报口径表）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63.05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93.36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国盛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20260814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 / 52 港元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1025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40.21 non-IFRS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51.01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59.94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国投香港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20260814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 / 42.4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41.5 adj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56.3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国盛（旧）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20260530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买入 / 30.1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949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25.46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31.76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36.93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国泰海通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20260530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— / 对标Dell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923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25.5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29.5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34.8</w:t>
            </w:r>
          </w:p>
        </w:tc>
      </w:tr>
      <w:tr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本报告中性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 w:val="0"/>
                <w:sz w:val="18"/>
              </w:rPr>
              <w:t>20260903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买入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1050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39.0 adj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47.5</w:t>
            </w:r>
          </w:p>
        </w:tc>
        <w:tc>
          <w:tcPr>
            <w:tcW w:type="dxa" w:w="1425"/>
          </w:tcPr>
          <w:p>
            <w:r/>
            <w:r>
              <w:rPr>
                <w:rFonts w:ascii="WenQuanYi Micro Hei" w:hAnsi="WenQuanYi Micro Hei" w:eastAsia="WenQuanYi Micro Hei" w:cs="WenQuanYi Micro Hei"/>
                <w:b/>
                <w:sz w:val="18"/>
              </w:rPr>
              <w:t>55.0</w:t>
            </w:r>
          </w:p>
        </w:tc>
      </w:tr>
    </w:tbl>
    <w:p/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 w:val="0"/>
          <w:sz w:val="22"/>
        </w:rPr>
        <w:t>\*卖方表口径不完全一致（呈报/non-IFRS）；比较时以 adj/non-IFRS 为主。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I. 同业估值补充计算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联想 T0 市值 3796 亿港元 ÷ 7.842 ≈ </w:t>
      </w:r>
      <w:r>
        <w:rPr>
          <w:rFonts w:ascii="WenQuanYi Micro Hei" w:hAnsi="WenQuanYi Micro Hei" w:eastAsia="WenQuanYi Micro Hei" w:cs="WenQuanYi Micro Hei"/>
          <w:b/>
          <w:sz w:val="22"/>
        </w:rPr>
        <w:t>484 亿美元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Dell 市值 ≈ 3190 亿美元（Wind 总市值2）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 xml:space="preserve">联想/Dell 市值比 ≈ </w:t>
      </w:r>
      <w:r>
        <w:rPr>
          <w:rFonts w:ascii="WenQuanYi Micro Hei" w:hAnsi="WenQuanYi Micro Hei" w:eastAsia="WenQuanYi Micro Hei" w:cs="WenQuanYi Micro Hei"/>
          <w:b/>
          <w:sz w:val="22"/>
        </w:rPr>
        <w:t>15%</w:t>
      </w:r>
      <w:r>
        <w:rPr>
          <w:rFonts w:ascii="WenQuanYi Micro Hei" w:hAnsi="WenQuanYi Micro Hei" w:eastAsia="WenQuanYi Micro Hei" w:cs="WenQuanYi Micro Hei"/>
          <w:b w:val="0"/>
          <w:sz w:val="22"/>
        </w:rPr>
        <w:t>，而收入规模（TTM）联想已进入相近硬件巨头象限但 AI 服务器绝对额仍落后——支撑「折价合理、收敛有条件」。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J. 投资结论执行摘要（IC 一页纸）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评级：买入</w:t>
      </w:r>
      <w:r>
        <w:rPr>
          <w:rFonts w:ascii="WenQuanYi Micro Hei" w:hAnsi="WenQuanYi Micro Hei" w:eastAsia="WenQuanYi Micro Hei" w:cs="WenQuanYi Micro Hei"/>
          <w:b w:val="0"/>
          <w:sz w:val="22"/>
        </w:rPr>
        <w:t>；T0 现价 30.60 港元。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12 个月目标：34.5 港元</w:t>
      </w:r>
      <w:r>
        <w:rPr>
          <w:rFonts w:ascii="WenQuanYi Micro Hei" w:hAnsi="WenQuanYi Micro Hei" w:eastAsia="WenQuanYi Micro Hei" w:cs="WenQuanYi Micro Hei"/>
          <w:b w:val="0"/>
          <w:sz w:val="22"/>
        </w:rPr>
        <w:t>（有限上行，合配置但不追求短线博弈）。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2028E 中性：48.7 港元 / 6040 亿港元市值</w:t>
      </w:r>
      <w:r>
        <w:rPr>
          <w:rFonts w:ascii="WenQuanYi Micro Hei" w:hAnsi="WenQuanYi Micro Hei" w:eastAsia="WenQuanYi Micro Hei" w:cs="WenQuanYi Micro Hei"/>
          <w:b w:val="0"/>
          <w:sz w:val="22"/>
        </w:rPr>
        <w:t>；概率加权 6210 亿。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关键跟踪：ISG OPM、存货周转、pipeline→收入转化、股本稀释。</w:t>
      </w:r>
    </w:p>
    <w:p>
      <w:pPr>
        <w:pStyle w:val="ListNumber"/>
      </w:pPr>
      <w:r>
        <w:rPr>
          <w:rFonts w:ascii="WenQuanYi Micro Hei" w:hAnsi="WenQuanYi Micro Hei" w:eastAsia="WenQuanYi Micro Hei" w:cs="WenQuanYi Micro Hei"/>
          <w:b/>
          <w:sz w:val="22"/>
        </w:rPr>
        <w:t>否决条件：H3+H4 同时触发。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K. 术语与口径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FY26</w:t>
      </w:r>
      <w:r>
        <w:rPr>
          <w:rFonts w:ascii="WenQuanYi Micro Hei" w:hAnsi="WenQuanYi Micro Hei" w:eastAsia="WenQuanYi Micro Hei" w:cs="WenQuanYi Micro Hei"/>
          <w:b w:val="0"/>
          <w:sz w:val="22"/>
        </w:rPr>
        <w:t>：截至 2026-03-31 财年；</w:t>
      </w:r>
      <w:r>
        <w:rPr>
          <w:rFonts w:ascii="WenQuanYi Micro Hei" w:hAnsi="WenQuanYi Micro Hei" w:eastAsia="WenQuanYi Micro Hei" w:cs="WenQuanYi Micro Hei"/>
          <w:b/>
          <w:sz w:val="22"/>
        </w:rPr>
        <w:t>FY27Q1</w:t>
      </w:r>
      <w:r>
        <w:rPr>
          <w:rFonts w:ascii="WenQuanYi Micro Hei" w:hAnsi="WenQuanYi Micro Hei" w:eastAsia="WenQuanYi Micro Hei" w:cs="WenQuanYi Micro Hei"/>
          <w:b w:val="0"/>
          <w:sz w:val="22"/>
        </w:rPr>
        <w:t>：截至 2026-06-30。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经调整</w:t>
      </w:r>
      <w:r>
        <w:rPr>
          <w:rFonts w:ascii="WenQuanYi Micro Hei" w:hAnsi="WenQuanYi Micro Hei" w:eastAsia="WenQuanYi Micro Hei" w:cs="WenQuanYi Micro Hei"/>
          <w:b w:val="0"/>
          <w:sz w:val="22"/>
        </w:rPr>
        <w:t>：非香港财务报告准则，剔除权证公允值、并购摊销等（以公司定义为准）。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/>
          <w:sz w:val="22"/>
        </w:rPr>
        <w:t>pipeline</w:t>
      </w:r>
      <w:r>
        <w:rPr>
          <w:rFonts w:ascii="WenQuanYi Micro Hei" w:hAnsi="WenQuanYi Micro Hei" w:eastAsia="WenQuanYi Micro Hei" w:cs="WenQuanYi Micro Hei"/>
          <w:b w:val="0"/>
          <w:sz w:val="22"/>
        </w:rPr>
        <w:t>：公司披露之 AI 服务器项目储备，非 IFRS 收入。</w:t>
      </w:r>
    </w:p>
    <w:p>
      <w:pPr>
        <w:spacing w:before="160" w:after="120"/>
      </w:pPr>
      <w:r>
        <w:rPr>
          <w:rFonts w:ascii="WenQuanYi Micro Hei" w:hAnsi="WenQuanYi Micro Hei" w:eastAsia="WenQuanYi Micro Hei" w:cs="WenQuanYi Micro Hei"/>
          <w:b/>
          <w:sz w:val="26"/>
        </w:rPr>
        <w:t>L. 研究过程时间戳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T0：2026-09-03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Wind 取价：同日盘中/收盘附近 30.600</w:t>
      </w:r>
    </w:p>
    <w:p>
      <w:pPr>
        <w:pStyle w:val="ListBullet"/>
      </w:pPr>
      <w:r>
        <w:rPr>
          <w:rFonts w:ascii="WenQuanYi Micro Hei" w:hAnsi="WenQuanYi Micro Hei" w:eastAsia="WenQuanYi Micro Hei" w:cs="WenQuanYi Micro Hei"/>
          <w:b w:val="0"/>
          <w:sz w:val="22"/>
        </w:rPr>
        <w:t>报告生成：Phase2 Agent 自动研究流程</w:t>
      </w:r>
    </w:p>
    <w:p>
      <w:pPr>
        <w:spacing w:before="80" w:after="80"/>
      </w:pPr>
    </w:p>
    <w:p>
      <w:pPr>
        <w:spacing w:after="120" w:line="276" w:lineRule="auto"/>
      </w:pPr>
      <w:r>
        <w:rPr>
          <w:rFonts w:ascii="WenQuanYi Micro Hei" w:hAnsi="WenQuanYi Micro Hei" w:eastAsia="WenQuanYi Micro Hei" w:cs="WenQuanYi Micro Hei"/>
          <w:b/>
          <w:sz w:val="22"/>
        </w:rPr>
        <w:t>【完】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enQuanYi Micro Hei" w:hAnsi="WenQuanYi Micro Hei" w:eastAsia="WenQuanYi Micro 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