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4"/>
          <w:szCs w:val="34"/>
        </w:rPr>
        <w:t xml:space="preserve">GeneralLink — Strategic Backend Architecture Review</w:t>
      </w:r>
    </w:p>
    <w:p>
      <w:pPr>
        <w:spacing w:after="40"/>
        <w:jc w:val="center"/>
      </w:pPr>
      <w:r>
        <w:rPr>
          <w:i/>
          <w:iCs/>
          <w:color w:val="2E5C8A"/>
          <w:sz w:val="24"/>
          <w:szCs w:val="24"/>
        </w:rPr>
        <w:t xml:space="preserve">EspoCRM vs Odoo Community vs Odoo Enterprise vs ERPNext vs SuiteCRM</w:t>
      </w:r>
    </w:p>
    <w:p>
      <w:pPr>
        <w:spacing w:after="300"/>
        <w:jc w:val="center"/>
      </w:pPr>
      <w:r>
        <w:rPr>
          <w:color w:val="666666"/>
          <w:sz w:val="20"/>
          <w:szCs w:val="20"/>
        </w:rPr>
        <w:t xml:space="preserve">Prepared for Chris Yap — 29 July 2026</w:t>
      </w:r>
    </w:p>
    <w:p>
      <w:pPr>
        <w:pStyle w:val="Heading1"/>
        <w:spacing w:after="160" w:before="360"/>
      </w:pPr>
      <w:r>
        <w:rPr>
          <w:b/>
          <w:bCs/>
          <w:color w:val="1F3864"/>
          <w:sz w:val="26"/>
          <w:szCs w:val="26"/>
        </w:rPr>
        <w:t xml:space="preserve">1. Direct Answer</w:t>
      </w:r>
    </w:p>
    <w:p>
      <w:pPr>
        <w:spacing w:after="160" w:line="276"/>
      </w:pPr>
      <w:r>
        <w:rPr>
          <w:sz w:val="21"/>
          <w:szCs w:val="21"/>
        </w:rPr>
        <w:t xml:space="preserve">EspoCRM should stay. It is not being kept out of inertia — it is the only one of the five platforms that already runs on your existing Windows/XAMPP setup, is already live and verified working, and already covers the CRM, Sales, Marketing and basic Helpdesk layers of your vision with no ongoing licence fee. Switching the whole backend to Odoo or ERPNext to chase the Accounting and Procurement modules would mean throwing away everything already built and tested, and taking on a Linux/Docker server you do not currently have and would have to learn to run.</w:t>
      </w:r>
    </w:p>
    <w:p>
      <w:pPr>
        <w:spacing w:after="160" w:line="276"/>
      </w:pPr>
      <w:r>
        <w:rPr>
          <w:sz w:val="21"/>
          <w:szCs w:val="21"/>
        </w:rPr>
        <w:t xml:space="preserve">What EspoCRM cannot do — full double-entry accounting, bank reconciliation, procurement — is real, and I address it directly in Section 5 rather than glossing over it. But the fix is not "replace the backend." It is to add a narrow, purpose-built financial layer later, on your terms, without disturbing anything that already works.</w:t>
      </w:r>
    </w:p>
    <w:p>
      <w:pPr>
        <w:pStyle w:val="Heading1"/>
        <w:spacing w:after="160" w:before="360"/>
      </w:pPr>
      <w:r>
        <w:rPr>
          <w:b/>
          <w:bCs/>
          <w:color w:val="1F3864"/>
          <w:sz w:val="26"/>
          <w:szCs w:val="26"/>
        </w:rPr>
        <w:t xml:space="preserve">2. The Five Platforms, at a Glance</w:t>
      </w:r>
    </w:p>
    <w:p>
      <w:pPr>
        <w:spacing w:after="100" w:line="264"/>
      </w:pPr>
      <w:r>
        <w:rPr>
          <w:b/>
          <w:bCs/>
          <w:sz w:val="21"/>
          <w:szCs w:val="21"/>
        </w:rPr>
        <w:t xml:space="preserve">EspoCRM (Community, self-hosted): </w:t>
      </w:r>
      <w:r>
        <w:rPr>
          <w:sz w:val="21"/>
          <w:szCs w:val="21"/>
        </w:rPr>
        <w:t xml:space="preserve">Pure CRM. Free core. What you already have live: Contacts, Opportunities, Campaigns, Tasks, Meetings, Cases (helpdesk). Paid add-ons (Sales Pack, Advanced Pack) bolt on quotes/invoices/workflows but stop short of real accounting.</w:t>
      </w:r>
    </w:p>
    <w:p>
      <w:pPr>
        <w:spacing w:after="100" w:line="264"/>
      </w:pPr>
      <w:r>
        <w:rPr>
          <w:b/>
          <w:bCs/>
          <w:sz w:val="21"/>
          <w:szCs w:val="21"/>
        </w:rPr>
        <w:t xml:space="preserve">Odoo Community: </w:t>
      </w:r>
      <w:r>
        <w:rPr>
          <w:sz w:val="21"/>
          <w:szCs w:val="21"/>
        </w:rPr>
        <w:t xml:space="preserve">Free, but its Accounting, Helpdesk, and Marketing Automation modules are Enterprise-only — Community alone does not cover your module list.</w:t>
      </w:r>
    </w:p>
    <w:p>
      <w:pPr>
        <w:spacing w:after="100" w:line="264"/>
      </w:pPr>
      <w:r>
        <w:rPr>
          <w:b/>
          <w:bCs/>
          <w:sz w:val="21"/>
          <w:szCs w:val="21"/>
        </w:rPr>
        <w:t xml:space="preserve">Odoo Enterprise: </w:t>
      </w:r>
      <w:r>
        <w:rPr>
          <w:sz w:val="21"/>
          <w:szCs w:val="21"/>
        </w:rPr>
        <w:t xml:space="preserve">The only Odoo edition that covers your full list end-to-end (CRM, Sales, full Accounting, Helpdesk, Marketing Automation, Procurement). Costs roughly USD 25-47 per user per month ongoing (varies by region/plan), and requires PostgreSQL + Docker on a proper Linux-style server.</w:t>
      </w:r>
    </w:p>
    <w:p>
      <w:pPr>
        <w:spacing w:after="100" w:line="264"/>
      </w:pPr>
      <w:r>
        <w:rPr>
          <w:b/>
          <w:bCs/>
          <w:sz w:val="21"/>
          <w:szCs w:val="21"/>
        </w:rPr>
        <w:t xml:space="preserve">ERPNext (Frappe): </w:t>
      </w:r>
      <w:r>
        <w:rPr>
          <w:sz w:val="21"/>
          <w:szCs w:val="21"/>
        </w:rPr>
        <w:t xml:space="preserve">Single free, open-source product (no licence fee at all) that natively covers Accounting, CRM, Sales, Purchasing, HR, Helpdesk and Projects in one system, with an auto-generated REST API. On paper, the strongest breadth-for-cost fit. In practice, it needs MariaDB, Python, and its own "bench" tooling on a Linux server — it cannot be dropped into XAMPP the way EspoCRM was.</w:t>
      </w:r>
    </w:p>
    <w:p>
      <w:pPr>
        <w:spacing w:after="100" w:line="264"/>
      </w:pPr>
      <w:r>
        <w:rPr>
          <w:b/>
          <w:bCs/>
          <w:sz w:val="21"/>
          <w:szCs w:val="21"/>
        </w:rPr>
        <w:t xml:space="preserve">SuiteCRM: </w:t>
      </w:r>
      <w:r>
        <w:rPr>
          <w:sz w:val="21"/>
          <w:szCs w:val="21"/>
        </w:rPr>
        <w:t xml:space="preserve">A more heavyweight, more developer-dependent alternative to EspoCRM with the same fundamental gap — no accounting/ERP capability. Offers deeper customisation than EspoCRM but at a steeper setup/maintenance cost for a solo non-technical operator. No advantage over EspoCRM for your situation.</w:t>
      </w:r>
    </w:p>
    <w:p>
      <w:pPr>
        <w:pStyle w:val="Heading1"/>
        <w:spacing w:after="160" w:before="360"/>
      </w:pPr>
      <w:r>
        <w:rPr>
          <w:b/>
          <w:bCs/>
          <w:color w:val="1F3864"/>
          <w:sz w:val="26"/>
          <w:szCs w:val="26"/>
        </w:rPr>
        <w:t xml:space="preserve">3. Module-by-Module Coverage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900"/>
        <w:gridCol w:w="1900"/>
        <w:gridCol w:w="1900"/>
        <w:gridCol w:w="1900"/>
      </w:tblGrid>
      <w:tr>
        <w:trPr>
          <w:tblHeader/>
        </w:trPr>
        <w:tc>
          <w:tcPr>
            <w:tcW w:type="dxa" w:w="2600"/>
            <w:shd w:fill="1F3864" w:color="auto" w:val="clear"/>
            <w:tcMar>
              <w:top w:type="dxa" w:w="80"/>
              <w:left w:type="dxa" w:w="100"/>
              <w:bottom w:type="dxa" w:w="80"/>
              <w:right w:type="dxa" w:w="100"/>
            </w:tcMar>
          </w:tcPr>
          <w:p>
            <w:pPr>
              <w:jc w:val="center"/>
            </w:pPr>
            <w:r>
              <w:rPr>
                <w:b/>
                <w:bCs/>
                <w:color w:val="FFFFFF"/>
                <w:sz w:val="19"/>
                <w:szCs w:val="19"/>
              </w:rPr>
              <w:t xml:space="preserve">Module</w:t>
            </w:r>
          </w:p>
        </w:tc>
        <w:tc>
          <w:tcPr>
            <w:tcW w:type="dxa" w:w="1900"/>
            <w:shd w:fill="1F3864" w:color="auto" w:val="clear"/>
            <w:tcMar>
              <w:top w:type="dxa" w:w="80"/>
              <w:left w:type="dxa" w:w="100"/>
              <w:bottom w:type="dxa" w:w="80"/>
              <w:right w:type="dxa" w:w="100"/>
            </w:tcMar>
          </w:tcPr>
          <w:p>
            <w:pPr>
              <w:jc w:val="center"/>
            </w:pPr>
            <w:r>
              <w:rPr>
                <w:b/>
                <w:bCs/>
                <w:color w:val="FFFFFF"/>
                <w:sz w:val="19"/>
                <w:szCs w:val="19"/>
              </w:rPr>
              <w:t xml:space="preserve">EspoCRM
(Community)</w:t>
            </w:r>
          </w:p>
        </w:tc>
        <w:tc>
          <w:tcPr>
            <w:tcW w:type="dxa" w:w="1900"/>
            <w:shd w:fill="1F3864" w:color="auto" w:val="clear"/>
            <w:tcMar>
              <w:top w:type="dxa" w:w="80"/>
              <w:left w:type="dxa" w:w="100"/>
              <w:bottom w:type="dxa" w:w="80"/>
              <w:right w:type="dxa" w:w="100"/>
            </w:tcMar>
          </w:tcPr>
          <w:p>
            <w:pPr>
              <w:jc w:val="center"/>
            </w:pPr>
            <w:r>
              <w:rPr>
                <w:b/>
                <w:bCs/>
                <w:color w:val="FFFFFF"/>
                <w:sz w:val="19"/>
                <w:szCs w:val="19"/>
              </w:rPr>
              <w:t xml:space="preserve">Odoo
Community</w:t>
            </w:r>
          </w:p>
        </w:tc>
        <w:tc>
          <w:tcPr>
            <w:tcW w:type="dxa" w:w="1900"/>
            <w:shd w:fill="1F3864" w:color="auto" w:val="clear"/>
            <w:tcMar>
              <w:top w:type="dxa" w:w="80"/>
              <w:left w:type="dxa" w:w="100"/>
              <w:bottom w:type="dxa" w:w="80"/>
              <w:right w:type="dxa" w:w="100"/>
            </w:tcMar>
          </w:tcPr>
          <w:p>
            <w:pPr>
              <w:jc w:val="center"/>
            </w:pPr>
            <w:r>
              <w:rPr>
                <w:b/>
                <w:bCs/>
                <w:color w:val="FFFFFF"/>
                <w:sz w:val="19"/>
                <w:szCs w:val="19"/>
              </w:rPr>
              <w:t xml:space="preserve">Odoo
Enterprise</w:t>
            </w:r>
          </w:p>
        </w:tc>
        <w:tc>
          <w:tcPr>
            <w:tcW w:type="dxa" w:w="1900"/>
            <w:shd w:fill="1F3864" w:color="auto" w:val="clear"/>
            <w:tcMar>
              <w:top w:type="dxa" w:w="80"/>
              <w:left w:type="dxa" w:w="100"/>
              <w:bottom w:type="dxa" w:w="80"/>
              <w:right w:type="dxa" w:w="100"/>
            </w:tcMar>
          </w:tcPr>
          <w:p>
            <w:pPr>
              <w:jc w:val="center"/>
            </w:pPr>
            <w:r>
              <w:rPr>
                <w:b/>
                <w:bCs/>
                <w:color w:val="FFFFFF"/>
                <w:sz w:val="19"/>
                <w:szCs w:val="19"/>
              </w:rPr>
              <w:t xml:space="preserve">ERPNext</w:t>
            </w:r>
          </w:p>
        </w:tc>
        <w:tc>
          <w:tcPr>
            <w:tcW w:type="dxa" w:w="1900"/>
            <w:shd w:fill="1F3864" w:color="auto" w:val="clear"/>
            <w:tcMar>
              <w:top w:type="dxa" w:w="80"/>
              <w:left w:type="dxa" w:w="100"/>
              <w:bottom w:type="dxa" w:w="80"/>
              <w:right w:type="dxa" w:w="100"/>
            </w:tcMar>
          </w:tcPr>
          <w:p>
            <w:pPr>
              <w:jc w:val="center"/>
            </w:pPr>
            <w:r>
              <w:rPr>
                <w:b/>
                <w:bCs/>
                <w:color w:val="FFFFFF"/>
                <w:sz w:val="19"/>
                <w:szCs w:val="19"/>
              </w:rPr>
              <w:t xml:space="preserve">SuiteCRM</w:t>
            </w:r>
          </w:p>
        </w:tc>
      </w:tr>
      <w:tr>
        <w:tc>
          <w:tcPr>
            <w:tcW w:type="dxa" w:w="2600"/>
            <w:tcMar>
              <w:top w:type="dxa" w:w="80"/>
              <w:left w:type="dxa" w:w="100"/>
              <w:bottom w:type="dxa" w:w="80"/>
              <w:right w:type="dxa" w:w="100"/>
            </w:tcMar>
          </w:tcPr>
          <w:p>
            <w:pPr>
              <w:jc w:val="left"/>
            </w:pPr>
            <w:r>
              <w:rPr>
                <w:b w:val="false"/>
                <w:bCs w:val="false"/>
                <w:color w:val="000000"/>
                <w:sz w:val="18"/>
                <w:szCs w:val="18"/>
              </w:rPr>
              <w:t xml:space="preserve">CRM core (contacts, accounts, leads, opps, calendar, notes, docs, timeline)</w:t>
            </w:r>
          </w:p>
        </w:tc>
        <w:tc>
          <w:tcPr>
            <w:tcW w:type="dxa" w:w="1900"/>
            <w:shd w:fill="E5F3E5" w:color="auto" w:val="clear"/>
            <w:tcMar>
              <w:top w:type="dxa" w:w="80"/>
              <w:left w:type="dxa" w:w="100"/>
              <w:bottom w:type="dxa" w:w="80"/>
              <w:right w:type="dxa" w:w="100"/>
            </w:tcMar>
          </w:tcPr>
          <w:p>
            <w:pPr>
              <w:jc w:val="center"/>
            </w:pPr>
            <w:r>
              <w:rPr>
                <w:b w:val="false"/>
                <w:bCs w:val="false"/>
                <w:color w:val="000000"/>
                <w:sz w:val="17"/>
                <w:szCs w:val="17"/>
              </w:rPr>
              <w:t xml:space="preserve">Yes</w:t>
            </w:r>
          </w:p>
        </w:tc>
        <w:tc>
          <w:tcPr>
            <w:tcW w:type="dxa" w:w="1900"/>
            <w:shd w:fill="FFF3D6" w:color="auto" w:val="clear"/>
            <w:tcMar>
              <w:top w:type="dxa" w:w="80"/>
              <w:left w:type="dxa" w:w="100"/>
              <w:bottom w:type="dxa" w:w="80"/>
              <w:right w:type="dxa" w:w="100"/>
            </w:tcMar>
          </w:tcPr>
          <w:p>
            <w:pPr>
              <w:jc w:val="center"/>
            </w:pPr>
            <w:r>
              <w:rPr>
                <w:b w:val="false"/>
                <w:bCs w:val="false"/>
                <w:color w:val="000000"/>
                <w:sz w:val="17"/>
                <w:szCs w:val="17"/>
              </w:rPr>
              <w:t xml:space="preserve">Partial</w:t>
            </w:r>
          </w:p>
        </w:tc>
        <w:tc>
          <w:tcPr>
            <w:tcW w:type="dxa" w:w="1900"/>
            <w:shd w:fill="E5F3E5" w:color="auto" w:val="clear"/>
            <w:tcMar>
              <w:top w:type="dxa" w:w="80"/>
              <w:left w:type="dxa" w:w="100"/>
              <w:bottom w:type="dxa" w:w="80"/>
              <w:right w:type="dxa" w:w="100"/>
            </w:tcMar>
          </w:tcPr>
          <w:p>
            <w:pPr>
              <w:jc w:val="center"/>
            </w:pPr>
            <w:r>
              <w:rPr>
                <w:b w:val="false"/>
                <w:bCs w:val="false"/>
                <w:color w:val="000000"/>
                <w:sz w:val="17"/>
                <w:szCs w:val="17"/>
              </w:rPr>
              <w:t xml:space="preserve">Yes</w:t>
            </w:r>
          </w:p>
        </w:tc>
        <w:tc>
          <w:tcPr>
            <w:tcW w:type="dxa" w:w="1900"/>
            <w:shd w:fill="E5F3E5" w:color="auto" w:val="clear"/>
            <w:tcMar>
              <w:top w:type="dxa" w:w="80"/>
              <w:left w:type="dxa" w:w="100"/>
              <w:bottom w:type="dxa" w:w="80"/>
              <w:right w:type="dxa" w:w="100"/>
            </w:tcMar>
          </w:tcPr>
          <w:p>
            <w:pPr>
              <w:jc w:val="center"/>
            </w:pPr>
            <w:r>
              <w:rPr>
                <w:b w:val="false"/>
                <w:bCs w:val="false"/>
                <w:color w:val="000000"/>
                <w:sz w:val="17"/>
                <w:szCs w:val="17"/>
              </w:rPr>
              <w:t xml:space="preserve">Yes</w:t>
            </w:r>
          </w:p>
        </w:tc>
        <w:tc>
          <w:tcPr>
            <w:tcW w:type="dxa" w:w="1900"/>
            <w:shd w:fill="E5F3E5" w:color="auto" w:val="clear"/>
            <w:tcMar>
              <w:top w:type="dxa" w:w="80"/>
              <w:left w:type="dxa" w:w="100"/>
              <w:bottom w:type="dxa" w:w="80"/>
              <w:right w:type="dxa" w:w="100"/>
            </w:tcMar>
          </w:tcPr>
          <w:p>
            <w:pPr>
              <w:jc w:val="center"/>
            </w:pPr>
            <w:r>
              <w:rPr>
                <w:b w:val="false"/>
                <w:bCs w:val="false"/>
                <w:color w:val="000000"/>
                <w:sz w:val="17"/>
                <w:szCs w:val="17"/>
              </w:rPr>
              <w:t xml:space="preserve">Yes</w:t>
            </w:r>
          </w:p>
        </w:tc>
      </w:tr>
      <w:tr>
        <w:tc>
          <w:tcPr>
            <w:tcW w:type="dxa" w:w="2600"/>
            <w:tcMar>
              <w:top w:type="dxa" w:w="80"/>
              <w:left w:type="dxa" w:w="100"/>
              <w:bottom w:type="dxa" w:w="80"/>
              <w:right w:type="dxa" w:w="100"/>
            </w:tcMar>
          </w:tcPr>
          <w:p>
            <w:pPr>
              <w:jc w:val="left"/>
            </w:pPr>
            <w:r>
              <w:rPr>
                <w:b w:val="false"/>
                <w:bCs w:val="false"/>
                <w:color w:val="000000"/>
                <w:sz w:val="18"/>
                <w:szCs w:val="18"/>
              </w:rPr>
              <w:t xml:space="preserve">Sales pipeline, KPI dashboards, forecasting, team performance</w:t>
            </w:r>
          </w:p>
        </w:tc>
        <w:tc>
          <w:tcPr>
            <w:tcW w:type="dxa" w:w="1900"/>
            <w:shd w:fill="FFF3D6" w:color="auto" w:val="clear"/>
            <w:tcMar>
              <w:top w:type="dxa" w:w="80"/>
              <w:left w:type="dxa" w:w="100"/>
              <w:bottom w:type="dxa" w:w="80"/>
              <w:right w:type="dxa" w:w="100"/>
            </w:tcMar>
          </w:tcPr>
          <w:p>
            <w:pPr>
              <w:jc w:val="center"/>
            </w:pPr>
            <w:r>
              <w:rPr>
                <w:b w:val="false"/>
                <w:bCs w:val="false"/>
                <w:color w:val="000000"/>
                <w:sz w:val="17"/>
                <w:szCs w:val="17"/>
              </w:rPr>
              <w:t xml:space="preserve">Partial</w:t>
            </w:r>
          </w:p>
        </w:tc>
        <w:tc>
          <w:tcPr>
            <w:tcW w:type="dxa" w:w="1900"/>
            <w:shd w:fill="E5F3E5" w:color="auto" w:val="clear"/>
            <w:tcMar>
              <w:top w:type="dxa" w:w="80"/>
              <w:left w:type="dxa" w:w="100"/>
              <w:bottom w:type="dxa" w:w="80"/>
              <w:right w:type="dxa" w:w="100"/>
            </w:tcMar>
          </w:tcPr>
          <w:p>
            <w:pPr>
              <w:jc w:val="center"/>
            </w:pPr>
            <w:r>
              <w:rPr>
                <w:b w:val="false"/>
                <w:bCs w:val="false"/>
                <w:color w:val="000000"/>
                <w:sz w:val="17"/>
                <w:szCs w:val="17"/>
              </w:rPr>
              <w:t xml:space="preserve">Yes</w:t>
            </w:r>
          </w:p>
        </w:tc>
        <w:tc>
          <w:tcPr>
            <w:tcW w:type="dxa" w:w="1900"/>
            <w:shd w:fill="E5F3E5" w:color="auto" w:val="clear"/>
            <w:tcMar>
              <w:top w:type="dxa" w:w="80"/>
              <w:left w:type="dxa" w:w="100"/>
              <w:bottom w:type="dxa" w:w="80"/>
              <w:right w:type="dxa" w:w="100"/>
            </w:tcMar>
          </w:tcPr>
          <w:p>
            <w:pPr>
              <w:jc w:val="center"/>
            </w:pPr>
            <w:r>
              <w:rPr>
                <w:b w:val="false"/>
                <w:bCs w:val="false"/>
                <w:color w:val="000000"/>
                <w:sz w:val="17"/>
                <w:szCs w:val="17"/>
              </w:rPr>
              <w:t xml:space="preserve">Yes</w:t>
            </w:r>
          </w:p>
        </w:tc>
        <w:tc>
          <w:tcPr>
            <w:tcW w:type="dxa" w:w="1900"/>
            <w:shd w:fill="E5F3E5" w:color="auto" w:val="clear"/>
            <w:tcMar>
              <w:top w:type="dxa" w:w="80"/>
              <w:left w:type="dxa" w:w="100"/>
              <w:bottom w:type="dxa" w:w="80"/>
              <w:right w:type="dxa" w:w="100"/>
            </w:tcMar>
          </w:tcPr>
          <w:p>
            <w:pPr>
              <w:jc w:val="center"/>
            </w:pPr>
            <w:r>
              <w:rPr>
                <w:b w:val="false"/>
                <w:bCs w:val="false"/>
                <w:color w:val="000000"/>
                <w:sz w:val="17"/>
                <w:szCs w:val="17"/>
              </w:rPr>
              <w:t xml:space="preserve">Yes</w:t>
            </w:r>
          </w:p>
        </w:tc>
        <w:tc>
          <w:tcPr>
            <w:tcW w:type="dxa" w:w="1900"/>
            <w:shd w:fill="FFF3D6" w:color="auto" w:val="clear"/>
            <w:tcMar>
              <w:top w:type="dxa" w:w="80"/>
              <w:left w:type="dxa" w:w="100"/>
              <w:bottom w:type="dxa" w:w="80"/>
              <w:right w:type="dxa" w:w="100"/>
            </w:tcMar>
          </w:tcPr>
          <w:p>
            <w:pPr>
              <w:jc w:val="center"/>
            </w:pPr>
            <w:r>
              <w:rPr>
                <w:b w:val="false"/>
                <w:bCs w:val="false"/>
                <w:color w:val="000000"/>
                <w:sz w:val="17"/>
                <w:szCs w:val="17"/>
              </w:rPr>
              <w:t xml:space="preserve">Partial</w:t>
            </w:r>
          </w:p>
        </w:tc>
      </w:tr>
      <w:tr>
        <w:tc>
          <w:tcPr>
            <w:tcW w:type="dxa" w:w="2600"/>
            <w:tcMar>
              <w:top w:type="dxa" w:w="80"/>
              <w:left w:type="dxa" w:w="100"/>
              <w:bottom w:type="dxa" w:w="80"/>
              <w:right w:type="dxa" w:w="100"/>
            </w:tcMar>
          </w:tcPr>
          <w:p>
            <w:pPr>
              <w:jc w:val="left"/>
            </w:pPr>
            <w:r>
              <w:rPr>
                <w:b w:val="false"/>
                <w:bCs w:val="false"/>
                <w:color w:val="000000"/>
                <w:sz w:val="18"/>
                <w:szCs w:val="18"/>
              </w:rPr>
              <w:t xml:space="preserve">Quotations / sales orders</w:t>
            </w:r>
          </w:p>
        </w:tc>
        <w:tc>
          <w:tcPr>
            <w:tcW w:type="dxa" w:w="1900"/>
            <w:shd w:fill="FFF3D6" w:color="auto" w:val="clear"/>
            <w:tcMar>
              <w:top w:type="dxa" w:w="80"/>
              <w:left w:type="dxa" w:w="100"/>
              <w:bottom w:type="dxa" w:w="80"/>
              <w:right w:type="dxa" w:w="100"/>
            </w:tcMar>
          </w:tcPr>
          <w:p>
            <w:pPr>
              <w:jc w:val="center"/>
            </w:pPr>
            <w:r>
              <w:rPr>
                <w:b w:val="false"/>
                <w:bCs w:val="false"/>
                <w:color w:val="000000"/>
                <w:sz w:val="17"/>
                <w:szCs w:val="17"/>
              </w:rPr>
              <w:t xml:space="preserve">Paid add-on</w:t>
            </w:r>
          </w:p>
        </w:tc>
        <w:tc>
          <w:tcPr>
            <w:tcW w:type="dxa" w:w="1900"/>
            <w:shd w:fill="E5F3E5" w:color="auto" w:val="clear"/>
            <w:tcMar>
              <w:top w:type="dxa" w:w="80"/>
              <w:left w:type="dxa" w:w="100"/>
              <w:bottom w:type="dxa" w:w="80"/>
              <w:right w:type="dxa" w:w="100"/>
            </w:tcMar>
          </w:tcPr>
          <w:p>
            <w:pPr>
              <w:jc w:val="center"/>
            </w:pPr>
            <w:r>
              <w:rPr>
                <w:b w:val="false"/>
                <w:bCs w:val="false"/>
                <w:color w:val="000000"/>
                <w:sz w:val="17"/>
                <w:szCs w:val="17"/>
              </w:rPr>
              <w:t xml:space="preserve">Yes</w:t>
            </w:r>
          </w:p>
        </w:tc>
        <w:tc>
          <w:tcPr>
            <w:tcW w:type="dxa" w:w="1900"/>
            <w:shd w:fill="E5F3E5" w:color="auto" w:val="clear"/>
            <w:tcMar>
              <w:top w:type="dxa" w:w="80"/>
              <w:left w:type="dxa" w:w="100"/>
              <w:bottom w:type="dxa" w:w="80"/>
              <w:right w:type="dxa" w:w="100"/>
            </w:tcMar>
          </w:tcPr>
          <w:p>
            <w:pPr>
              <w:jc w:val="center"/>
            </w:pPr>
            <w:r>
              <w:rPr>
                <w:b w:val="false"/>
                <w:bCs w:val="false"/>
                <w:color w:val="000000"/>
                <w:sz w:val="17"/>
                <w:szCs w:val="17"/>
              </w:rPr>
              <w:t xml:space="preserve">Yes</w:t>
            </w:r>
          </w:p>
        </w:tc>
        <w:tc>
          <w:tcPr>
            <w:tcW w:type="dxa" w:w="1900"/>
            <w:shd w:fill="E5F3E5" w:color="auto" w:val="clear"/>
            <w:tcMar>
              <w:top w:type="dxa" w:w="80"/>
              <w:left w:type="dxa" w:w="100"/>
              <w:bottom w:type="dxa" w:w="80"/>
              <w:right w:type="dxa" w:w="100"/>
            </w:tcMar>
          </w:tcPr>
          <w:p>
            <w:pPr>
              <w:jc w:val="center"/>
            </w:pPr>
            <w:r>
              <w:rPr>
                <w:b w:val="false"/>
                <w:bCs w:val="false"/>
                <w:color w:val="000000"/>
                <w:sz w:val="17"/>
                <w:szCs w:val="17"/>
              </w:rPr>
              <w:t xml:space="preserve">Yes</w:t>
            </w:r>
          </w:p>
        </w:tc>
        <w:tc>
          <w:tcPr>
            <w:tcW w:type="dxa" w:w="1900"/>
            <w:shd w:fill="FFF3D6" w:color="auto" w:val="clear"/>
            <w:tcMar>
              <w:top w:type="dxa" w:w="80"/>
              <w:left w:type="dxa" w:w="100"/>
              <w:bottom w:type="dxa" w:w="80"/>
              <w:right w:type="dxa" w:w="100"/>
            </w:tcMar>
          </w:tcPr>
          <w:p>
            <w:pPr>
              <w:jc w:val="center"/>
            </w:pPr>
            <w:r>
              <w:rPr>
                <w:b w:val="false"/>
                <w:bCs w:val="false"/>
                <w:color w:val="000000"/>
                <w:sz w:val="17"/>
                <w:szCs w:val="17"/>
              </w:rPr>
              <w:t xml:space="preserve">Paid add-on</w:t>
            </w:r>
          </w:p>
        </w:tc>
      </w:tr>
      <w:tr>
        <w:tc>
          <w:tcPr>
            <w:tcW w:type="dxa" w:w="2600"/>
            <w:tcMar>
              <w:top w:type="dxa" w:w="80"/>
              <w:left w:type="dxa" w:w="100"/>
              <w:bottom w:type="dxa" w:w="80"/>
              <w:right w:type="dxa" w:w="100"/>
            </w:tcMar>
          </w:tcPr>
          <w:p>
            <w:pPr>
              <w:jc w:val="left"/>
            </w:pPr>
            <w:r>
              <w:rPr>
                <w:b w:val="false"/>
                <w:bCs w:val="false"/>
                <w:color w:val="000000"/>
                <w:sz w:val="18"/>
                <w:szCs w:val="18"/>
              </w:rPr>
              <w:t xml:space="preserve">Commission management, drill-down reports</w:t>
            </w:r>
          </w:p>
        </w:tc>
        <w:tc>
          <w:tcPr>
            <w:tcW w:type="dxa" w:w="1900"/>
            <w:shd w:fill="FBE7E7" w:color="auto" w:val="clear"/>
            <w:tcMar>
              <w:top w:type="dxa" w:w="80"/>
              <w:left w:type="dxa" w:w="100"/>
              <w:bottom w:type="dxa" w:w="80"/>
              <w:right w:type="dxa" w:w="100"/>
            </w:tcMar>
          </w:tcPr>
          <w:p>
            <w:pPr>
              <w:jc w:val="center"/>
            </w:pPr>
            <w:r>
              <w:rPr>
                <w:b w:val="false"/>
                <w:bCs w:val="false"/>
                <w:color w:val="000000"/>
                <w:sz w:val="17"/>
                <w:szCs w:val="17"/>
              </w:rPr>
              <w:t xml:space="preserve">No (built natively in GeneralLink)</w:t>
            </w:r>
          </w:p>
        </w:tc>
        <w:tc>
          <w:tcPr>
            <w:tcW w:type="dxa" w:w="1900"/>
            <w:shd w:fill="FBE7E7" w:color="auto" w:val="clear"/>
            <w:tcMar>
              <w:top w:type="dxa" w:w="80"/>
              <w:left w:type="dxa" w:w="100"/>
              <w:bottom w:type="dxa" w:w="80"/>
              <w:right w:type="dxa" w:w="100"/>
            </w:tcMar>
          </w:tcPr>
          <w:p>
            <w:pPr>
              <w:jc w:val="center"/>
            </w:pPr>
            <w:r>
              <w:rPr>
                <w:b w:val="false"/>
                <w:bCs w:val="false"/>
                <w:color w:val="000000"/>
                <w:sz w:val="17"/>
                <w:szCs w:val="17"/>
              </w:rPr>
              <w:t xml:space="preserve">No</w:t>
            </w:r>
          </w:p>
        </w:tc>
        <w:tc>
          <w:tcPr>
            <w:tcW w:type="dxa" w:w="1900"/>
            <w:shd w:fill="FFF3D6" w:color="auto" w:val="clear"/>
            <w:tcMar>
              <w:top w:type="dxa" w:w="80"/>
              <w:left w:type="dxa" w:w="100"/>
              <w:bottom w:type="dxa" w:w="80"/>
              <w:right w:type="dxa" w:w="100"/>
            </w:tcMar>
          </w:tcPr>
          <w:p>
            <w:pPr>
              <w:jc w:val="center"/>
            </w:pPr>
            <w:r>
              <w:rPr>
                <w:b w:val="false"/>
                <w:bCs w:val="false"/>
                <w:color w:val="000000"/>
                <w:sz w:val="17"/>
                <w:szCs w:val="17"/>
              </w:rPr>
              <w:t xml:space="preserve">Partial (payroll module)</w:t>
            </w:r>
          </w:p>
        </w:tc>
        <w:tc>
          <w:tcPr>
            <w:tcW w:type="dxa" w:w="1900"/>
            <w:shd w:fill="FFF3D6" w:color="auto" w:val="clear"/>
            <w:tcMar>
              <w:top w:type="dxa" w:w="80"/>
              <w:left w:type="dxa" w:w="100"/>
              <w:bottom w:type="dxa" w:w="80"/>
              <w:right w:type="dxa" w:w="100"/>
            </w:tcMar>
          </w:tcPr>
          <w:p>
            <w:pPr>
              <w:jc w:val="center"/>
            </w:pPr>
            <w:r>
              <w:rPr>
                <w:b w:val="false"/>
                <w:bCs w:val="false"/>
                <w:color w:val="000000"/>
                <w:sz w:val="17"/>
                <w:szCs w:val="17"/>
              </w:rPr>
              <w:t xml:space="preserve">Partial</w:t>
            </w:r>
          </w:p>
        </w:tc>
        <w:tc>
          <w:tcPr>
            <w:tcW w:type="dxa" w:w="1900"/>
            <w:shd w:fill="FBE7E7" w:color="auto" w:val="clear"/>
            <w:tcMar>
              <w:top w:type="dxa" w:w="80"/>
              <w:left w:type="dxa" w:w="100"/>
              <w:bottom w:type="dxa" w:w="80"/>
              <w:right w:type="dxa" w:w="100"/>
            </w:tcMar>
          </w:tcPr>
          <w:p>
            <w:pPr>
              <w:jc w:val="center"/>
            </w:pPr>
            <w:r>
              <w:rPr>
                <w:b w:val="false"/>
                <w:bCs w:val="false"/>
                <w:color w:val="000000"/>
                <w:sz w:val="17"/>
                <w:szCs w:val="17"/>
              </w:rPr>
              <w:t xml:space="preserve">No</w:t>
            </w:r>
          </w:p>
        </w:tc>
      </w:tr>
      <w:tr>
        <w:tc>
          <w:tcPr>
            <w:tcW w:type="dxa" w:w="2600"/>
            <w:tcMar>
              <w:top w:type="dxa" w:w="80"/>
              <w:left w:type="dxa" w:w="100"/>
              <w:bottom w:type="dxa" w:w="80"/>
              <w:right w:type="dxa" w:w="100"/>
            </w:tcMar>
          </w:tcPr>
          <w:p>
            <w:pPr>
              <w:jc w:val="left"/>
            </w:pPr>
            <w:r>
              <w:rPr>
                <w:b w:val="false"/>
                <w:bCs w:val="false"/>
                <w:color w:val="000000"/>
                <w:sz w:val="18"/>
                <w:szCs w:val="18"/>
              </w:rPr>
              <w:t xml:space="preserve">Marketing: campaigns, email</w:t>
            </w:r>
          </w:p>
        </w:tc>
        <w:tc>
          <w:tcPr>
            <w:tcW w:type="dxa" w:w="1900"/>
            <w:shd w:fill="E5F3E5" w:color="auto" w:val="clear"/>
            <w:tcMar>
              <w:top w:type="dxa" w:w="80"/>
              <w:left w:type="dxa" w:w="100"/>
              <w:bottom w:type="dxa" w:w="80"/>
              <w:right w:type="dxa" w:w="100"/>
            </w:tcMar>
          </w:tcPr>
          <w:p>
            <w:pPr>
              <w:jc w:val="center"/>
            </w:pPr>
            <w:r>
              <w:rPr>
                <w:b w:val="false"/>
                <w:bCs w:val="false"/>
                <w:color w:val="000000"/>
                <w:sz w:val="17"/>
                <w:szCs w:val="17"/>
              </w:rPr>
              <w:t xml:space="preserve">Yes</w:t>
            </w:r>
          </w:p>
        </w:tc>
        <w:tc>
          <w:tcPr>
            <w:tcW w:type="dxa" w:w="1900"/>
            <w:shd w:fill="FFF3D6" w:color="auto" w:val="clear"/>
            <w:tcMar>
              <w:top w:type="dxa" w:w="80"/>
              <w:left w:type="dxa" w:w="100"/>
              <w:bottom w:type="dxa" w:w="80"/>
              <w:right w:type="dxa" w:w="100"/>
            </w:tcMar>
          </w:tcPr>
          <w:p>
            <w:pPr>
              <w:jc w:val="center"/>
            </w:pPr>
            <w:r>
              <w:rPr>
                <w:b w:val="false"/>
                <w:bCs w:val="false"/>
                <w:color w:val="000000"/>
                <w:sz w:val="17"/>
                <w:szCs w:val="17"/>
              </w:rPr>
              <w:t xml:space="preserve">Partial</w:t>
            </w:r>
          </w:p>
        </w:tc>
        <w:tc>
          <w:tcPr>
            <w:tcW w:type="dxa" w:w="1900"/>
            <w:shd w:fill="E5F3E5" w:color="auto" w:val="clear"/>
            <w:tcMar>
              <w:top w:type="dxa" w:w="80"/>
              <w:left w:type="dxa" w:w="100"/>
              <w:bottom w:type="dxa" w:w="80"/>
              <w:right w:type="dxa" w:w="100"/>
            </w:tcMar>
          </w:tcPr>
          <w:p>
            <w:pPr>
              <w:jc w:val="center"/>
            </w:pPr>
            <w:r>
              <w:rPr>
                <w:b w:val="false"/>
                <w:bCs w:val="false"/>
                <w:color w:val="000000"/>
                <w:sz w:val="17"/>
                <w:szCs w:val="17"/>
              </w:rPr>
              <w:t xml:space="preserve">Yes</w:t>
            </w:r>
          </w:p>
        </w:tc>
        <w:tc>
          <w:tcPr>
            <w:tcW w:type="dxa" w:w="1900"/>
            <w:shd w:fill="FFF3D6" w:color="auto" w:val="clear"/>
            <w:tcMar>
              <w:top w:type="dxa" w:w="80"/>
              <w:left w:type="dxa" w:w="100"/>
              <w:bottom w:type="dxa" w:w="80"/>
              <w:right w:type="dxa" w:w="100"/>
            </w:tcMar>
          </w:tcPr>
          <w:p>
            <w:pPr>
              <w:jc w:val="center"/>
            </w:pPr>
            <w:r>
              <w:rPr>
                <w:b w:val="false"/>
                <w:bCs w:val="false"/>
                <w:color w:val="000000"/>
                <w:sz w:val="17"/>
                <w:szCs w:val="17"/>
              </w:rPr>
              <w:t xml:space="preserve">Partial</w:t>
            </w:r>
          </w:p>
        </w:tc>
        <w:tc>
          <w:tcPr>
            <w:tcW w:type="dxa" w:w="1900"/>
            <w:shd w:fill="E5F3E5" w:color="auto" w:val="clear"/>
            <w:tcMar>
              <w:top w:type="dxa" w:w="80"/>
              <w:left w:type="dxa" w:w="100"/>
              <w:bottom w:type="dxa" w:w="80"/>
              <w:right w:type="dxa" w:w="100"/>
            </w:tcMar>
          </w:tcPr>
          <w:p>
            <w:pPr>
              <w:jc w:val="center"/>
            </w:pPr>
            <w:r>
              <w:rPr>
                <w:b w:val="false"/>
                <w:bCs w:val="false"/>
                <w:color w:val="000000"/>
                <w:sz w:val="17"/>
                <w:szCs w:val="17"/>
              </w:rPr>
              <w:t xml:space="preserve">Yes</w:t>
            </w:r>
          </w:p>
        </w:tc>
      </w:tr>
      <w:tr>
        <w:tc>
          <w:tcPr>
            <w:tcW w:type="dxa" w:w="2600"/>
            <w:tcMar>
              <w:top w:type="dxa" w:w="80"/>
              <w:left w:type="dxa" w:w="100"/>
              <w:bottom w:type="dxa" w:w="80"/>
              <w:right w:type="dxa" w:w="100"/>
            </w:tcMar>
          </w:tcPr>
          <w:p>
            <w:pPr>
              <w:jc w:val="left"/>
            </w:pPr>
            <w:r>
              <w:rPr>
                <w:b w:val="false"/>
                <w:bCs w:val="false"/>
                <w:color w:val="000000"/>
                <w:sz w:val="18"/>
                <w:szCs w:val="18"/>
              </w:rPr>
              <w:t xml:space="preserve">Marketing: WhatsApp integration</w:t>
            </w:r>
          </w:p>
        </w:tc>
        <w:tc>
          <w:tcPr>
            <w:tcW w:type="dxa" w:w="1900"/>
            <w:shd w:fill="FBE7E7" w:color="auto" w:val="clear"/>
            <w:tcMar>
              <w:top w:type="dxa" w:w="80"/>
              <w:left w:type="dxa" w:w="100"/>
              <w:bottom w:type="dxa" w:w="80"/>
              <w:right w:type="dxa" w:w="100"/>
            </w:tcMar>
          </w:tcPr>
          <w:p>
            <w:pPr>
              <w:jc w:val="center"/>
            </w:pPr>
            <w:r>
              <w:rPr>
                <w:b w:val="false"/>
                <w:bCs w:val="false"/>
                <w:color w:val="000000"/>
                <w:sz w:val="17"/>
                <w:szCs w:val="17"/>
              </w:rPr>
              <w:t xml:space="preserve">No (custom build either way)</w:t>
            </w:r>
          </w:p>
        </w:tc>
        <w:tc>
          <w:tcPr>
            <w:tcW w:type="dxa" w:w="1900"/>
            <w:shd w:fill="FBE7E7" w:color="auto" w:val="clear"/>
            <w:tcMar>
              <w:top w:type="dxa" w:w="80"/>
              <w:left w:type="dxa" w:w="100"/>
              <w:bottom w:type="dxa" w:w="80"/>
              <w:right w:type="dxa" w:w="100"/>
            </w:tcMar>
          </w:tcPr>
          <w:p>
            <w:pPr>
              <w:jc w:val="center"/>
            </w:pPr>
            <w:r>
              <w:rPr>
                <w:b w:val="false"/>
                <w:bCs w:val="false"/>
                <w:color w:val="000000"/>
                <w:sz w:val="17"/>
                <w:szCs w:val="17"/>
              </w:rPr>
              <w:t xml:space="preserve">No</w:t>
            </w:r>
          </w:p>
        </w:tc>
        <w:tc>
          <w:tcPr>
            <w:tcW w:type="dxa" w:w="1900"/>
            <w:shd w:fill="FBE7E7" w:color="auto" w:val="clear"/>
            <w:tcMar>
              <w:top w:type="dxa" w:w="80"/>
              <w:left w:type="dxa" w:w="100"/>
              <w:bottom w:type="dxa" w:w="80"/>
              <w:right w:type="dxa" w:w="100"/>
            </w:tcMar>
          </w:tcPr>
          <w:p>
            <w:pPr>
              <w:jc w:val="center"/>
            </w:pPr>
            <w:r>
              <w:rPr>
                <w:b w:val="false"/>
                <w:bCs w:val="false"/>
                <w:color w:val="000000"/>
                <w:sz w:val="17"/>
                <w:szCs w:val="17"/>
              </w:rPr>
              <w:t xml:space="preserve">No (3rd-party connector)</w:t>
            </w:r>
          </w:p>
        </w:tc>
        <w:tc>
          <w:tcPr>
            <w:tcW w:type="dxa" w:w="1900"/>
            <w:shd w:fill="FBE7E7" w:color="auto" w:val="clear"/>
            <w:tcMar>
              <w:top w:type="dxa" w:w="80"/>
              <w:left w:type="dxa" w:w="100"/>
              <w:bottom w:type="dxa" w:w="80"/>
              <w:right w:type="dxa" w:w="100"/>
            </w:tcMar>
          </w:tcPr>
          <w:p>
            <w:pPr>
              <w:jc w:val="center"/>
            </w:pPr>
            <w:r>
              <w:rPr>
                <w:b w:val="false"/>
                <w:bCs w:val="false"/>
                <w:color w:val="000000"/>
                <w:sz w:val="17"/>
                <w:szCs w:val="17"/>
              </w:rPr>
              <w:t xml:space="preserve">No (3rd-party connector)</w:t>
            </w:r>
          </w:p>
        </w:tc>
        <w:tc>
          <w:tcPr>
            <w:tcW w:type="dxa" w:w="1900"/>
            <w:shd w:fill="FBE7E7" w:color="auto" w:val="clear"/>
            <w:tcMar>
              <w:top w:type="dxa" w:w="80"/>
              <w:left w:type="dxa" w:w="100"/>
              <w:bottom w:type="dxa" w:w="80"/>
              <w:right w:type="dxa" w:w="100"/>
            </w:tcMar>
          </w:tcPr>
          <w:p>
            <w:pPr>
              <w:jc w:val="center"/>
            </w:pPr>
            <w:r>
              <w:rPr>
                <w:b w:val="false"/>
                <w:bCs w:val="false"/>
                <w:color w:val="000000"/>
                <w:sz w:val="17"/>
                <w:szCs w:val="17"/>
              </w:rPr>
              <w:t xml:space="preserve">No</w:t>
            </w:r>
          </w:p>
        </w:tc>
      </w:tr>
      <w:tr>
        <w:tc>
          <w:tcPr>
            <w:tcW w:type="dxa" w:w="2600"/>
            <w:tcMar>
              <w:top w:type="dxa" w:w="80"/>
              <w:left w:type="dxa" w:w="100"/>
              <w:bottom w:type="dxa" w:w="80"/>
              <w:right w:type="dxa" w:w="100"/>
            </w:tcMar>
          </w:tcPr>
          <w:p>
            <w:pPr>
              <w:jc w:val="left"/>
            </w:pPr>
            <w:r>
              <w:rPr>
                <w:b w:val="false"/>
                <w:bCs w:val="false"/>
                <w:color w:val="000000"/>
                <w:sz w:val="18"/>
                <w:szCs w:val="18"/>
              </w:rPr>
              <w:t xml:space="preserve">Marketing automation / lead nurturing workflows</w:t>
            </w:r>
          </w:p>
        </w:tc>
        <w:tc>
          <w:tcPr>
            <w:tcW w:type="dxa" w:w="1900"/>
            <w:shd w:fill="FFF3D6" w:color="auto" w:val="clear"/>
            <w:tcMar>
              <w:top w:type="dxa" w:w="80"/>
              <w:left w:type="dxa" w:w="100"/>
              <w:bottom w:type="dxa" w:w="80"/>
              <w:right w:type="dxa" w:w="100"/>
            </w:tcMar>
          </w:tcPr>
          <w:p>
            <w:pPr>
              <w:jc w:val="center"/>
            </w:pPr>
            <w:r>
              <w:rPr>
                <w:b w:val="false"/>
                <w:bCs w:val="false"/>
                <w:color w:val="000000"/>
                <w:sz w:val="17"/>
                <w:szCs w:val="17"/>
              </w:rPr>
              <w:t xml:space="preserve">Paid add-on</w:t>
            </w:r>
          </w:p>
        </w:tc>
        <w:tc>
          <w:tcPr>
            <w:tcW w:type="dxa" w:w="1900"/>
            <w:shd w:fill="FBE7E7" w:color="auto" w:val="clear"/>
            <w:tcMar>
              <w:top w:type="dxa" w:w="80"/>
              <w:left w:type="dxa" w:w="100"/>
              <w:bottom w:type="dxa" w:w="80"/>
              <w:right w:type="dxa" w:w="100"/>
            </w:tcMar>
          </w:tcPr>
          <w:p>
            <w:pPr>
              <w:jc w:val="center"/>
            </w:pPr>
            <w:r>
              <w:rPr>
                <w:b w:val="false"/>
                <w:bCs w:val="false"/>
                <w:color w:val="000000"/>
                <w:sz w:val="17"/>
                <w:szCs w:val="17"/>
              </w:rPr>
              <w:t xml:space="preserve">No</w:t>
            </w:r>
          </w:p>
        </w:tc>
        <w:tc>
          <w:tcPr>
            <w:tcW w:type="dxa" w:w="1900"/>
            <w:shd w:fill="E5F3E5" w:color="auto" w:val="clear"/>
            <w:tcMar>
              <w:top w:type="dxa" w:w="80"/>
              <w:left w:type="dxa" w:w="100"/>
              <w:bottom w:type="dxa" w:w="80"/>
              <w:right w:type="dxa" w:w="100"/>
            </w:tcMar>
          </w:tcPr>
          <w:p>
            <w:pPr>
              <w:jc w:val="center"/>
            </w:pPr>
            <w:r>
              <w:rPr>
                <w:b w:val="false"/>
                <w:bCs w:val="false"/>
                <w:color w:val="000000"/>
                <w:sz w:val="17"/>
                <w:szCs w:val="17"/>
              </w:rPr>
              <w:t xml:space="preserve">Yes</w:t>
            </w:r>
          </w:p>
        </w:tc>
        <w:tc>
          <w:tcPr>
            <w:tcW w:type="dxa" w:w="1900"/>
            <w:shd w:fill="FFF3D6" w:color="auto" w:val="clear"/>
            <w:tcMar>
              <w:top w:type="dxa" w:w="80"/>
              <w:left w:type="dxa" w:w="100"/>
              <w:bottom w:type="dxa" w:w="80"/>
              <w:right w:type="dxa" w:w="100"/>
            </w:tcMar>
          </w:tcPr>
          <w:p>
            <w:pPr>
              <w:jc w:val="center"/>
            </w:pPr>
            <w:r>
              <w:rPr>
                <w:b w:val="false"/>
                <w:bCs w:val="false"/>
                <w:color w:val="000000"/>
                <w:sz w:val="17"/>
                <w:szCs w:val="17"/>
              </w:rPr>
              <w:t xml:space="preserve">Partial</w:t>
            </w:r>
          </w:p>
        </w:tc>
        <w:tc>
          <w:tcPr>
            <w:tcW w:type="dxa" w:w="1900"/>
            <w:shd w:fill="FFF3D6" w:color="auto" w:val="clear"/>
            <w:tcMar>
              <w:top w:type="dxa" w:w="80"/>
              <w:left w:type="dxa" w:w="100"/>
              <w:bottom w:type="dxa" w:w="80"/>
              <w:right w:type="dxa" w:w="100"/>
            </w:tcMar>
          </w:tcPr>
          <w:p>
            <w:pPr>
              <w:jc w:val="center"/>
            </w:pPr>
            <w:r>
              <w:rPr>
                <w:b w:val="false"/>
                <w:bCs w:val="false"/>
                <w:color w:val="000000"/>
                <w:sz w:val="17"/>
                <w:szCs w:val="17"/>
              </w:rPr>
              <w:t xml:space="preserve">Partial</w:t>
            </w:r>
          </w:p>
        </w:tc>
      </w:tr>
      <w:tr>
        <w:tc>
          <w:tcPr>
            <w:tcW w:type="dxa" w:w="2600"/>
            <w:tcMar>
              <w:top w:type="dxa" w:w="80"/>
              <w:left w:type="dxa" w:w="100"/>
              <w:bottom w:type="dxa" w:w="80"/>
              <w:right w:type="dxa" w:w="100"/>
            </w:tcMar>
          </w:tcPr>
          <w:p>
            <w:pPr>
              <w:jc w:val="left"/>
            </w:pPr>
            <w:r>
              <w:rPr>
                <w:b w:val="false"/>
                <w:bCs w:val="false"/>
                <w:color w:val="000000"/>
                <w:sz w:val="18"/>
                <w:szCs w:val="18"/>
              </w:rPr>
              <w:t xml:space="preserve">Helpdesk: cases/tickets, SLA, knowledge base</w:t>
            </w:r>
          </w:p>
        </w:tc>
        <w:tc>
          <w:tcPr>
            <w:tcW w:type="dxa" w:w="1900"/>
            <w:shd w:fill="E5F3E5" w:color="auto" w:val="clear"/>
            <w:tcMar>
              <w:top w:type="dxa" w:w="80"/>
              <w:left w:type="dxa" w:w="100"/>
              <w:bottom w:type="dxa" w:w="80"/>
              <w:right w:type="dxa" w:w="100"/>
            </w:tcMar>
          </w:tcPr>
          <w:p>
            <w:pPr>
              <w:jc w:val="center"/>
            </w:pPr>
            <w:r>
              <w:rPr>
                <w:b w:val="false"/>
                <w:bCs w:val="false"/>
                <w:color w:val="000000"/>
                <w:sz w:val="17"/>
                <w:szCs w:val="17"/>
              </w:rPr>
              <w:t xml:space="preserve">Yes (core, free)</w:t>
            </w:r>
          </w:p>
        </w:tc>
        <w:tc>
          <w:tcPr>
            <w:tcW w:type="dxa" w:w="1900"/>
            <w:shd w:fill="FBE7E7" w:color="auto" w:val="clear"/>
            <w:tcMar>
              <w:top w:type="dxa" w:w="80"/>
              <w:left w:type="dxa" w:w="100"/>
              <w:bottom w:type="dxa" w:w="80"/>
              <w:right w:type="dxa" w:w="100"/>
            </w:tcMar>
          </w:tcPr>
          <w:p>
            <w:pPr>
              <w:jc w:val="center"/>
            </w:pPr>
            <w:r>
              <w:rPr>
                <w:b w:val="false"/>
                <w:bCs w:val="false"/>
                <w:color w:val="000000"/>
                <w:sz w:val="17"/>
                <w:szCs w:val="17"/>
              </w:rPr>
              <w:t xml:space="preserve">No</w:t>
            </w:r>
          </w:p>
        </w:tc>
        <w:tc>
          <w:tcPr>
            <w:tcW w:type="dxa" w:w="1900"/>
            <w:shd w:fill="E5F3E5" w:color="auto" w:val="clear"/>
            <w:tcMar>
              <w:top w:type="dxa" w:w="80"/>
              <w:left w:type="dxa" w:w="100"/>
              <w:bottom w:type="dxa" w:w="80"/>
              <w:right w:type="dxa" w:w="100"/>
            </w:tcMar>
          </w:tcPr>
          <w:p>
            <w:pPr>
              <w:jc w:val="center"/>
            </w:pPr>
            <w:r>
              <w:rPr>
                <w:b w:val="false"/>
                <w:bCs w:val="false"/>
                <w:color w:val="000000"/>
                <w:sz w:val="17"/>
                <w:szCs w:val="17"/>
              </w:rPr>
              <w:t xml:space="preserve">Yes</w:t>
            </w:r>
          </w:p>
        </w:tc>
        <w:tc>
          <w:tcPr>
            <w:tcW w:type="dxa" w:w="1900"/>
            <w:shd w:fill="E5F3E5" w:color="auto" w:val="clear"/>
            <w:tcMar>
              <w:top w:type="dxa" w:w="80"/>
              <w:left w:type="dxa" w:w="100"/>
              <w:bottom w:type="dxa" w:w="80"/>
              <w:right w:type="dxa" w:w="100"/>
            </w:tcMar>
          </w:tcPr>
          <w:p>
            <w:pPr>
              <w:jc w:val="center"/>
            </w:pPr>
            <w:r>
              <w:rPr>
                <w:b w:val="false"/>
                <w:bCs w:val="false"/>
                <w:color w:val="000000"/>
                <w:sz w:val="17"/>
                <w:szCs w:val="17"/>
              </w:rPr>
              <w:t xml:space="preserve">Yes</w:t>
            </w:r>
          </w:p>
        </w:tc>
        <w:tc>
          <w:tcPr>
            <w:tcW w:type="dxa" w:w="1900"/>
            <w:shd w:fill="E5F3E5" w:color="auto" w:val="clear"/>
            <w:tcMar>
              <w:top w:type="dxa" w:w="80"/>
              <w:left w:type="dxa" w:w="100"/>
              <w:bottom w:type="dxa" w:w="80"/>
              <w:right w:type="dxa" w:w="100"/>
            </w:tcMar>
          </w:tcPr>
          <w:p>
            <w:pPr>
              <w:jc w:val="center"/>
            </w:pPr>
            <w:r>
              <w:rPr>
                <w:b w:val="false"/>
                <w:bCs w:val="false"/>
                <w:color w:val="000000"/>
                <w:sz w:val="17"/>
                <w:szCs w:val="17"/>
              </w:rPr>
              <w:t xml:space="preserve">Yes</w:t>
            </w:r>
          </w:p>
        </w:tc>
      </w:tr>
      <w:tr>
        <w:tc>
          <w:tcPr>
            <w:tcW w:type="dxa" w:w="2600"/>
            <w:tcMar>
              <w:top w:type="dxa" w:w="80"/>
              <w:left w:type="dxa" w:w="100"/>
              <w:bottom w:type="dxa" w:w="80"/>
              <w:right w:type="dxa" w:w="100"/>
            </w:tcMar>
          </w:tcPr>
          <w:p>
            <w:pPr>
              <w:jc w:val="left"/>
            </w:pPr>
            <w:r>
              <w:rPr>
                <w:b w:val="false"/>
                <w:bCs w:val="false"/>
                <w:color w:val="000000"/>
                <w:sz w:val="18"/>
                <w:szCs w:val="18"/>
              </w:rPr>
              <w:t xml:space="preserve">Invoicing, sales/purchase orders, supplier bills</w:t>
            </w:r>
          </w:p>
        </w:tc>
        <w:tc>
          <w:tcPr>
            <w:tcW w:type="dxa" w:w="1900"/>
            <w:shd w:fill="FFF3D6" w:color="auto" w:val="clear"/>
            <w:tcMar>
              <w:top w:type="dxa" w:w="80"/>
              <w:left w:type="dxa" w:w="100"/>
              <w:bottom w:type="dxa" w:w="80"/>
              <w:right w:type="dxa" w:w="100"/>
            </w:tcMar>
          </w:tcPr>
          <w:p>
            <w:pPr>
              <w:jc w:val="center"/>
            </w:pPr>
            <w:r>
              <w:rPr>
                <w:b w:val="false"/>
                <w:bCs w:val="false"/>
                <w:color w:val="000000"/>
                <w:sz w:val="17"/>
                <w:szCs w:val="17"/>
              </w:rPr>
              <w:t xml:space="preserve">Paid add-on</w:t>
            </w:r>
          </w:p>
        </w:tc>
        <w:tc>
          <w:tcPr>
            <w:tcW w:type="dxa" w:w="1900"/>
            <w:shd w:fill="FBE7E7" w:color="auto" w:val="clear"/>
            <w:tcMar>
              <w:top w:type="dxa" w:w="80"/>
              <w:left w:type="dxa" w:w="100"/>
              <w:bottom w:type="dxa" w:w="80"/>
              <w:right w:type="dxa" w:w="100"/>
            </w:tcMar>
          </w:tcPr>
          <w:p>
            <w:pPr>
              <w:jc w:val="center"/>
            </w:pPr>
            <w:r>
              <w:rPr>
                <w:b w:val="false"/>
                <w:bCs w:val="false"/>
                <w:color w:val="000000"/>
                <w:sz w:val="17"/>
                <w:szCs w:val="17"/>
              </w:rPr>
              <w:t xml:space="preserve">No</w:t>
            </w:r>
          </w:p>
        </w:tc>
        <w:tc>
          <w:tcPr>
            <w:tcW w:type="dxa" w:w="1900"/>
            <w:shd w:fill="E5F3E5" w:color="auto" w:val="clear"/>
            <w:tcMar>
              <w:top w:type="dxa" w:w="80"/>
              <w:left w:type="dxa" w:w="100"/>
              <w:bottom w:type="dxa" w:w="80"/>
              <w:right w:type="dxa" w:w="100"/>
            </w:tcMar>
          </w:tcPr>
          <w:p>
            <w:pPr>
              <w:jc w:val="center"/>
            </w:pPr>
            <w:r>
              <w:rPr>
                <w:b w:val="false"/>
                <w:bCs w:val="false"/>
                <w:color w:val="000000"/>
                <w:sz w:val="17"/>
                <w:szCs w:val="17"/>
              </w:rPr>
              <w:t xml:space="preserve">Yes</w:t>
            </w:r>
          </w:p>
        </w:tc>
        <w:tc>
          <w:tcPr>
            <w:tcW w:type="dxa" w:w="1900"/>
            <w:shd w:fill="E5F3E5" w:color="auto" w:val="clear"/>
            <w:tcMar>
              <w:top w:type="dxa" w:w="80"/>
              <w:left w:type="dxa" w:w="100"/>
              <w:bottom w:type="dxa" w:w="80"/>
              <w:right w:type="dxa" w:w="100"/>
            </w:tcMar>
          </w:tcPr>
          <w:p>
            <w:pPr>
              <w:jc w:val="center"/>
            </w:pPr>
            <w:r>
              <w:rPr>
                <w:b w:val="false"/>
                <w:bCs w:val="false"/>
                <w:color w:val="000000"/>
                <w:sz w:val="17"/>
                <w:szCs w:val="17"/>
              </w:rPr>
              <w:t xml:space="preserve">Yes</w:t>
            </w:r>
          </w:p>
        </w:tc>
        <w:tc>
          <w:tcPr>
            <w:tcW w:type="dxa" w:w="1900"/>
            <w:shd w:fill="FBE7E7" w:color="auto" w:val="clear"/>
            <w:tcMar>
              <w:top w:type="dxa" w:w="80"/>
              <w:left w:type="dxa" w:w="100"/>
              <w:bottom w:type="dxa" w:w="80"/>
              <w:right w:type="dxa" w:w="100"/>
            </w:tcMar>
          </w:tcPr>
          <w:p>
            <w:pPr>
              <w:jc w:val="center"/>
            </w:pPr>
            <w:r>
              <w:rPr>
                <w:b w:val="false"/>
                <w:bCs w:val="false"/>
                <w:color w:val="000000"/>
                <w:sz w:val="17"/>
                <w:szCs w:val="17"/>
              </w:rPr>
              <w:t xml:space="preserve">No</w:t>
            </w:r>
          </w:p>
        </w:tc>
      </w:tr>
      <w:tr>
        <w:tc>
          <w:tcPr>
            <w:tcW w:type="dxa" w:w="2600"/>
            <w:tcMar>
              <w:top w:type="dxa" w:w="80"/>
              <w:left w:type="dxa" w:w="100"/>
              <w:bottom w:type="dxa" w:w="80"/>
              <w:right w:type="dxa" w:w="100"/>
            </w:tcMar>
          </w:tcPr>
          <w:p>
            <w:pPr>
              <w:jc w:val="left"/>
            </w:pPr>
            <w:r>
              <w:rPr>
                <w:b w:val="false"/>
                <w:bCs w:val="false"/>
                <w:color w:val="000000"/>
                <w:sz w:val="18"/>
                <w:szCs w:val="18"/>
              </w:rPr>
              <w:t xml:space="preserve">Full accounting: GL, bank reconciliation, financial statements, tax</w:t>
            </w:r>
          </w:p>
        </w:tc>
        <w:tc>
          <w:tcPr>
            <w:tcW w:type="dxa" w:w="1900"/>
            <w:shd w:fill="FBE7E7" w:color="auto" w:val="clear"/>
            <w:tcMar>
              <w:top w:type="dxa" w:w="80"/>
              <w:left w:type="dxa" w:w="100"/>
              <w:bottom w:type="dxa" w:w="80"/>
              <w:right w:type="dxa" w:w="100"/>
            </w:tcMar>
          </w:tcPr>
          <w:p>
            <w:pPr>
              <w:jc w:val="center"/>
            </w:pPr>
            <w:r>
              <w:rPr>
                <w:b w:val="false"/>
                <w:bCs w:val="false"/>
                <w:color w:val="000000"/>
                <w:sz w:val="17"/>
                <w:szCs w:val="17"/>
              </w:rPr>
              <w:t xml:space="preserve">No</w:t>
            </w:r>
          </w:p>
        </w:tc>
        <w:tc>
          <w:tcPr>
            <w:tcW w:type="dxa" w:w="1900"/>
            <w:shd w:fill="FBE7E7" w:color="auto" w:val="clear"/>
            <w:tcMar>
              <w:top w:type="dxa" w:w="80"/>
              <w:left w:type="dxa" w:w="100"/>
              <w:bottom w:type="dxa" w:w="80"/>
              <w:right w:type="dxa" w:w="100"/>
            </w:tcMar>
          </w:tcPr>
          <w:p>
            <w:pPr>
              <w:jc w:val="center"/>
            </w:pPr>
            <w:r>
              <w:rPr>
                <w:b w:val="false"/>
                <w:bCs w:val="false"/>
                <w:color w:val="000000"/>
                <w:sz w:val="17"/>
                <w:szCs w:val="17"/>
              </w:rPr>
              <w:t xml:space="preserve">No</w:t>
            </w:r>
          </w:p>
        </w:tc>
        <w:tc>
          <w:tcPr>
            <w:tcW w:type="dxa" w:w="1900"/>
            <w:shd w:fill="E5F3E5" w:color="auto" w:val="clear"/>
            <w:tcMar>
              <w:top w:type="dxa" w:w="80"/>
              <w:left w:type="dxa" w:w="100"/>
              <w:bottom w:type="dxa" w:w="80"/>
              <w:right w:type="dxa" w:w="100"/>
            </w:tcMar>
          </w:tcPr>
          <w:p>
            <w:pPr>
              <w:jc w:val="center"/>
            </w:pPr>
            <w:r>
              <w:rPr>
                <w:b w:val="false"/>
                <w:bCs w:val="false"/>
                <w:color w:val="000000"/>
                <w:sz w:val="17"/>
                <w:szCs w:val="17"/>
              </w:rPr>
              <w:t xml:space="preserve">Yes</w:t>
            </w:r>
          </w:p>
        </w:tc>
        <w:tc>
          <w:tcPr>
            <w:tcW w:type="dxa" w:w="1900"/>
            <w:shd w:fill="E5F3E5" w:color="auto" w:val="clear"/>
            <w:tcMar>
              <w:top w:type="dxa" w:w="80"/>
              <w:left w:type="dxa" w:w="100"/>
              <w:bottom w:type="dxa" w:w="80"/>
              <w:right w:type="dxa" w:w="100"/>
            </w:tcMar>
          </w:tcPr>
          <w:p>
            <w:pPr>
              <w:jc w:val="center"/>
            </w:pPr>
            <w:r>
              <w:rPr>
                <w:b w:val="false"/>
                <w:bCs w:val="false"/>
                <w:color w:val="000000"/>
                <w:sz w:val="17"/>
                <w:szCs w:val="17"/>
              </w:rPr>
              <w:t xml:space="preserve">Yes</w:t>
            </w:r>
          </w:p>
        </w:tc>
        <w:tc>
          <w:tcPr>
            <w:tcW w:type="dxa" w:w="1900"/>
            <w:shd w:fill="FBE7E7" w:color="auto" w:val="clear"/>
            <w:tcMar>
              <w:top w:type="dxa" w:w="80"/>
              <w:left w:type="dxa" w:w="100"/>
              <w:bottom w:type="dxa" w:w="80"/>
              <w:right w:type="dxa" w:w="100"/>
            </w:tcMar>
          </w:tcPr>
          <w:p>
            <w:pPr>
              <w:jc w:val="center"/>
            </w:pPr>
            <w:r>
              <w:rPr>
                <w:b w:val="false"/>
                <w:bCs w:val="false"/>
                <w:color w:val="000000"/>
                <w:sz w:val="17"/>
                <w:szCs w:val="17"/>
              </w:rPr>
              <w:t xml:space="preserve">No</w:t>
            </w:r>
          </w:p>
        </w:tc>
      </w:tr>
      <w:tr>
        <w:tc>
          <w:tcPr>
            <w:tcW w:type="dxa" w:w="2600"/>
            <w:tcMar>
              <w:top w:type="dxa" w:w="80"/>
              <w:left w:type="dxa" w:w="100"/>
              <w:bottom w:type="dxa" w:w="80"/>
              <w:right w:type="dxa" w:w="100"/>
            </w:tcMar>
          </w:tcPr>
          <w:p>
            <w:pPr>
              <w:jc w:val="left"/>
            </w:pPr>
            <w:r>
              <w:rPr>
                <w:b w:val="false"/>
                <w:bCs w:val="false"/>
                <w:color w:val="000000"/>
                <w:sz w:val="18"/>
                <w:szCs w:val="18"/>
              </w:rPr>
              <w:t xml:space="preserve">Procurement / vendor management</w:t>
            </w:r>
          </w:p>
        </w:tc>
        <w:tc>
          <w:tcPr>
            <w:tcW w:type="dxa" w:w="1900"/>
            <w:shd w:fill="FBE7E7" w:color="auto" w:val="clear"/>
            <w:tcMar>
              <w:top w:type="dxa" w:w="80"/>
              <w:left w:type="dxa" w:w="100"/>
              <w:bottom w:type="dxa" w:w="80"/>
              <w:right w:type="dxa" w:w="100"/>
            </w:tcMar>
          </w:tcPr>
          <w:p>
            <w:pPr>
              <w:jc w:val="center"/>
            </w:pPr>
            <w:r>
              <w:rPr>
                <w:b w:val="false"/>
                <w:bCs w:val="false"/>
                <w:color w:val="000000"/>
                <w:sz w:val="17"/>
                <w:szCs w:val="17"/>
              </w:rPr>
              <w:t xml:space="preserve">No</w:t>
            </w:r>
          </w:p>
        </w:tc>
        <w:tc>
          <w:tcPr>
            <w:tcW w:type="dxa" w:w="1900"/>
            <w:shd w:fill="FBE7E7" w:color="auto" w:val="clear"/>
            <w:tcMar>
              <w:top w:type="dxa" w:w="80"/>
              <w:left w:type="dxa" w:w="100"/>
              <w:bottom w:type="dxa" w:w="80"/>
              <w:right w:type="dxa" w:w="100"/>
            </w:tcMar>
          </w:tcPr>
          <w:p>
            <w:pPr>
              <w:jc w:val="center"/>
            </w:pPr>
            <w:r>
              <w:rPr>
                <w:b w:val="false"/>
                <w:bCs w:val="false"/>
                <w:color w:val="000000"/>
                <w:sz w:val="17"/>
                <w:szCs w:val="17"/>
              </w:rPr>
              <w:t xml:space="preserve">No</w:t>
            </w:r>
          </w:p>
        </w:tc>
        <w:tc>
          <w:tcPr>
            <w:tcW w:type="dxa" w:w="1900"/>
            <w:shd w:fill="E5F3E5" w:color="auto" w:val="clear"/>
            <w:tcMar>
              <w:top w:type="dxa" w:w="80"/>
              <w:left w:type="dxa" w:w="100"/>
              <w:bottom w:type="dxa" w:w="80"/>
              <w:right w:type="dxa" w:w="100"/>
            </w:tcMar>
          </w:tcPr>
          <w:p>
            <w:pPr>
              <w:jc w:val="center"/>
            </w:pPr>
            <w:r>
              <w:rPr>
                <w:b w:val="false"/>
                <w:bCs w:val="false"/>
                <w:color w:val="000000"/>
                <w:sz w:val="17"/>
                <w:szCs w:val="17"/>
              </w:rPr>
              <w:t xml:space="preserve">Yes</w:t>
            </w:r>
          </w:p>
        </w:tc>
        <w:tc>
          <w:tcPr>
            <w:tcW w:type="dxa" w:w="1900"/>
            <w:shd w:fill="E5F3E5" w:color="auto" w:val="clear"/>
            <w:tcMar>
              <w:top w:type="dxa" w:w="80"/>
              <w:left w:type="dxa" w:w="100"/>
              <w:bottom w:type="dxa" w:w="80"/>
              <w:right w:type="dxa" w:w="100"/>
            </w:tcMar>
          </w:tcPr>
          <w:p>
            <w:pPr>
              <w:jc w:val="center"/>
            </w:pPr>
            <w:r>
              <w:rPr>
                <w:b w:val="false"/>
                <w:bCs w:val="false"/>
                <w:color w:val="000000"/>
                <w:sz w:val="17"/>
                <w:szCs w:val="17"/>
              </w:rPr>
              <w:t xml:space="preserve">Yes</w:t>
            </w:r>
          </w:p>
        </w:tc>
        <w:tc>
          <w:tcPr>
            <w:tcW w:type="dxa" w:w="1900"/>
            <w:shd w:fill="FBE7E7" w:color="auto" w:val="clear"/>
            <w:tcMar>
              <w:top w:type="dxa" w:w="80"/>
              <w:left w:type="dxa" w:w="100"/>
              <w:bottom w:type="dxa" w:w="80"/>
              <w:right w:type="dxa" w:w="100"/>
            </w:tcMar>
          </w:tcPr>
          <w:p>
            <w:pPr>
              <w:jc w:val="center"/>
            </w:pPr>
            <w:r>
              <w:rPr>
                <w:b w:val="false"/>
                <w:bCs w:val="false"/>
                <w:color w:val="000000"/>
                <w:sz w:val="17"/>
                <w:szCs w:val="17"/>
              </w:rPr>
              <w:t xml:space="preserve">No</w:t>
            </w:r>
          </w:p>
        </w:tc>
      </w:tr>
      <w:tr>
        <w:tc>
          <w:tcPr>
            <w:tcW w:type="dxa" w:w="2600"/>
            <w:tcMar>
              <w:top w:type="dxa" w:w="80"/>
              <w:left w:type="dxa" w:w="100"/>
              <w:bottom w:type="dxa" w:w="80"/>
              <w:right w:type="dxa" w:w="100"/>
            </w:tcMar>
          </w:tcPr>
          <w:p>
            <w:pPr>
              <w:jc w:val="left"/>
            </w:pPr>
            <w:r>
              <w:rPr>
                <w:b w:val="false"/>
                <w:bCs w:val="false"/>
                <w:color w:val="000000"/>
                <w:sz w:val="18"/>
                <w:szCs w:val="18"/>
              </w:rPr>
              <w:t xml:space="preserve">Reporting / BI dashboards</w:t>
            </w:r>
          </w:p>
        </w:tc>
        <w:tc>
          <w:tcPr>
            <w:tcW w:type="dxa" w:w="1900"/>
            <w:shd w:fill="FFF3D6" w:color="auto" w:val="clear"/>
            <w:tcMar>
              <w:top w:type="dxa" w:w="80"/>
              <w:left w:type="dxa" w:w="100"/>
              <w:bottom w:type="dxa" w:w="80"/>
              <w:right w:type="dxa" w:w="100"/>
            </w:tcMar>
          </w:tcPr>
          <w:p>
            <w:pPr>
              <w:jc w:val="center"/>
            </w:pPr>
            <w:r>
              <w:rPr>
                <w:b w:val="false"/>
                <w:bCs w:val="false"/>
                <w:color w:val="000000"/>
                <w:sz w:val="17"/>
                <w:szCs w:val="17"/>
              </w:rPr>
              <w:t xml:space="preserve">Paid add-on</w:t>
            </w:r>
          </w:p>
        </w:tc>
        <w:tc>
          <w:tcPr>
            <w:tcW w:type="dxa" w:w="1900"/>
            <w:shd w:fill="FFF3D6" w:color="auto" w:val="clear"/>
            <w:tcMar>
              <w:top w:type="dxa" w:w="80"/>
              <w:left w:type="dxa" w:w="100"/>
              <w:bottom w:type="dxa" w:w="80"/>
              <w:right w:type="dxa" w:w="100"/>
            </w:tcMar>
          </w:tcPr>
          <w:p>
            <w:pPr>
              <w:jc w:val="center"/>
            </w:pPr>
            <w:r>
              <w:rPr>
                <w:b w:val="false"/>
                <w:bCs w:val="false"/>
                <w:color w:val="000000"/>
                <w:sz w:val="17"/>
                <w:szCs w:val="17"/>
              </w:rPr>
              <w:t xml:space="preserve">Partial</w:t>
            </w:r>
          </w:p>
        </w:tc>
        <w:tc>
          <w:tcPr>
            <w:tcW w:type="dxa" w:w="1900"/>
            <w:shd w:fill="E5F3E5" w:color="auto" w:val="clear"/>
            <w:tcMar>
              <w:top w:type="dxa" w:w="80"/>
              <w:left w:type="dxa" w:w="100"/>
              <w:bottom w:type="dxa" w:w="80"/>
              <w:right w:type="dxa" w:w="100"/>
            </w:tcMar>
          </w:tcPr>
          <w:p>
            <w:pPr>
              <w:jc w:val="center"/>
            </w:pPr>
            <w:r>
              <w:rPr>
                <w:b w:val="false"/>
                <w:bCs w:val="false"/>
                <w:color w:val="000000"/>
                <w:sz w:val="17"/>
                <w:szCs w:val="17"/>
              </w:rPr>
              <w:t xml:space="preserve">Yes</w:t>
            </w:r>
          </w:p>
        </w:tc>
        <w:tc>
          <w:tcPr>
            <w:tcW w:type="dxa" w:w="1900"/>
            <w:shd w:fill="E5F3E5" w:color="auto" w:val="clear"/>
            <w:tcMar>
              <w:top w:type="dxa" w:w="80"/>
              <w:left w:type="dxa" w:w="100"/>
              <w:bottom w:type="dxa" w:w="80"/>
              <w:right w:type="dxa" w:w="100"/>
            </w:tcMar>
          </w:tcPr>
          <w:p>
            <w:pPr>
              <w:jc w:val="center"/>
            </w:pPr>
            <w:r>
              <w:rPr>
                <w:b w:val="false"/>
                <w:bCs w:val="false"/>
                <w:color w:val="000000"/>
                <w:sz w:val="17"/>
                <w:szCs w:val="17"/>
              </w:rPr>
              <w:t xml:space="preserve">Yes</w:t>
            </w:r>
          </w:p>
        </w:tc>
        <w:tc>
          <w:tcPr>
            <w:tcW w:type="dxa" w:w="1900"/>
            <w:shd w:fill="FFF3D6" w:color="auto" w:val="clear"/>
            <w:tcMar>
              <w:top w:type="dxa" w:w="80"/>
              <w:left w:type="dxa" w:w="100"/>
              <w:bottom w:type="dxa" w:w="80"/>
              <w:right w:type="dxa" w:w="100"/>
            </w:tcMar>
          </w:tcPr>
          <w:p>
            <w:pPr>
              <w:jc w:val="center"/>
            </w:pPr>
            <w:r>
              <w:rPr>
                <w:b w:val="false"/>
                <w:bCs w:val="false"/>
                <w:color w:val="000000"/>
                <w:sz w:val="17"/>
                <w:szCs w:val="17"/>
              </w:rPr>
              <w:t xml:space="preserve">Partial</w:t>
            </w:r>
          </w:p>
        </w:tc>
      </w:tr>
    </w:tbl>
    <w:p>
      <w:pPr>
        <w:spacing w:after="200" w:before="120"/>
      </w:pPr>
      <w:r>
        <w:rPr>
          <w:i/>
          <w:iCs/>
          <w:color w:val="666666"/>
          <w:sz w:val="17"/>
          <w:szCs w:val="17"/>
        </w:rPr>
        <w:t xml:space="preserve">Green = covered natively free. Amber = partial, or requires a paid add-on/extra infrastructure. Red = not available on that platform.</w:t>
      </w:r>
    </w:p>
    <w:p>
      <w:pPr>
        <w:pStyle w:val="Heading1"/>
        <w:spacing w:after="160" w:before="360"/>
      </w:pPr>
      <w:r>
        <w:rPr>
          <w:b/>
          <w:bCs/>
          <w:color w:val="1F3864"/>
          <w:sz w:val="26"/>
          <w:szCs w:val="26"/>
        </w:rPr>
        <w:t xml:space="preserve">4. Technical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968"/>
        <w:gridCol w:w="1968"/>
        <w:gridCol w:w="1968"/>
        <w:gridCol w:w="1968"/>
        <w:gridCol w:w="1968"/>
      </w:tblGrid>
      <w:tr>
        <w:trPr>
          <w:tblHeader/>
        </w:trPr>
        <w:tc>
          <w:tcPr>
            <w:tcW w:type="dxa" w:w="2400"/>
            <w:shd w:fill="1F3864" w:color="auto" w:val="clear"/>
            <w:tcMar>
              <w:top w:type="dxa" w:w="80"/>
              <w:left w:type="dxa" w:w="100"/>
              <w:bottom w:type="dxa" w:w="80"/>
              <w:right w:type="dxa" w:w="100"/>
            </w:tcMar>
          </w:tcPr>
          <w:p>
            <w:pPr>
              <w:jc w:val="center"/>
            </w:pPr>
            <w:r>
              <w:rPr>
                <w:b/>
                <w:bCs/>
                <w:color w:val="FFFFFF"/>
                <w:sz w:val="19"/>
                <w:szCs w:val="19"/>
              </w:rPr>
              <w:t xml:space="preserve">Criterion</w:t>
            </w:r>
          </w:p>
        </w:tc>
        <w:tc>
          <w:tcPr>
            <w:tcW w:type="dxa" w:w="1968"/>
            <w:shd w:fill="1F3864" w:color="auto" w:val="clear"/>
            <w:tcMar>
              <w:top w:type="dxa" w:w="80"/>
              <w:left w:type="dxa" w:w="100"/>
              <w:bottom w:type="dxa" w:w="80"/>
              <w:right w:type="dxa" w:w="100"/>
            </w:tcMar>
          </w:tcPr>
          <w:p>
            <w:pPr>
              <w:jc w:val="center"/>
            </w:pPr>
            <w:r>
              <w:rPr>
                <w:b/>
                <w:bCs/>
                <w:color w:val="FFFFFF"/>
                <w:sz w:val="19"/>
                <w:szCs w:val="19"/>
              </w:rPr>
              <w:t xml:space="preserve">EspoCRM</w:t>
            </w:r>
          </w:p>
        </w:tc>
        <w:tc>
          <w:tcPr>
            <w:tcW w:type="dxa" w:w="1968"/>
            <w:shd w:fill="1F3864" w:color="auto" w:val="clear"/>
            <w:tcMar>
              <w:top w:type="dxa" w:w="80"/>
              <w:left w:type="dxa" w:w="100"/>
              <w:bottom w:type="dxa" w:w="80"/>
              <w:right w:type="dxa" w:w="100"/>
            </w:tcMar>
          </w:tcPr>
          <w:p>
            <w:pPr>
              <w:jc w:val="center"/>
            </w:pPr>
            <w:r>
              <w:rPr>
                <w:b/>
                <w:bCs/>
                <w:color w:val="FFFFFF"/>
                <w:sz w:val="19"/>
                <w:szCs w:val="19"/>
              </w:rPr>
              <w:t xml:space="preserve">Odoo CE</w:t>
            </w:r>
          </w:p>
        </w:tc>
        <w:tc>
          <w:tcPr>
            <w:tcW w:type="dxa" w:w="1968"/>
            <w:shd w:fill="1F3864" w:color="auto" w:val="clear"/>
            <w:tcMar>
              <w:top w:type="dxa" w:w="80"/>
              <w:left w:type="dxa" w:w="100"/>
              <w:bottom w:type="dxa" w:w="80"/>
              <w:right w:type="dxa" w:w="100"/>
            </w:tcMar>
          </w:tcPr>
          <w:p>
            <w:pPr>
              <w:jc w:val="center"/>
            </w:pPr>
            <w:r>
              <w:rPr>
                <w:b/>
                <w:bCs/>
                <w:color w:val="FFFFFF"/>
                <w:sz w:val="19"/>
                <w:szCs w:val="19"/>
              </w:rPr>
              <w:t xml:space="preserve">Odoo EE</w:t>
            </w:r>
          </w:p>
        </w:tc>
        <w:tc>
          <w:tcPr>
            <w:tcW w:type="dxa" w:w="1968"/>
            <w:shd w:fill="1F3864" w:color="auto" w:val="clear"/>
            <w:tcMar>
              <w:top w:type="dxa" w:w="80"/>
              <w:left w:type="dxa" w:w="100"/>
              <w:bottom w:type="dxa" w:w="80"/>
              <w:right w:type="dxa" w:w="100"/>
            </w:tcMar>
          </w:tcPr>
          <w:p>
            <w:pPr>
              <w:jc w:val="center"/>
            </w:pPr>
            <w:r>
              <w:rPr>
                <w:b/>
                <w:bCs/>
                <w:color w:val="FFFFFF"/>
                <w:sz w:val="19"/>
                <w:szCs w:val="19"/>
              </w:rPr>
              <w:t xml:space="preserve">ERPNext</w:t>
            </w:r>
          </w:p>
        </w:tc>
        <w:tc>
          <w:tcPr>
            <w:tcW w:type="dxa" w:w="1968"/>
            <w:shd w:fill="1F3864" w:color="auto" w:val="clear"/>
            <w:tcMar>
              <w:top w:type="dxa" w:w="80"/>
              <w:left w:type="dxa" w:w="100"/>
              <w:bottom w:type="dxa" w:w="80"/>
              <w:right w:type="dxa" w:w="100"/>
            </w:tcMar>
          </w:tcPr>
          <w:p>
            <w:pPr>
              <w:jc w:val="center"/>
            </w:pPr>
            <w:r>
              <w:rPr>
                <w:b/>
                <w:bCs/>
                <w:color w:val="FFFFFF"/>
                <w:sz w:val="19"/>
                <w:szCs w:val="19"/>
              </w:rPr>
              <w:t xml:space="preserve">SuiteCRM</w:t>
            </w:r>
          </w:p>
        </w:tc>
      </w:tr>
      <w:tr>
        <w:tc>
          <w:tcPr>
            <w:tcW w:type="dxa" w:w="2400"/>
            <w:tcMar>
              <w:top w:type="dxa" w:w="80"/>
              <w:left w:type="dxa" w:w="100"/>
              <w:bottom w:type="dxa" w:w="80"/>
              <w:right w:type="dxa" w:w="100"/>
            </w:tcMar>
          </w:tcPr>
          <w:p>
            <w:pPr>
              <w:jc w:val="left"/>
            </w:pPr>
            <w:r>
              <w:rPr>
                <w:b w:val="false"/>
                <w:bCs w:val="false"/>
                <w:color w:val="000000"/>
                <w:sz w:val="17"/>
                <w:szCs w:val="17"/>
              </w:rPr>
              <w:t xml:space="preserve">REST API quality</w:t>
            </w:r>
          </w:p>
        </w:tc>
        <w:tc>
          <w:tcPr>
            <w:tcW w:type="dxa" w:w="1968"/>
            <w:tcMar>
              <w:top w:type="dxa" w:w="80"/>
              <w:left w:type="dxa" w:w="100"/>
              <w:bottom w:type="dxa" w:w="80"/>
              <w:right w:type="dxa" w:w="100"/>
            </w:tcMar>
          </w:tcPr>
          <w:p>
            <w:pPr>
              <w:jc w:val="left"/>
            </w:pPr>
            <w:r>
              <w:rPr>
                <w:b w:val="false"/>
                <w:bCs w:val="false"/>
                <w:color w:val="000000"/>
                <w:sz w:val="16"/>
                <w:szCs w:val="16"/>
              </w:rPr>
              <w:t xml:space="preserve">Good, simple, proven working today</w:t>
            </w:r>
          </w:p>
        </w:tc>
        <w:tc>
          <w:tcPr>
            <w:tcW w:type="dxa" w:w="1968"/>
            <w:tcMar>
              <w:top w:type="dxa" w:w="80"/>
              <w:left w:type="dxa" w:w="100"/>
              <w:bottom w:type="dxa" w:w="80"/>
              <w:right w:type="dxa" w:w="100"/>
            </w:tcMar>
          </w:tcPr>
          <w:p>
            <w:pPr>
              <w:jc w:val="left"/>
            </w:pPr>
            <w:r>
              <w:rPr>
                <w:b w:val="false"/>
                <w:bCs w:val="false"/>
                <w:color w:val="000000"/>
                <w:sz w:val="16"/>
                <w:szCs w:val="16"/>
              </w:rPr>
              <w:t xml:space="preserve">Legacy XML-RPC/JSON-RPC being phased out; new API still maturing</w:t>
            </w:r>
          </w:p>
        </w:tc>
        <w:tc>
          <w:tcPr>
            <w:tcW w:type="dxa" w:w="1968"/>
            <w:tcMar>
              <w:top w:type="dxa" w:w="80"/>
              <w:left w:type="dxa" w:w="100"/>
              <w:bottom w:type="dxa" w:w="80"/>
              <w:right w:type="dxa" w:w="100"/>
            </w:tcMar>
          </w:tcPr>
          <w:p>
            <w:pPr>
              <w:jc w:val="left"/>
            </w:pPr>
            <w:r>
              <w:rPr>
                <w:b w:val="false"/>
                <w:bCs w:val="false"/>
                <w:color w:val="000000"/>
                <w:sz w:val="16"/>
                <w:szCs w:val="16"/>
              </w:rPr>
              <w:t xml:space="preserve">Same as Community + more endpoints</w:t>
            </w:r>
          </w:p>
        </w:tc>
        <w:tc>
          <w:tcPr>
            <w:tcW w:type="dxa" w:w="1968"/>
            <w:tcMar>
              <w:top w:type="dxa" w:w="80"/>
              <w:left w:type="dxa" w:w="100"/>
              <w:bottom w:type="dxa" w:w="80"/>
              <w:right w:type="dxa" w:w="100"/>
            </w:tcMar>
          </w:tcPr>
          <w:p>
            <w:pPr>
              <w:jc w:val="left"/>
            </w:pPr>
            <w:r>
              <w:rPr>
                <w:b w:val="false"/>
                <w:bCs w:val="false"/>
                <w:color w:val="000000"/>
                <w:sz w:val="16"/>
                <w:szCs w:val="16"/>
              </w:rPr>
              <w:t xml:space="preserve">Very good — auto-generated per record type, native webhooks</w:t>
            </w:r>
          </w:p>
        </w:tc>
        <w:tc>
          <w:tcPr>
            <w:tcW w:type="dxa" w:w="1968"/>
            <w:tcMar>
              <w:top w:type="dxa" w:w="80"/>
              <w:left w:type="dxa" w:w="100"/>
              <w:bottom w:type="dxa" w:w="80"/>
              <w:right w:type="dxa" w:w="100"/>
            </w:tcMar>
          </w:tcPr>
          <w:p>
            <w:pPr>
              <w:jc w:val="left"/>
            </w:pPr>
            <w:r>
              <w:rPr>
                <w:b w:val="false"/>
                <w:bCs w:val="false"/>
                <w:color w:val="000000"/>
                <w:sz w:val="16"/>
                <w:szCs w:val="16"/>
              </w:rPr>
              <w:t xml:space="preserve">Good (API v8 / JSON:API) but more setup</w:t>
            </w:r>
          </w:p>
        </w:tc>
      </w:tr>
      <w:tr>
        <w:tc>
          <w:tcPr>
            <w:tcW w:type="dxa" w:w="2400"/>
            <w:tcMar>
              <w:top w:type="dxa" w:w="80"/>
              <w:left w:type="dxa" w:w="100"/>
              <w:bottom w:type="dxa" w:w="80"/>
              <w:right w:type="dxa" w:w="100"/>
            </w:tcMar>
          </w:tcPr>
          <w:p>
            <w:pPr>
              <w:jc w:val="left"/>
            </w:pPr>
            <w:r>
              <w:rPr>
                <w:b w:val="false"/>
                <w:bCs w:val="false"/>
                <w:color w:val="000000"/>
                <w:sz w:val="17"/>
                <w:szCs w:val="17"/>
              </w:rPr>
              <w:t xml:space="preserve">Webhooks</w:t>
            </w:r>
          </w:p>
        </w:tc>
        <w:tc>
          <w:tcPr>
            <w:tcW w:type="dxa" w:w="1968"/>
            <w:tcMar>
              <w:top w:type="dxa" w:w="80"/>
              <w:left w:type="dxa" w:w="100"/>
              <w:bottom w:type="dxa" w:w="80"/>
              <w:right w:type="dxa" w:w="100"/>
            </w:tcMar>
          </w:tcPr>
          <w:p>
            <w:pPr>
              <w:jc w:val="left"/>
            </w:pPr>
            <w:r>
              <w:rPr>
                <w:b w:val="false"/>
                <w:bCs w:val="false"/>
                <w:color w:val="000000"/>
                <w:sz w:val="16"/>
                <w:szCs w:val="16"/>
              </w:rPr>
              <w:t xml:space="preserve">Limited (via Workflow add-on)</w:t>
            </w:r>
          </w:p>
        </w:tc>
        <w:tc>
          <w:tcPr>
            <w:tcW w:type="dxa" w:w="1968"/>
            <w:tcMar>
              <w:top w:type="dxa" w:w="80"/>
              <w:left w:type="dxa" w:w="100"/>
              <w:bottom w:type="dxa" w:w="80"/>
              <w:right w:type="dxa" w:w="100"/>
            </w:tcMar>
          </w:tcPr>
          <w:p>
            <w:pPr>
              <w:jc w:val="left"/>
            </w:pPr>
            <w:r>
              <w:rPr>
                <w:b w:val="false"/>
                <w:bCs w:val="false"/>
                <w:color w:val="000000"/>
                <w:sz w:val="16"/>
                <w:szCs w:val="16"/>
              </w:rPr>
              <w:t xml:space="preserve">Limited</w:t>
            </w:r>
          </w:p>
        </w:tc>
        <w:tc>
          <w:tcPr>
            <w:tcW w:type="dxa" w:w="1968"/>
            <w:tcMar>
              <w:top w:type="dxa" w:w="80"/>
              <w:left w:type="dxa" w:w="100"/>
              <w:bottom w:type="dxa" w:w="80"/>
              <w:right w:type="dxa" w:w="100"/>
            </w:tcMar>
          </w:tcPr>
          <w:p>
            <w:pPr>
              <w:jc w:val="left"/>
            </w:pPr>
            <w:r>
              <w:rPr>
                <w:b w:val="false"/>
                <w:bCs w:val="false"/>
                <w:color w:val="000000"/>
                <w:sz w:val="16"/>
                <w:szCs w:val="16"/>
              </w:rPr>
              <w:t xml:space="preserve">Better, still maturing</w:t>
            </w:r>
          </w:p>
        </w:tc>
        <w:tc>
          <w:tcPr>
            <w:tcW w:type="dxa" w:w="1968"/>
            <w:tcMar>
              <w:top w:type="dxa" w:w="80"/>
              <w:left w:type="dxa" w:w="100"/>
              <w:bottom w:type="dxa" w:w="80"/>
              <w:right w:type="dxa" w:w="100"/>
            </w:tcMar>
          </w:tcPr>
          <w:p>
            <w:pPr>
              <w:jc w:val="left"/>
            </w:pPr>
            <w:r>
              <w:rPr>
                <w:b w:val="false"/>
                <w:bCs w:val="false"/>
                <w:color w:val="000000"/>
                <w:sz w:val="16"/>
                <w:szCs w:val="16"/>
              </w:rPr>
              <w:t xml:space="preserve">Native, per-record-type</w:t>
            </w:r>
          </w:p>
        </w:tc>
        <w:tc>
          <w:tcPr>
            <w:tcW w:type="dxa" w:w="1968"/>
            <w:tcMar>
              <w:top w:type="dxa" w:w="80"/>
              <w:left w:type="dxa" w:w="100"/>
              <w:bottom w:type="dxa" w:w="80"/>
              <w:right w:type="dxa" w:w="100"/>
            </w:tcMar>
          </w:tcPr>
          <w:p>
            <w:pPr>
              <w:jc w:val="left"/>
            </w:pPr>
            <w:r>
              <w:rPr>
                <w:b w:val="false"/>
                <w:bCs w:val="false"/>
                <w:color w:val="000000"/>
                <w:sz w:val="16"/>
                <w:szCs w:val="16"/>
              </w:rPr>
              <w:t xml:space="preserve">Available</w:t>
            </w:r>
          </w:p>
        </w:tc>
      </w:tr>
      <w:tr>
        <w:tc>
          <w:tcPr>
            <w:tcW w:type="dxa" w:w="2400"/>
            <w:tcMar>
              <w:top w:type="dxa" w:w="80"/>
              <w:left w:type="dxa" w:w="100"/>
              <w:bottom w:type="dxa" w:w="80"/>
              <w:right w:type="dxa" w:w="100"/>
            </w:tcMar>
          </w:tcPr>
          <w:p>
            <w:pPr>
              <w:jc w:val="left"/>
            </w:pPr>
            <w:r>
              <w:rPr>
                <w:b w:val="false"/>
                <w:bCs w:val="false"/>
                <w:color w:val="000000"/>
                <w:sz w:val="17"/>
                <w:szCs w:val="17"/>
              </w:rPr>
              <w:t xml:space="preserve">OAuth / SSO support</w:t>
            </w:r>
          </w:p>
        </w:tc>
        <w:tc>
          <w:tcPr>
            <w:tcW w:type="dxa" w:w="1968"/>
            <w:tcMar>
              <w:top w:type="dxa" w:w="80"/>
              <w:left w:type="dxa" w:w="100"/>
              <w:bottom w:type="dxa" w:w="80"/>
              <w:right w:type="dxa" w:w="100"/>
            </w:tcMar>
          </w:tcPr>
          <w:p>
            <w:pPr>
              <w:jc w:val="left"/>
            </w:pPr>
            <w:r>
              <w:rPr>
                <w:b w:val="false"/>
                <w:bCs w:val="false"/>
                <w:color w:val="000000"/>
                <w:sz w:val="16"/>
                <w:szCs w:val="16"/>
              </w:rPr>
              <w:t xml:space="preserve">Yes</w:t>
            </w:r>
          </w:p>
        </w:tc>
        <w:tc>
          <w:tcPr>
            <w:tcW w:type="dxa" w:w="1968"/>
            <w:tcMar>
              <w:top w:type="dxa" w:w="80"/>
              <w:left w:type="dxa" w:w="100"/>
              <w:bottom w:type="dxa" w:w="80"/>
              <w:right w:type="dxa" w:w="100"/>
            </w:tcMar>
          </w:tcPr>
          <w:p>
            <w:pPr>
              <w:jc w:val="left"/>
            </w:pPr>
            <w:r>
              <w:rPr>
                <w:b w:val="false"/>
                <w:bCs w:val="false"/>
                <w:color w:val="000000"/>
                <w:sz w:val="16"/>
                <w:szCs w:val="16"/>
              </w:rPr>
              <w:t xml:space="preserve">Yes</w:t>
            </w:r>
          </w:p>
        </w:tc>
        <w:tc>
          <w:tcPr>
            <w:tcW w:type="dxa" w:w="1968"/>
            <w:tcMar>
              <w:top w:type="dxa" w:w="80"/>
              <w:left w:type="dxa" w:w="100"/>
              <w:bottom w:type="dxa" w:w="80"/>
              <w:right w:type="dxa" w:w="100"/>
            </w:tcMar>
          </w:tcPr>
          <w:p>
            <w:pPr>
              <w:jc w:val="left"/>
            </w:pPr>
            <w:r>
              <w:rPr>
                <w:b w:val="false"/>
                <w:bCs w:val="false"/>
                <w:color w:val="000000"/>
                <w:sz w:val="16"/>
                <w:szCs w:val="16"/>
              </w:rPr>
              <w:t xml:space="preserve">Yes</w:t>
            </w:r>
          </w:p>
        </w:tc>
        <w:tc>
          <w:tcPr>
            <w:tcW w:type="dxa" w:w="1968"/>
            <w:tcMar>
              <w:top w:type="dxa" w:w="80"/>
              <w:left w:type="dxa" w:w="100"/>
              <w:bottom w:type="dxa" w:w="80"/>
              <w:right w:type="dxa" w:w="100"/>
            </w:tcMar>
          </w:tcPr>
          <w:p>
            <w:pPr>
              <w:jc w:val="left"/>
            </w:pPr>
            <w:r>
              <w:rPr>
                <w:b w:val="false"/>
                <w:bCs w:val="false"/>
                <w:color w:val="000000"/>
                <w:sz w:val="16"/>
                <w:szCs w:val="16"/>
              </w:rPr>
              <w:t xml:space="preserve">Yes (OAuth2)</w:t>
            </w:r>
          </w:p>
        </w:tc>
        <w:tc>
          <w:tcPr>
            <w:tcW w:type="dxa" w:w="1968"/>
            <w:tcMar>
              <w:top w:type="dxa" w:w="80"/>
              <w:left w:type="dxa" w:w="100"/>
              <w:bottom w:type="dxa" w:w="80"/>
              <w:right w:type="dxa" w:w="100"/>
            </w:tcMar>
          </w:tcPr>
          <w:p>
            <w:pPr>
              <w:jc w:val="left"/>
            </w:pPr>
            <w:r>
              <w:rPr>
                <w:b w:val="false"/>
                <w:bCs w:val="false"/>
                <w:color w:val="000000"/>
                <w:sz w:val="16"/>
                <w:szCs w:val="16"/>
              </w:rPr>
              <w:t xml:space="preserve">Yes</w:t>
            </w:r>
          </w:p>
        </w:tc>
      </w:tr>
      <w:tr>
        <w:tc>
          <w:tcPr>
            <w:tcW w:type="dxa" w:w="2400"/>
            <w:tcMar>
              <w:top w:type="dxa" w:w="80"/>
              <w:left w:type="dxa" w:w="100"/>
              <w:bottom w:type="dxa" w:w="80"/>
              <w:right w:type="dxa" w:w="100"/>
            </w:tcMar>
          </w:tcPr>
          <w:p>
            <w:pPr>
              <w:jc w:val="left"/>
            </w:pPr>
            <w:r>
              <w:rPr>
                <w:b w:val="false"/>
                <w:bCs w:val="false"/>
                <w:color w:val="000000"/>
                <w:sz w:val="17"/>
                <w:szCs w:val="17"/>
              </w:rPr>
              <w:t xml:space="preserve">Headless-friendly (no end-user logins needed)</w:t>
            </w:r>
          </w:p>
        </w:tc>
        <w:tc>
          <w:tcPr>
            <w:tcW w:type="dxa" w:w="1968"/>
            <w:tcMar>
              <w:top w:type="dxa" w:w="80"/>
              <w:left w:type="dxa" w:w="100"/>
              <w:bottom w:type="dxa" w:w="80"/>
              <w:right w:type="dxa" w:w="100"/>
            </w:tcMar>
          </w:tcPr>
          <w:p>
            <w:pPr>
              <w:jc w:val="left"/>
            </w:pPr>
            <w:r>
              <w:rPr>
                <w:b w:val="false"/>
                <w:bCs w:val="false"/>
                <w:color w:val="000000"/>
                <w:sz w:val="16"/>
                <w:szCs w:val="16"/>
              </w:rPr>
              <w:t xml:space="preserve">Yes — proven today</w:t>
            </w:r>
          </w:p>
        </w:tc>
        <w:tc>
          <w:tcPr>
            <w:tcW w:type="dxa" w:w="1968"/>
            <w:tcMar>
              <w:top w:type="dxa" w:w="80"/>
              <w:left w:type="dxa" w:w="100"/>
              <w:bottom w:type="dxa" w:w="80"/>
              <w:right w:type="dxa" w:w="100"/>
            </w:tcMar>
          </w:tcPr>
          <w:p>
            <w:pPr>
              <w:jc w:val="left"/>
            </w:pPr>
            <w:r>
              <w:rPr>
                <w:b w:val="false"/>
                <w:bCs w:val="false"/>
                <w:color w:val="000000"/>
                <w:sz w:val="16"/>
                <w:szCs w:val="16"/>
              </w:rPr>
              <w:t xml:space="preserve">Yes</w:t>
            </w:r>
          </w:p>
        </w:tc>
        <w:tc>
          <w:tcPr>
            <w:tcW w:type="dxa" w:w="1968"/>
            <w:tcMar>
              <w:top w:type="dxa" w:w="80"/>
              <w:left w:type="dxa" w:w="100"/>
              <w:bottom w:type="dxa" w:w="80"/>
              <w:right w:type="dxa" w:w="100"/>
            </w:tcMar>
          </w:tcPr>
          <w:p>
            <w:pPr>
              <w:jc w:val="left"/>
            </w:pPr>
            <w:r>
              <w:rPr>
                <w:b w:val="false"/>
                <w:bCs w:val="false"/>
                <w:color w:val="000000"/>
                <w:sz w:val="16"/>
                <w:szCs w:val="16"/>
              </w:rPr>
              <w:t xml:space="preserve">Yes</w:t>
            </w:r>
          </w:p>
        </w:tc>
        <w:tc>
          <w:tcPr>
            <w:tcW w:type="dxa" w:w="1968"/>
            <w:tcMar>
              <w:top w:type="dxa" w:w="80"/>
              <w:left w:type="dxa" w:w="100"/>
              <w:bottom w:type="dxa" w:w="80"/>
              <w:right w:type="dxa" w:w="100"/>
            </w:tcMar>
          </w:tcPr>
          <w:p>
            <w:pPr>
              <w:jc w:val="left"/>
            </w:pPr>
            <w:r>
              <w:rPr>
                <w:b w:val="false"/>
                <w:bCs w:val="false"/>
                <w:color w:val="000000"/>
                <w:sz w:val="16"/>
                <w:szCs w:val="16"/>
              </w:rPr>
              <w:t xml:space="preserve">Yes</w:t>
            </w:r>
          </w:p>
        </w:tc>
        <w:tc>
          <w:tcPr>
            <w:tcW w:type="dxa" w:w="1968"/>
            <w:tcMar>
              <w:top w:type="dxa" w:w="80"/>
              <w:left w:type="dxa" w:w="100"/>
              <w:bottom w:type="dxa" w:w="80"/>
              <w:right w:type="dxa" w:w="100"/>
            </w:tcMar>
          </w:tcPr>
          <w:p>
            <w:pPr>
              <w:jc w:val="left"/>
            </w:pPr>
            <w:r>
              <w:rPr>
                <w:b w:val="false"/>
                <w:bCs w:val="false"/>
                <w:color w:val="000000"/>
                <w:sz w:val="16"/>
                <w:szCs w:val="16"/>
              </w:rPr>
              <w:t xml:space="preserve">Yes</w:t>
            </w:r>
          </w:p>
        </w:tc>
      </w:tr>
      <w:tr>
        <w:tc>
          <w:tcPr>
            <w:tcW w:type="dxa" w:w="2400"/>
            <w:tcMar>
              <w:top w:type="dxa" w:w="80"/>
              <w:left w:type="dxa" w:w="100"/>
              <w:bottom w:type="dxa" w:w="80"/>
              <w:right w:type="dxa" w:w="100"/>
            </w:tcMar>
          </w:tcPr>
          <w:p>
            <w:pPr>
              <w:jc w:val="left"/>
            </w:pPr>
            <w:r>
              <w:rPr>
                <w:b w:val="false"/>
                <w:bCs w:val="false"/>
                <w:color w:val="000000"/>
                <w:sz w:val="17"/>
                <w:szCs w:val="17"/>
              </w:rPr>
              <w:t xml:space="preserve">Runs on Chris's existing XAMPP/Windows/PHP/MySQL stack</w:t>
            </w:r>
          </w:p>
        </w:tc>
        <w:tc>
          <w:tcPr>
            <w:tcW w:type="dxa" w:w="1968"/>
            <w:tcMar>
              <w:top w:type="dxa" w:w="80"/>
              <w:left w:type="dxa" w:w="100"/>
              <w:bottom w:type="dxa" w:w="80"/>
              <w:right w:type="dxa" w:w="100"/>
            </w:tcMar>
          </w:tcPr>
          <w:p>
            <w:pPr>
              <w:jc w:val="left"/>
            </w:pPr>
            <w:r>
              <w:rPr>
                <w:b w:val="false"/>
                <w:bCs w:val="false"/>
                <w:color w:val="000000"/>
                <w:sz w:val="16"/>
                <w:szCs w:val="16"/>
              </w:rPr>
              <w:t xml:space="preserve">Yes — already running</w:t>
            </w:r>
          </w:p>
        </w:tc>
        <w:tc>
          <w:tcPr>
            <w:tcW w:type="dxa" w:w="1968"/>
            <w:tcMar>
              <w:top w:type="dxa" w:w="80"/>
              <w:left w:type="dxa" w:w="100"/>
              <w:bottom w:type="dxa" w:w="80"/>
              <w:right w:type="dxa" w:w="100"/>
            </w:tcMar>
          </w:tcPr>
          <w:p>
            <w:pPr>
              <w:jc w:val="left"/>
            </w:pPr>
            <w:r>
              <w:rPr>
                <w:b w:val="false"/>
                <w:bCs w:val="false"/>
                <w:color w:val="000000"/>
                <w:sz w:val="16"/>
                <w:szCs w:val="16"/>
              </w:rPr>
              <w:t xml:space="preserve">No — needs PostgreSQL + Docker/Linux</w:t>
            </w:r>
          </w:p>
        </w:tc>
        <w:tc>
          <w:tcPr>
            <w:tcW w:type="dxa" w:w="1968"/>
            <w:tcMar>
              <w:top w:type="dxa" w:w="80"/>
              <w:left w:type="dxa" w:w="100"/>
              <w:bottom w:type="dxa" w:w="80"/>
              <w:right w:type="dxa" w:w="100"/>
            </w:tcMar>
          </w:tcPr>
          <w:p>
            <w:pPr>
              <w:jc w:val="left"/>
            </w:pPr>
            <w:r>
              <w:rPr>
                <w:b w:val="false"/>
                <w:bCs w:val="false"/>
                <w:color w:val="000000"/>
                <w:sz w:val="16"/>
                <w:szCs w:val="16"/>
              </w:rPr>
              <w:t xml:space="preserve">No — needs PostgreSQL + Docker/Linux</w:t>
            </w:r>
          </w:p>
        </w:tc>
        <w:tc>
          <w:tcPr>
            <w:tcW w:type="dxa" w:w="1968"/>
            <w:tcMar>
              <w:top w:type="dxa" w:w="80"/>
              <w:left w:type="dxa" w:w="100"/>
              <w:bottom w:type="dxa" w:w="80"/>
              <w:right w:type="dxa" w:w="100"/>
            </w:tcMar>
          </w:tcPr>
          <w:p>
            <w:pPr>
              <w:jc w:val="left"/>
            </w:pPr>
            <w:r>
              <w:rPr>
                <w:b w:val="false"/>
                <w:bCs w:val="false"/>
                <w:color w:val="000000"/>
                <w:sz w:val="16"/>
                <w:szCs w:val="16"/>
              </w:rPr>
              <w:t xml:space="preserve">No — needs MariaDB + Linux/Docker + Python bench tool</w:t>
            </w:r>
          </w:p>
        </w:tc>
        <w:tc>
          <w:tcPr>
            <w:tcW w:type="dxa" w:w="1968"/>
            <w:tcMar>
              <w:top w:type="dxa" w:w="80"/>
              <w:left w:type="dxa" w:w="100"/>
              <w:bottom w:type="dxa" w:w="80"/>
              <w:right w:type="dxa" w:w="100"/>
            </w:tcMar>
          </w:tcPr>
          <w:p>
            <w:pPr>
              <w:jc w:val="left"/>
            </w:pPr>
            <w:r>
              <w:rPr>
                <w:b w:val="false"/>
                <w:bCs w:val="false"/>
                <w:color w:val="000000"/>
                <w:sz w:val="16"/>
                <w:szCs w:val="16"/>
              </w:rPr>
              <w:t xml:space="preserve">Yes — PHP/MySQL, closer fit</w:t>
            </w:r>
          </w:p>
        </w:tc>
      </w:tr>
      <w:tr>
        <w:tc>
          <w:tcPr>
            <w:tcW w:type="dxa" w:w="2400"/>
            <w:tcMar>
              <w:top w:type="dxa" w:w="80"/>
              <w:left w:type="dxa" w:w="100"/>
              <w:bottom w:type="dxa" w:w="80"/>
              <w:right w:type="dxa" w:w="100"/>
            </w:tcMar>
          </w:tcPr>
          <w:p>
            <w:pPr>
              <w:jc w:val="left"/>
            </w:pPr>
            <w:r>
              <w:rPr>
                <w:b w:val="false"/>
                <w:bCs w:val="false"/>
                <w:color w:val="000000"/>
                <w:sz w:val="17"/>
                <w:szCs w:val="17"/>
              </w:rPr>
              <w:t xml:space="preserve">Realistic for a non-technical solo operator to maintain</w:t>
            </w:r>
          </w:p>
        </w:tc>
        <w:tc>
          <w:tcPr>
            <w:tcW w:type="dxa" w:w="1968"/>
            <w:tcMar>
              <w:top w:type="dxa" w:w="80"/>
              <w:left w:type="dxa" w:w="100"/>
              <w:bottom w:type="dxa" w:w="80"/>
              <w:right w:type="dxa" w:w="100"/>
            </w:tcMar>
          </w:tcPr>
          <w:p>
            <w:pPr>
              <w:jc w:val="left"/>
            </w:pPr>
            <w:r>
              <w:rPr>
                <w:b w:val="false"/>
                <w:bCs w:val="false"/>
                <w:color w:val="000000"/>
                <w:sz w:val="16"/>
                <w:szCs w:val="16"/>
              </w:rPr>
              <w:t xml:space="preserve">Yes — proven</w:t>
            </w:r>
          </w:p>
        </w:tc>
        <w:tc>
          <w:tcPr>
            <w:tcW w:type="dxa" w:w="1968"/>
            <w:tcMar>
              <w:top w:type="dxa" w:w="80"/>
              <w:left w:type="dxa" w:w="100"/>
              <w:bottom w:type="dxa" w:w="80"/>
              <w:right w:type="dxa" w:w="100"/>
            </w:tcMar>
          </w:tcPr>
          <w:p>
            <w:pPr>
              <w:jc w:val="left"/>
            </w:pPr>
            <w:r>
              <w:rPr>
                <w:b w:val="false"/>
                <w:bCs w:val="false"/>
                <w:color w:val="000000"/>
                <w:sz w:val="16"/>
                <w:szCs w:val="16"/>
              </w:rPr>
              <w:t xml:space="preserve">Hard</w:t>
            </w:r>
          </w:p>
        </w:tc>
        <w:tc>
          <w:tcPr>
            <w:tcW w:type="dxa" w:w="1968"/>
            <w:tcMar>
              <w:top w:type="dxa" w:w="80"/>
              <w:left w:type="dxa" w:w="100"/>
              <w:bottom w:type="dxa" w:w="80"/>
              <w:right w:type="dxa" w:w="100"/>
            </w:tcMar>
          </w:tcPr>
          <w:p>
            <w:pPr>
              <w:jc w:val="left"/>
            </w:pPr>
            <w:r>
              <w:rPr>
                <w:b w:val="false"/>
                <w:bCs w:val="false"/>
                <w:color w:val="000000"/>
                <w:sz w:val="16"/>
                <w:szCs w:val="16"/>
              </w:rPr>
              <w:t xml:space="preserve">Hard</w:t>
            </w:r>
          </w:p>
        </w:tc>
        <w:tc>
          <w:tcPr>
            <w:tcW w:type="dxa" w:w="1968"/>
            <w:tcMar>
              <w:top w:type="dxa" w:w="80"/>
              <w:left w:type="dxa" w:w="100"/>
              <w:bottom w:type="dxa" w:w="80"/>
              <w:right w:type="dxa" w:w="100"/>
            </w:tcMar>
          </w:tcPr>
          <w:p>
            <w:pPr>
              <w:jc w:val="left"/>
            </w:pPr>
            <w:r>
              <w:rPr>
                <w:b w:val="false"/>
                <w:bCs w:val="false"/>
                <w:color w:val="000000"/>
                <w:sz w:val="16"/>
                <w:szCs w:val="16"/>
              </w:rPr>
              <w:t xml:space="preserve">Hard</w:t>
            </w:r>
          </w:p>
        </w:tc>
        <w:tc>
          <w:tcPr>
            <w:tcW w:type="dxa" w:w="1968"/>
            <w:tcMar>
              <w:top w:type="dxa" w:w="80"/>
              <w:left w:type="dxa" w:w="100"/>
              <w:bottom w:type="dxa" w:w="80"/>
              <w:right w:type="dxa" w:w="100"/>
            </w:tcMar>
          </w:tcPr>
          <w:p>
            <w:pPr>
              <w:jc w:val="left"/>
            </w:pPr>
            <w:r>
              <w:rPr>
                <w:b w:val="false"/>
                <w:bCs w:val="false"/>
                <w:color w:val="000000"/>
                <w:sz w:val="16"/>
                <w:szCs w:val="16"/>
              </w:rPr>
              <w:t xml:space="preserve">Harder than EspoCRM</w:t>
            </w:r>
          </w:p>
        </w:tc>
      </w:tr>
    </w:tbl>
    <w:p>
      <w:r>
        <w:br w:type="page"/>
      </w:r>
    </w:p>
    <w:p>
      <w:pPr>
        <w:pStyle w:val="Heading1"/>
        <w:spacing w:after="160" w:before="360"/>
      </w:pPr>
      <w:r>
        <w:rPr>
          <w:b/>
          <w:bCs/>
          <w:color w:val="1F3864"/>
          <w:sz w:val="26"/>
          <w:szCs w:val="26"/>
        </w:rPr>
        <w:t xml:space="preserve">5. The Infrastructure Reality Check</w:t>
      </w:r>
    </w:p>
    <w:p>
      <w:pPr>
        <w:spacing w:after="160" w:line="276"/>
      </w:pPr>
      <w:r>
        <w:rPr>
          <w:sz w:val="21"/>
          <w:szCs w:val="21"/>
        </w:rPr>
        <w:t xml:space="preserve">This is the part of the comparison that matters most for you specifically, and it is easy to miss if you only compare feature lists.</w:t>
      </w:r>
    </w:p>
    <w:p>
      <w:pPr>
        <w:spacing w:after="160" w:line="276"/>
      </w:pPr>
      <w:r>
        <w:rPr>
          <w:sz w:val="21"/>
          <w:szCs w:val="21"/>
        </w:rPr>
        <w:t xml:space="preserve">EspoCRM is PHP + MySQL. It sits inside XAMPP on the same Windows machine as GeneralLink, and cron jobs run through Windows Task Scheduler — the exact setup you already have running today, with zero new skills required.</w:t>
      </w:r>
    </w:p>
    <w:p>
      <w:pPr>
        <w:spacing w:after="160" w:line="276"/>
      </w:pPr>
      <w:r>
        <w:rPr>
          <w:sz w:val="21"/>
          <w:szCs w:val="21"/>
        </w:rPr>
        <w:t xml:space="preserve">Odoo (both editions) and ERPNext are built on Python, and neither can run on XAMPP:</w:t>
      </w:r>
    </w:p>
    <w:p>
      <w:pPr>
        <w:pStyle w:val="ListParagraph"/>
        <w:numPr>
          <w:ilvl w:val="0"/>
          <w:numId w:val="1"/>
        </w:numPr>
        <w:spacing w:after="100" w:line="264"/>
      </w:pPr>
      <w:r>
        <w:rPr>
          <w:sz w:val="21"/>
          <w:szCs w:val="21"/>
        </w:rPr>
        <w:t xml:space="preserve">Odoo requires PostgreSQL specifically — it does not support MySQL/MariaDB at all — plus Docker (or a Linux server) for any realistic production install. Recommended production specs are 4 vCPU / 8GB+ RAM.</w:t>
      </w:r>
    </w:p>
    <w:p>
      <w:pPr>
        <w:pStyle w:val="ListParagraph"/>
        <w:numPr>
          <w:ilvl w:val="0"/>
          <w:numId w:val="1"/>
        </w:numPr>
        <w:spacing w:after="100" w:line="264"/>
      </w:pPr>
      <w:r>
        <w:rPr>
          <w:sz w:val="21"/>
          <w:szCs w:val="21"/>
        </w:rPr>
        <w:t xml:space="preserve">ERPNext requires MariaDB, Python, and Frappe's own "bench" command-line tool. Official guidance is clear that Windows is workable for development only — production deployments are meant to run on Linux.</w:t>
      </w:r>
    </w:p>
    <w:p>
      <w:pPr>
        <w:spacing w:after="160" w:line="276"/>
      </w:pPr>
      <w:r>
        <w:rPr>
          <w:sz w:val="21"/>
          <w:szCs w:val="21"/>
        </w:rPr>
        <w:t xml:space="preserve">In practice, adopting either platform would mean: renting or building a Linux server, learning Docker, migrating your data across a database-engine change (MySQL to Postgres or MariaDB), and taking on ongoing server administration — on top of, not instead of, the GeneralLink codebase you already maintain. That is a materially bigger operational burden than "a bit more setup," and it falls squarely on you as a non-technical solo operator, or on hired help you would need to pay for indefinitely.</w:t>
      </w:r>
    </w:p>
    <w:p>
      <w:pPr>
        <w:spacing w:after="160" w:line="276"/>
      </w:pPr>
      <w:r>
        <w:rPr>
          <w:sz w:val="21"/>
          <w:szCs w:val="21"/>
        </w:rPr>
        <w:t xml:space="preserve">This is the direct answer to "should I challenge the current approach": the current approach is optimal for the CRM/Sales/Marketing/Helpdesk layers specifically because it avoids this infrastructure jump while a functionally complete, working, free alternative (EspoCRM) already exists and is already integrated.</w:t>
      </w:r>
    </w:p>
    <w:p>
      <w:pPr>
        <w:pStyle w:val="Heading1"/>
        <w:spacing w:after="160" w:before="360"/>
      </w:pPr>
      <w:r>
        <w:rPr>
          <w:b/>
          <w:bCs/>
          <w:color w:val="1F3864"/>
          <w:sz w:val="26"/>
          <w:szCs w:val="26"/>
        </w:rPr>
        <w:t xml:space="preserve">6. Cost Comparison (Indicative, Self-Hosted)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4200"/>
      </w:tblGrid>
      <w:tr>
        <w:trPr>
          <w:tblHeader/>
        </w:trPr>
        <w:tc>
          <w:tcPr>
            <w:tcW w:type="dxa" w:w="2800"/>
            <w:shd w:fill="1F3864" w:color="auto" w:val="clear"/>
            <w:tcMar>
              <w:top w:type="dxa" w:w="80"/>
              <w:left w:type="dxa" w:w="100"/>
              <w:bottom w:type="dxa" w:w="80"/>
              <w:right w:type="dxa" w:w="100"/>
            </w:tcMar>
          </w:tcPr>
          <w:p>
            <w:pPr>
              <w:jc w:val="center"/>
            </w:pPr>
            <w:r>
              <w:rPr>
                <w:b/>
                <w:bCs/>
                <w:color w:val="FFFFFF"/>
                <w:sz w:val="19"/>
                <w:szCs w:val="19"/>
              </w:rPr>
              <w:t xml:space="preserve">Platform</w:t>
            </w:r>
          </w:p>
        </w:tc>
        <w:tc>
          <w:tcPr>
            <w:tcW w:type="dxa" w:w="3200"/>
            <w:shd w:fill="1F3864" w:color="auto" w:val="clear"/>
            <w:tcMar>
              <w:top w:type="dxa" w:w="80"/>
              <w:left w:type="dxa" w:w="100"/>
              <w:bottom w:type="dxa" w:w="80"/>
              <w:right w:type="dxa" w:w="100"/>
            </w:tcMar>
          </w:tcPr>
          <w:p>
            <w:pPr>
              <w:jc w:val="center"/>
            </w:pPr>
            <w:r>
              <w:rPr>
                <w:b/>
                <w:bCs/>
                <w:color w:val="FFFFFF"/>
                <w:sz w:val="19"/>
                <w:szCs w:val="19"/>
              </w:rPr>
              <w:t xml:space="preserve">Licence cost</w:t>
            </w:r>
          </w:p>
        </w:tc>
        <w:tc>
          <w:tcPr>
            <w:tcW w:type="dxa" w:w="4200"/>
            <w:shd w:fill="1F3864" w:color="auto" w:val="clear"/>
            <w:tcMar>
              <w:top w:type="dxa" w:w="80"/>
              <w:left w:type="dxa" w:w="100"/>
              <w:bottom w:type="dxa" w:w="80"/>
              <w:right w:type="dxa" w:w="100"/>
            </w:tcMar>
          </w:tcPr>
          <w:p>
            <w:pPr>
              <w:jc w:val="center"/>
            </w:pPr>
            <w:r>
              <w:rPr>
                <w:b/>
                <w:bCs/>
                <w:color w:val="FFFFFF"/>
                <w:sz w:val="19"/>
                <w:szCs w:val="19"/>
              </w:rPr>
              <w:t xml:space="preserve">Extra cost to reach full module list</w:t>
            </w:r>
          </w:p>
        </w:tc>
      </w:tr>
      <w:tr>
        <w:tc>
          <w:tcPr>
            <w:tcW w:type="dxa" w:w="2800"/>
            <w:tcMar>
              <w:top w:type="dxa" w:w="80"/>
              <w:left w:type="dxa" w:w="100"/>
              <w:bottom w:type="dxa" w:w="80"/>
              <w:right w:type="dxa" w:w="100"/>
            </w:tcMar>
          </w:tcPr>
          <w:p>
            <w:pPr>
              <w:jc w:val="left"/>
            </w:pPr>
            <w:r>
              <w:rPr>
                <w:b w:val="false"/>
                <w:bCs w:val="false"/>
                <w:color w:val="000000"/>
                <w:sz w:val="19"/>
                <w:szCs w:val="19"/>
              </w:rPr>
              <w:t xml:space="preserve">EspoCRM</w:t>
            </w:r>
          </w:p>
        </w:tc>
        <w:tc>
          <w:tcPr>
            <w:tcW w:type="dxa" w:w="3200"/>
            <w:tcMar>
              <w:top w:type="dxa" w:w="80"/>
              <w:left w:type="dxa" w:w="100"/>
              <w:bottom w:type="dxa" w:w="80"/>
              <w:right w:type="dxa" w:w="100"/>
            </w:tcMar>
          </w:tcPr>
          <w:p>
            <w:pPr>
              <w:jc w:val="left"/>
            </w:pPr>
            <w:r>
              <w:rPr>
                <w:b w:val="false"/>
                <w:bCs w:val="false"/>
                <w:color w:val="000000"/>
                <w:sz w:val="19"/>
                <w:szCs w:val="19"/>
              </w:rPr>
              <w:t xml:space="preserve">Free (AGPL core)</w:t>
            </w:r>
          </w:p>
        </w:tc>
        <w:tc>
          <w:tcPr>
            <w:tcW w:type="dxa" w:w="4200"/>
            <w:tcMar>
              <w:top w:type="dxa" w:w="80"/>
              <w:left w:type="dxa" w:w="100"/>
              <w:bottom w:type="dxa" w:w="80"/>
              <w:right w:type="dxa" w:w="100"/>
            </w:tcMar>
          </w:tcPr>
          <w:p>
            <w:pPr>
              <w:jc w:val="left"/>
            </w:pPr>
            <w:r>
              <w:rPr>
                <w:b w:val="false"/>
                <w:bCs w:val="false"/>
                <w:color w:val="000000"/>
                <w:sz w:val="17"/>
                <w:szCs w:val="17"/>
              </w:rPr>
              <w:t xml:space="preserve">Sales Pack + Advanced Pack (quotes/invoices/workflow) roughly USD 400-500/year combined, one-time per-instance licence, not per-user. No accounting/procurement at any price.</w:t>
            </w:r>
          </w:p>
        </w:tc>
      </w:tr>
      <w:tr>
        <w:tc>
          <w:tcPr>
            <w:tcW w:type="dxa" w:w="2800"/>
            <w:tcMar>
              <w:top w:type="dxa" w:w="80"/>
              <w:left w:type="dxa" w:w="100"/>
              <w:bottom w:type="dxa" w:w="80"/>
              <w:right w:type="dxa" w:w="100"/>
            </w:tcMar>
          </w:tcPr>
          <w:p>
            <w:pPr>
              <w:jc w:val="left"/>
            </w:pPr>
            <w:r>
              <w:rPr>
                <w:b w:val="false"/>
                <w:bCs w:val="false"/>
                <w:color w:val="000000"/>
                <w:sz w:val="19"/>
                <w:szCs w:val="19"/>
              </w:rPr>
              <w:t xml:space="preserve">Odoo Community</w:t>
            </w:r>
          </w:p>
        </w:tc>
        <w:tc>
          <w:tcPr>
            <w:tcW w:type="dxa" w:w="3200"/>
            <w:tcMar>
              <w:top w:type="dxa" w:w="80"/>
              <w:left w:type="dxa" w:w="100"/>
              <w:bottom w:type="dxa" w:w="80"/>
              <w:right w:type="dxa" w:w="100"/>
            </w:tcMar>
          </w:tcPr>
          <w:p>
            <w:pPr>
              <w:jc w:val="left"/>
            </w:pPr>
            <w:r>
              <w:rPr>
                <w:b w:val="false"/>
                <w:bCs w:val="false"/>
                <w:color w:val="000000"/>
                <w:sz w:val="19"/>
                <w:szCs w:val="19"/>
              </w:rPr>
              <w:t xml:space="preserve">Free</w:t>
            </w:r>
          </w:p>
        </w:tc>
        <w:tc>
          <w:tcPr>
            <w:tcW w:type="dxa" w:w="4200"/>
            <w:tcMar>
              <w:top w:type="dxa" w:w="80"/>
              <w:left w:type="dxa" w:w="100"/>
              <w:bottom w:type="dxa" w:w="80"/>
              <w:right w:type="dxa" w:w="100"/>
            </w:tcMar>
          </w:tcPr>
          <w:p>
            <w:pPr>
              <w:jc w:val="left"/>
            </w:pPr>
            <w:r>
              <w:rPr>
                <w:b w:val="false"/>
                <w:bCs w:val="false"/>
                <w:color w:val="000000"/>
                <w:sz w:val="17"/>
                <w:szCs w:val="17"/>
              </w:rPr>
              <w:t xml:space="preserve">No paid path to Accounting/Helpdesk/Marketing Automation — must upgrade to Enterprise.</w:t>
            </w:r>
          </w:p>
        </w:tc>
      </w:tr>
      <w:tr>
        <w:tc>
          <w:tcPr>
            <w:tcW w:type="dxa" w:w="2800"/>
            <w:tcMar>
              <w:top w:type="dxa" w:w="80"/>
              <w:left w:type="dxa" w:w="100"/>
              <w:bottom w:type="dxa" w:w="80"/>
              <w:right w:type="dxa" w:w="100"/>
            </w:tcMar>
          </w:tcPr>
          <w:p>
            <w:pPr>
              <w:jc w:val="left"/>
            </w:pPr>
            <w:r>
              <w:rPr>
                <w:b w:val="false"/>
                <w:bCs w:val="false"/>
                <w:color w:val="000000"/>
                <w:sz w:val="19"/>
                <w:szCs w:val="19"/>
              </w:rPr>
              <w:t xml:space="preserve">Odoo Enterprise</w:t>
            </w:r>
          </w:p>
        </w:tc>
        <w:tc>
          <w:tcPr>
            <w:tcW w:type="dxa" w:w="3200"/>
            <w:tcMar>
              <w:top w:type="dxa" w:w="80"/>
              <w:left w:type="dxa" w:w="100"/>
              <w:bottom w:type="dxa" w:w="80"/>
              <w:right w:type="dxa" w:w="100"/>
            </w:tcMar>
          </w:tcPr>
          <w:p>
            <w:pPr>
              <w:jc w:val="left"/>
            </w:pPr>
            <w:r>
              <w:rPr>
                <w:b w:val="false"/>
                <w:bCs w:val="false"/>
                <w:color w:val="000000"/>
                <w:sz w:val="19"/>
                <w:szCs w:val="19"/>
              </w:rPr>
              <w:t xml:space="preserve">~USD 25-47 per user, per month, ongoing (varies by country/plan)</w:t>
            </w:r>
          </w:p>
        </w:tc>
        <w:tc>
          <w:tcPr>
            <w:tcW w:type="dxa" w:w="4200"/>
            <w:tcMar>
              <w:top w:type="dxa" w:w="80"/>
              <w:left w:type="dxa" w:w="100"/>
              <w:bottom w:type="dxa" w:w="80"/>
              <w:right w:type="dxa" w:w="100"/>
            </w:tcMar>
          </w:tcPr>
          <w:p>
            <w:pPr>
              <w:jc w:val="left"/>
            </w:pPr>
            <w:r>
              <w:rPr>
                <w:b w:val="false"/>
                <w:bCs w:val="false"/>
                <w:color w:val="000000"/>
                <w:sz w:val="17"/>
                <w:szCs w:val="17"/>
              </w:rPr>
              <w:t xml:space="preserve">Full module list included, but the fee never stops, and it scales with every additional user (Admin, GL, TL, Introducer logins if ever needed).</w:t>
            </w:r>
          </w:p>
        </w:tc>
      </w:tr>
      <w:tr>
        <w:tc>
          <w:tcPr>
            <w:tcW w:type="dxa" w:w="2800"/>
            <w:tcMar>
              <w:top w:type="dxa" w:w="80"/>
              <w:left w:type="dxa" w:w="100"/>
              <w:bottom w:type="dxa" w:w="80"/>
              <w:right w:type="dxa" w:w="100"/>
            </w:tcMar>
          </w:tcPr>
          <w:p>
            <w:pPr>
              <w:jc w:val="left"/>
            </w:pPr>
            <w:r>
              <w:rPr>
                <w:b w:val="false"/>
                <w:bCs w:val="false"/>
                <w:color w:val="000000"/>
                <w:sz w:val="19"/>
                <w:szCs w:val="19"/>
              </w:rPr>
              <w:t xml:space="preserve">ERPNext</w:t>
            </w:r>
          </w:p>
        </w:tc>
        <w:tc>
          <w:tcPr>
            <w:tcW w:type="dxa" w:w="3200"/>
            <w:tcMar>
              <w:top w:type="dxa" w:w="80"/>
              <w:left w:type="dxa" w:w="100"/>
              <w:bottom w:type="dxa" w:w="80"/>
              <w:right w:type="dxa" w:w="100"/>
            </w:tcMar>
          </w:tcPr>
          <w:p>
            <w:pPr>
              <w:jc w:val="left"/>
            </w:pPr>
            <w:r>
              <w:rPr>
                <w:b w:val="false"/>
                <w:bCs w:val="false"/>
                <w:color w:val="000000"/>
                <w:sz w:val="19"/>
                <w:szCs w:val="19"/>
              </w:rPr>
              <w:t xml:space="preserve">Free (GPLv3), or paid Frappe Cloud hosting if you don't want to self-host</w:t>
            </w:r>
          </w:p>
        </w:tc>
        <w:tc>
          <w:tcPr>
            <w:tcW w:type="dxa" w:w="4200"/>
            <w:tcMar>
              <w:top w:type="dxa" w:w="80"/>
              <w:left w:type="dxa" w:w="100"/>
              <w:bottom w:type="dxa" w:w="80"/>
              <w:right w:type="dxa" w:w="100"/>
            </w:tcMar>
          </w:tcPr>
          <w:p>
            <w:pPr>
              <w:jc w:val="left"/>
            </w:pPr>
            <w:r>
              <w:rPr>
                <w:b w:val="false"/>
                <w:bCs w:val="false"/>
                <w:color w:val="000000"/>
                <w:sz w:val="17"/>
                <w:szCs w:val="17"/>
              </w:rPr>
              <w:t xml:space="preserve">No module licence gaps, but real cost shifts to server + Linux/Docker admin time (yours or hired).</w:t>
            </w:r>
          </w:p>
        </w:tc>
      </w:tr>
      <w:tr>
        <w:tc>
          <w:tcPr>
            <w:tcW w:type="dxa" w:w="2800"/>
            <w:tcMar>
              <w:top w:type="dxa" w:w="80"/>
              <w:left w:type="dxa" w:w="100"/>
              <w:bottom w:type="dxa" w:w="80"/>
              <w:right w:type="dxa" w:w="100"/>
            </w:tcMar>
          </w:tcPr>
          <w:p>
            <w:pPr>
              <w:jc w:val="left"/>
            </w:pPr>
            <w:r>
              <w:rPr>
                <w:b w:val="false"/>
                <w:bCs w:val="false"/>
                <w:color w:val="000000"/>
                <w:sz w:val="19"/>
                <w:szCs w:val="19"/>
              </w:rPr>
              <w:t xml:space="preserve">SuiteCRM</w:t>
            </w:r>
          </w:p>
        </w:tc>
        <w:tc>
          <w:tcPr>
            <w:tcW w:type="dxa" w:w="3200"/>
            <w:tcMar>
              <w:top w:type="dxa" w:w="80"/>
              <w:left w:type="dxa" w:w="100"/>
              <w:bottom w:type="dxa" w:w="80"/>
              <w:right w:type="dxa" w:w="100"/>
            </w:tcMar>
          </w:tcPr>
          <w:p>
            <w:pPr>
              <w:jc w:val="left"/>
            </w:pPr>
            <w:r>
              <w:rPr>
                <w:b w:val="false"/>
                <w:bCs w:val="false"/>
                <w:color w:val="000000"/>
                <w:sz w:val="19"/>
                <w:szCs w:val="19"/>
              </w:rPr>
              <w:t xml:space="preserve">Free (core)</w:t>
            </w:r>
          </w:p>
        </w:tc>
        <w:tc>
          <w:tcPr>
            <w:tcW w:type="dxa" w:w="4200"/>
            <w:tcMar>
              <w:top w:type="dxa" w:w="80"/>
              <w:left w:type="dxa" w:w="100"/>
              <w:bottom w:type="dxa" w:w="80"/>
              <w:right w:type="dxa" w:w="100"/>
            </w:tcMar>
          </w:tcPr>
          <w:p>
            <w:pPr>
              <w:jc w:val="left"/>
            </w:pPr>
            <w:r>
              <w:rPr>
                <w:b w:val="false"/>
                <w:bCs w:val="false"/>
                <w:color w:val="000000"/>
                <w:sz w:val="17"/>
                <w:szCs w:val="17"/>
              </w:rPr>
              <w:t xml:space="preserve">Similar add-on-driven gaps to EspoCRM, with a steeper developer-time cost to customise.</w:t>
            </w:r>
          </w:p>
        </w:tc>
      </w:tr>
    </w:tbl>
    <w:p>
      <w:pPr>
        <w:pStyle w:val="Heading1"/>
        <w:spacing w:after="160" w:before="360"/>
      </w:pPr>
      <w:r>
        <w:rPr>
          <w:b/>
          <w:bCs/>
          <w:color w:val="1F3864"/>
          <w:sz w:val="26"/>
          <w:szCs w:val="26"/>
        </w:rPr>
        <w:t xml:space="preserve">7. Recommendation: Layer, Don't Replace</w:t>
      </w:r>
    </w:p>
    <w:p>
      <w:pPr>
        <w:spacing w:after="160" w:line="276"/>
      </w:pPr>
      <w:r>
        <w:rPr>
          <w:sz w:val="21"/>
          <w:szCs w:val="21"/>
        </w:rPr>
        <w:t xml:space="preserve">Keep EspoCRM as the backend for everything it already does well and cheaply: Contacts, Opportunities, Campaigns, Tasks, Meetings, and Cases (helpdesk/ticketing — this is already free in EspoCRM's core, so "Customer Service" is more covered today than it might appear). This is zero additional cost, zero migration risk, and it is already proven live with you.</w:t>
      </w:r>
    </w:p>
    <w:p>
      <w:pPr>
        <w:spacing w:after="160" w:line="276"/>
      </w:pPr>
      <w:r>
        <w:rPr>
          <w:sz w:val="21"/>
          <w:szCs w:val="21"/>
        </w:rPr>
        <w:t xml:space="preserve">For the two genuine gaps — full Accounting and Procurement — do not rip out the backend to chase them. Three realistic paths, in order of how well they fit your situation:</w:t>
      </w:r>
    </w:p>
    <w:p>
      <w:pPr>
        <w:pStyle w:val="ListParagraph"/>
        <w:numPr>
          <w:ilvl w:val="0"/>
          <w:numId w:val="1"/>
        </w:numPr>
        <w:spacing w:after="100" w:line="264"/>
      </w:pPr>
      <w:r>
        <w:rPr>
          <w:sz w:val="21"/>
          <w:szCs w:val="21"/>
        </w:rPr>
        <w:t xml:space="preserve">Path A (recommended for now): Keep GeneralLink's own commission/wallet ledger as the financial source of truth for agent earnings (it already exists and is purpose-built), and treat true company accounting — GL, bank reconciliation, statutory tax filing — as a separate, smaller decision later, likely a dedicated Malaysian-compliant accounting tool (e.g. one built for SST/e-invoicing) rather than a giant ERP. This keeps GeneralLink as the only interface and defers the hardest, least urgent module until it's actually needed.</w:t>
      </w:r>
    </w:p>
    <w:p>
      <w:pPr>
        <w:pStyle w:val="ListParagraph"/>
        <w:numPr>
          <w:ilvl w:val="0"/>
          <w:numId w:val="1"/>
        </w:numPr>
        <w:spacing w:after="100" w:line="264"/>
      </w:pPr>
      <w:r>
        <w:rPr>
          <w:sz w:val="21"/>
          <w:szCs w:val="21"/>
        </w:rPr>
        <w:t xml:space="preserve">Path B: Add EspoCRM's Sales Pack (quotes/invoices/sales orders) later if agent-facing quotations become a real need — modest one-time cost, no infrastructure change, stays inside your current stack.</w:t>
      </w:r>
    </w:p>
    <w:p>
      <w:pPr>
        <w:pStyle w:val="ListParagraph"/>
        <w:numPr>
          <w:ilvl w:val="0"/>
          <w:numId w:val="1"/>
        </w:numPr>
        <w:spacing w:after="100" w:line="264"/>
      </w:pPr>
      <w:r>
        <w:rPr>
          <w:sz w:val="21"/>
          <w:szCs w:val="21"/>
        </w:rPr>
        <w:t xml:space="preserve">Path C (only if the business genuinely outgrows the above): Revisit Odoo Enterprise or ERPNext as a dedicated back-office accounting/procurement system running alongside EspoCRM — not replacing it — once you're ready to take on a Linux server, and only for the finance team's back-office use, never as something GL/TL/Introducer/customers ever see or log into directly. GeneralLink would gain a second one-way integration (mirroring how EspoCRM was added), not a rebuild.</w:t>
      </w:r>
    </w:p>
    <w:p>
      <w:pPr>
        <w:spacing w:after="160" w:line="276"/>
      </w:pPr>
      <w:r>
        <w:rPr>
          <w:sz w:val="21"/>
          <w:szCs w:val="21"/>
        </w:rPr>
        <w:t xml:space="preserve">Procurement/vendor management specifically is the lowest-priority gap today — none of the five platforms offer it for free without also taking on their accounting module, and it doesn't block anything else on your roadmap. Safe to defer indefinitely until a concrete need appears.</w:t>
      </w:r>
    </w:p>
    <w:p>
      <w:pPr>
        <w:pStyle w:val="Heading1"/>
        <w:spacing w:after="160" w:before="360"/>
      </w:pPr>
      <w:r>
        <w:rPr>
          <w:b/>
          <w:bCs/>
          <w:color w:val="1F3864"/>
          <w:sz w:val="26"/>
          <w:szCs w:val="26"/>
        </w:rPr>
        <w:t xml:space="preserve">8. What This Means for Your Original Question</w:t>
      </w:r>
    </w:p>
    <w:p>
      <w:pPr>
        <w:spacing w:after="160" w:line="276"/>
      </w:pPr>
      <w:r>
        <w:rPr>
          <w:sz w:val="21"/>
          <w:szCs w:val="21"/>
        </w:rPr>
        <w:t xml:space="preserve">Is EspoCRM "the final solution"? For CRM, Sales Management, Marketing, and Customer Service/Helpdesk — yes, and switching platforms for those four modules would be a step backward: less proven, more expensive, or both. For Financial/Accounting and Procurement — no single platform in this comparison gives you those for free without a major infrastructure change, so the honest recommendation is to solve that narrowly and later, not to let it justify replacing a system that is already working.</w:t>
      </w:r>
    </w:p>
    <w:p>
      <w:pPr>
        <w:spacing w:after="160" w:line="276"/>
      </w:pPr>
      <w:r>
        <w:rPr>
          <w:sz w:val="21"/>
          <w:szCs w:val="21"/>
        </w:rPr>
        <w:t xml:space="preserve">This keeps the two constraints you set intact: GeneralLink remains the only application, UI, and login portal, and every backend stays a transparent, one-way mirror behind it — never a second place where work happens.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2026-07-29T05:24:57.343Z</dcterms:created>
  <dcterms:modified xsi:type="dcterms:W3CDTF">2026-07-29T05:24:57.361Z</dcterms:modified>
</cp:coreProperties>
</file>

<file path=docProps/custom.xml><?xml version="1.0" encoding="utf-8"?>
<Properties xmlns="http://schemas.openxmlformats.org/officeDocument/2006/custom-properties" xmlns:vt="http://schemas.openxmlformats.org/officeDocument/2006/docPropsVTypes"/>
</file>