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3864"/>
          <w:spacing w:val="20"/>
          <w:sz w:val="20"/>
          <w:szCs w:val="20"/>
        </w:rPr>
        <w:t xml:space="preserve">GLADE</w:t>
      </w:r>
    </w:p>
    <w:p>
      <w:pPr>
        <w:spacing w:after="300"/>
      </w:pPr>
      <w:r>
        <w:rPr>
          <w:rFonts w:ascii="Calibri" w:cs="Calibri" w:eastAsia="Calibri" w:hAnsi="Calibri"/>
          <w:i/>
          <w:iCs/>
          <w:color w:val="595959"/>
          <w:sz w:val="18"/>
          <w:szCs w:val="18"/>
        </w:rPr>
        <w:t xml:space="preserve">GeneralLink Affiliate Digital Ecosystem</w:t>
      </w:r>
    </w:p>
    <w:p>
      <w:pPr>
        <w:spacing w:after="120"/>
      </w:pPr>
      <w:r>
        <w:rPr>
          <w:rFonts w:ascii="Calibri" w:cs="Calibri" w:eastAsia="Calibri" w:hAnsi="Calibri"/>
          <w:b/>
          <w:bCs/>
          <w:color w:val="1F3864"/>
          <w:sz w:val="44"/>
          <w:szCs w:val="44"/>
        </w:rPr>
        <w:t xml:space="preserve">Cookie Policy</w:t>
      </w:r>
    </w:p>
    <w:p>
      <w:pPr>
        <w:spacing w:after="300"/>
      </w:pPr>
      <w:r>
        <w:rPr>
          <w:rFonts w:ascii="Calibri" w:cs="Calibri" w:eastAsia="Calibri" w:hAnsi="Calibri"/>
          <w:color w:val="595959"/>
          <w:sz w:val="22"/>
          <w:szCs w:val="22"/>
        </w:rPr>
        <w:t xml:space="preserve">How GLADE uses cookies and similar technologies</w:t>
      </w:r>
    </w:p>
    <w:tbl>
      <w:tblPr>
        <w:tblW w:type="pct" w:w="100%"/>
        <w:tblBorders>
          <w:top w:val="single" w:color="D9D9D9" w:sz="4"/>
          <w:left w:val="none"/>
          <w:bottom w:val="single" w:color="D9D9D9" w:sz="4"/>
          <w:right w:val="none"/>
          <w:insideH w:val="single" w:color="D9D9D9" w:sz="4"/>
          <w:insideV w:val="none"/>
        </w:tblBorders>
      </w:tblPr>
      <w:tblGrid>
        <w:gridCol w:w="3000"/>
        <w:gridCol w:w="6500"/>
      </w:tblGrid>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Document Status</w:t>
            </w:r>
          </w:p>
        </w:tc>
        <w:tc>
          <w:tcPr>
            <w:tcW w:type="dxa" w:w="6500"/>
            <w:tcMar>
              <w:top w:type="dxa" w:w="80"/>
              <w:left w:type="dxa" w:w="100"/>
              <w:bottom w:type="dxa" w:w="80"/>
              <w:right w:type="dxa" w:w="100"/>
            </w:tcMar>
            <w:vAlign w:val="center"/>
          </w:tcPr>
          <w:p>
            <w:r>
              <w:rPr>
                <w:rFonts w:ascii="Calibri" w:cs="Calibri" w:eastAsia="Calibri" w:hAnsi="Calibri"/>
                <w:b/>
                <w:bCs/>
                <w:color w:val="C00000"/>
                <w:sz w:val="18"/>
                <w:szCs w:val="18"/>
              </w:rPr>
              <w:t xml:space="preserve">DRAFT — PREPARED FOR LEGAL REVIEW. NOT YET APPROVED OR LEGALLY BINDING.</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Version</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Version 1.0</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Effective Date</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[TO BE CONFIRMED UPON LEGAL APPROVAL]</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Governing Law</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Malaysia</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Prepared For</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[COMPANY NAME] (registration in progress — legal entity name to be inserted once available)</w:t>
            </w:r>
          </w:p>
        </w:tc>
      </w:tr>
    </w:tbl>
    <w:p>
      <w:pPr>
        <w:pBdr>
          <w:bottom w:val="single" w:color="1F3864" w:sz="6"/>
        </w:pBdr>
        <w:spacing w:after="300" w:before="300"/>
      </w:pPr>
    </w:p>
    <w:p>
      <w:pPr>
        <w:pStyle w:val="Heading1"/>
        <w:spacing w:after="140" w:before="320"/>
      </w:pPr>
      <w:r>
        <w:rPr>
          <w:rFonts w:ascii="Calibri" w:cs="Calibri" w:eastAsia="Calibri" w:hAnsi="Calibri"/>
          <w:b/>
          <w:bCs/>
          <w:color w:val="1F3864"/>
          <w:sz w:val="26"/>
          <w:szCs w:val="26"/>
        </w:rPr>
        <w:t xml:space="preserve">1. What Are Cookies</w:t>
      </w:r>
    </w:p>
    <w:p>
      <w:pPr>
        <w:spacing w:after="140" w:line="276"/>
      </w:pPr>
      <w:r>
        <w:rPr>
          <w:rFonts w:ascii="Calibri" w:cs="Calibri" w:eastAsia="Calibri" w:hAnsi="Calibri"/>
          <w:b w:val="false"/>
          <w:bCs w:val="false"/>
          <w:i w:val="false"/>
          <w:iCs w:val="false"/>
          <w:sz w:val="21"/>
          <w:szCs w:val="21"/>
        </w:rPr>
        <w:t xml:space="preserve">Cookies are small text files placed on your device when you visit the GLADE Platform. They help the Platform function correctly, remember your preferences, and understand how the Platform is used. This Cookie Policy should be read together with our Privacy Policy.</w:t>
      </w:r>
    </w:p>
    <w:p>
      <w:pPr>
        <w:pStyle w:val="Heading1"/>
        <w:spacing w:after="140" w:before="320"/>
      </w:pPr>
      <w:r>
        <w:rPr>
          <w:rFonts w:ascii="Calibri" w:cs="Calibri" w:eastAsia="Calibri" w:hAnsi="Calibri"/>
          <w:b/>
          <w:bCs/>
          <w:color w:val="1F3864"/>
          <w:sz w:val="26"/>
          <w:szCs w:val="26"/>
        </w:rPr>
        <w:t xml:space="preserve">2. Categories of Cookies We Use</w:t>
      </w:r>
    </w:p>
    <w:p>
      <w:pPr>
        <w:spacing w:after="140" w:line="276"/>
      </w:pPr>
      <w:r>
        <w:rPr>
          <w:rFonts w:ascii="Calibri" w:cs="Calibri" w:eastAsia="Calibri" w:hAnsi="Calibri"/>
          <w:b/>
          <w:bCs/>
          <w:i w:val="false"/>
          <w:iCs w:val="false"/>
          <w:sz w:val="21"/>
          <w:szCs w:val="21"/>
        </w:rPr>
        <w:t xml:space="preserve">Strictly Necessary Cookies</w:t>
      </w:r>
    </w:p>
    <w:p>
      <w:pPr>
        <w:spacing w:after="140" w:line="276"/>
      </w:pPr>
      <w:r>
        <w:rPr>
          <w:rFonts w:ascii="Calibri" w:cs="Calibri" w:eastAsia="Calibri" w:hAnsi="Calibri"/>
          <w:b w:val="false"/>
          <w:bCs w:val="false"/>
          <w:i w:val="false"/>
          <w:iCs w:val="false"/>
          <w:sz w:val="21"/>
          <w:szCs w:val="21"/>
        </w:rPr>
        <w:t xml:space="preserve">Required for the Platform to function — for example, keeping you logged in and maintaining your session while you navigate between screens. These cannot be switched off, as the Platform will not work correctly without them.</w:t>
      </w:r>
    </w:p>
    <w:p>
      <w:pPr>
        <w:spacing w:after="140" w:line="276"/>
      </w:pPr>
      <w:r>
        <w:rPr>
          <w:rFonts w:ascii="Calibri" w:cs="Calibri" w:eastAsia="Calibri" w:hAnsi="Calibri"/>
          <w:b/>
          <w:bCs/>
          <w:i w:val="false"/>
          <w:iCs w:val="false"/>
          <w:sz w:val="21"/>
          <w:szCs w:val="21"/>
        </w:rPr>
        <w:t xml:space="preserve">Functional Cookies</w:t>
      </w:r>
    </w:p>
    <w:p>
      <w:pPr>
        <w:spacing w:after="140" w:line="276"/>
      </w:pPr>
      <w:r>
        <w:rPr>
          <w:rFonts w:ascii="Calibri" w:cs="Calibri" w:eastAsia="Calibri" w:hAnsi="Calibri"/>
          <w:b w:val="false"/>
          <w:bCs w:val="false"/>
          <w:i w:val="false"/>
          <w:iCs w:val="false"/>
          <w:sz w:val="21"/>
          <w:szCs w:val="21"/>
        </w:rPr>
        <w:t xml:space="preserve">Remember your preferences, such as your selected language, voice assistant settings, and whether you have already been shown certain prompts, so you are not asked repeatedly.</w:t>
      </w:r>
    </w:p>
    <w:p>
      <w:pPr>
        <w:spacing w:after="140" w:line="276"/>
      </w:pPr>
      <w:r>
        <w:rPr>
          <w:rFonts w:ascii="Calibri" w:cs="Calibri" w:eastAsia="Calibri" w:hAnsi="Calibri"/>
          <w:b/>
          <w:bCs/>
          <w:i w:val="false"/>
          <w:iCs w:val="false"/>
          <w:sz w:val="21"/>
          <w:szCs w:val="21"/>
        </w:rPr>
        <w:t xml:space="preserve">Analytics Cookies</w:t>
      </w:r>
    </w:p>
    <w:p>
      <w:pPr>
        <w:spacing w:after="140" w:line="276"/>
      </w:pPr>
      <w:r>
        <w:rPr>
          <w:rFonts w:ascii="Calibri" w:cs="Calibri" w:eastAsia="Calibri" w:hAnsi="Calibri"/>
          <w:b w:val="false"/>
          <w:bCs w:val="false"/>
          <w:i w:val="false"/>
          <w:iCs w:val="false"/>
          <w:sz w:val="21"/>
          <w:szCs w:val="21"/>
        </w:rPr>
        <w:t xml:space="preserve">Help us understand how Agents use the Platform (e.g. which screens are visited, how long a session lasts) so we can identify problems and improve the experience. Data collected is used in aggregate and is not used to identify you personally beyond what is necessary for the analysis.</w:t>
      </w:r>
    </w:p>
    <w:p>
      <w:pPr>
        <w:spacing w:after="140" w:line="276"/>
      </w:pPr>
      <w:r>
        <w:rPr>
          <w:rFonts w:ascii="Calibri" w:cs="Calibri" w:eastAsia="Calibri" w:hAnsi="Calibri"/>
          <w:b/>
          <w:bCs/>
          <w:i w:val="false"/>
          <w:iCs w:val="false"/>
          <w:sz w:val="21"/>
          <w:szCs w:val="21"/>
        </w:rPr>
        <w:t xml:space="preserve">Marketing Cookies</w:t>
      </w:r>
    </w:p>
    <w:p>
      <w:pPr>
        <w:spacing w:after="140" w:line="276"/>
      </w:pPr>
      <w:r>
        <w:rPr>
          <w:rFonts w:ascii="Calibri" w:cs="Calibri" w:eastAsia="Calibri" w:hAnsi="Calibri"/>
          <w:b w:val="false"/>
          <w:bCs w:val="false"/>
          <w:i w:val="false"/>
          <w:iCs w:val="false"/>
          <w:sz w:val="21"/>
          <w:szCs w:val="21"/>
        </w:rPr>
        <w:t xml:space="preserve">Used only where you have separately opted in, to measure the effectiveness of any promotional communications you receive from us.</w:t>
      </w:r>
    </w:p>
    <w:p>
      <w:pPr>
        <w:pStyle w:val="Heading1"/>
        <w:spacing w:after="140" w:before="320"/>
      </w:pPr>
      <w:r>
        <w:rPr>
          <w:rFonts w:ascii="Calibri" w:cs="Calibri" w:eastAsia="Calibri" w:hAnsi="Calibri"/>
          <w:b/>
          <w:bCs/>
          <w:color w:val="1F3864"/>
          <w:sz w:val="26"/>
          <w:szCs w:val="26"/>
        </w:rPr>
        <w:t xml:space="preserve">3. Third-Party Cookies</w:t>
      </w:r>
    </w:p>
    <w:p>
      <w:pPr>
        <w:spacing w:after="140" w:line="276"/>
      </w:pPr>
      <w:r>
        <w:rPr>
          <w:rFonts w:ascii="Calibri" w:cs="Calibri" w:eastAsia="Calibri" w:hAnsi="Calibri"/>
          <w:b w:val="false"/>
          <w:bCs w:val="false"/>
          <w:i w:val="false"/>
          <w:iCs w:val="false"/>
          <w:sz w:val="21"/>
          <w:szCs w:val="21"/>
        </w:rPr>
        <w:t xml:space="preserve">Some features of the Platform may set cookies from third-party service providers (for example, a payment processor or an analytics provider). These third parties are responsible for their own cookie practices, which are governed by their own privacy and cookie policies.</w:t>
      </w:r>
    </w:p>
    <w:p>
      <w:pPr>
        <w:pStyle w:val="Heading1"/>
        <w:spacing w:after="140" w:before="320"/>
      </w:pPr>
      <w:r>
        <w:rPr>
          <w:rFonts w:ascii="Calibri" w:cs="Calibri" w:eastAsia="Calibri" w:hAnsi="Calibri"/>
          <w:b/>
          <w:bCs/>
          <w:color w:val="1F3864"/>
          <w:sz w:val="26"/>
          <w:szCs w:val="26"/>
        </w:rPr>
        <w:t xml:space="preserve">4. Managing Your Cookie Preferences</w:t>
      </w:r>
    </w:p>
    <w:p>
      <w:pPr>
        <w:spacing w:after="140" w:line="276"/>
      </w:pPr>
      <w:r>
        <w:rPr>
          <w:rFonts w:ascii="Calibri" w:cs="Calibri" w:eastAsia="Calibri" w:hAnsi="Calibri"/>
          <w:b w:val="false"/>
          <w:bCs w:val="false"/>
          <w:i w:val="false"/>
          <w:iCs w:val="false"/>
          <w:sz w:val="21"/>
          <w:szCs w:val="21"/>
        </w:rPr>
        <w:t xml:space="preserve">Where cookies are not strictly necessary, you may accept or decline them through the cookie preference options presented to you, or by adjusting your browser settings to block or delete cookies. Declining non-essential cookies will not prevent you from using the core functions of the Platform, but may affect certain personalised features.</w:t>
      </w:r>
    </w:p>
    <w:p>
      <w:pPr>
        <w:pStyle w:val="Heading1"/>
        <w:spacing w:after="140" w:before="320"/>
      </w:pPr>
      <w:r>
        <w:rPr>
          <w:rFonts w:ascii="Calibri" w:cs="Calibri" w:eastAsia="Calibri" w:hAnsi="Calibri"/>
          <w:b/>
          <w:bCs/>
          <w:color w:val="1F3864"/>
          <w:sz w:val="26"/>
          <w:szCs w:val="26"/>
        </w:rPr>
        <w:t xml:space="preserve">5. Changes to This Policy</w:t>
      </w:r>
    </w:p>
    <w:p>
      <w:pPr>
        <w:spacing w:after="140" w:line="276"/>
      </w:pPr>
      <w:r>
        <w:rPr>
          <w:rFonts w:ascii="Calibri" w:cs="Calibri" w:eastAsia="Calibri" w:hAnsi="Calibri"/>
          <w:b w:val="false"/>
          <w:bCs w:val="false"/>
          <w:i w:val="false"/>
          <w:iCs w:val="false"/>
          <w:sz w:val="21"/>
          <w:szCs w:val="21"/>
        </w:rPr>
        <w:t xml:space="preserve">We may update this Cookie Policy from time to time, in which case you will be asked to review and re-accept the updated version, consistent with our version management and re-acceptance process.</w:t>
      </w:r>
    </w:p>
    <w:p>
      <w:pPr>
        <w:pStyle w:val="Heading1"/>
        <w:spacing w:after="140" w:before="320"/>
      </w:pPr>
      <w:r>
        <w:rPr>
          <w:rFonts w:ascii="Calibri" w:cs="Calibri" w:eastAsia="Calibri" w:hAnsi="Calibri"/>
          <w:b/>
          <w:bCs/>
          <w:color w:val="1F3864"/>
          <w:sz w:val="26"/>
          <w:szCs w:val="26"/>
        </w:rPr>
        <w:t xml:space="preserve">6. Contact Us</w:t>
      </w:r>
    </w:p>
    <w:p>
      <w:pPr>
        <w:spacing w:after="140" w:line="276"/>
      </w:pPr>
      <w:r>
        <w:rPr>
          <w:rFonts w:ascii="Calibri" w:cs="Calibri" w:eastAsia="Calibri" w:hAnsi="Calibri"/>
          <w:b w:val="false"/>
          <w:bCs w:val="false"/>
          <w:i w:val="false"/>
          <w:iCs w:val="false"/>
          <w:sz w:val="21"/>
          <w:szCs w:val="21"/>
        </w:rPr>
        <w:t xml:space="preserve">For questions about this Cookie Policy, please contact [COMPANY NAME] at [CONTACT EMAIL].</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spacing w:before="100"/>
      <w:jc w:val="center"/>
    </w:pPr>
    <w:r>
      <w:rPr>
        <w:rFonts w:ascii="Calibri" w:cs="Calibri" w:eastAsia="Calibri" w:hAnsi="Calibri"/>
        <w:color w:val="595959"/>
        <w:sz w:val="15"/>
        <w:szCs w:val="15"/>
      </w:rPr>
      <w:t xml:space="preserve">GLADE — Cookie Policy — DRAFT for legal review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C00000"/>
        <w:sz w:val="15"/>
        <w:szCs w:val="15"/>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2026-08-05T07:03:20.594Z</dcterms:created>
  <dcterms:modified xsi:type="dcterms:W3CDTF">2026-08-05T07:03:20.594Z</dcterms:modified>
</cp:coreProperties>
</file>

<file path=docProps/custom.xml><?xml version="1.0" encoding="utf-8"?>
<Properties xmlns="http://schemas.openxmlformats.org/officeDocument/2006/custom-properties" xmlns:vt="http://schemas.openxmlformats.org/officeDocument/2006/docPropsVTypes"/>
</file>