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3DD" w14:textId="23E24967" w:rsidR="0063687E" w:rsidRDefault="00451F24">
      <w:r>
        <w:t>Исключение по квартилям предполагает исключение из выборки</w:t>
      </w:r>
      <w:r w:rsidRPr="00451F24">
        <w:t xml:space="preserve">, </w:t>
      </w:r>
      <w:r>
        <w:t xml:space="preserve">значения которых лежат вне </w:t>
      </w:r>
      <w:proofErr w:type="spellStart"/>
      <w:r>
        <w:t>диапозона</w:t>
      </w:r>
      <w:proofErr w:type="spellEnd"/>
      <w:r>
        <w:t xml:space="preserve"> с границей в полтора </w:t>
      </w:r>
      <w:proofErr w:type="spellStart"/>
      <w:r>
        <w:t>межквартильных</w:t>
      </w:r>
      <w:proofErr w:type="spellEnd"/>
      <w:r>
        <w:t xml:space="preserve"> расстояния от внутренних границ верхнего и нижнего квартиля </w:t>
      </w:r>
      <w:r w:rsidRPr="00451F24">
        <w:t>[</w:t>
      </w:r>
      <w:r>
        <w:t>х25 – 1.5(х75 – х25)</w:t>
      </w:r>
      <w:r w:rsidRPr="00451F24">
        <w:t xml:space="preserve">, </w:t>
      </w:r>
      <w:r>
        <w:t>х75 + 1.5(х75 – х25)</w:t>
      </w:r>
      <w:r w:rsidRPr="00451F24">
        <w:t>]</w:t>
      </w:r>
    </w:p>
    <w:p w14:paraId="3B26AC51" w14:textId="77777777" w:rsidR="00451F24" w:rsidRPr="00451F24" w:rsidRDefault="00451F24"/>
    <w:sectPr w:rsidR="00451F24" w:rsidRPr="0045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E2"/>
    <w:rsid w:val="00451F24"/>
    <w:rsid w:val="00A752BD"/>
    <w:rsid w:val="00C261E2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B0C0"/>
  <w15:chartTrackingRefBased/>
  <w15:docId w15:val="{6E1D1F44-BB49-4F37-833F-EEEC7C46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2021-09-06T09:20:00Z</dcterms:created>
  <dcterms:modified xsi:type="dcterms:W3CDTF">2021-09-06T09:25:00Z</dcterms:modified>
</cp:coreProperties>
</file>