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FURGE FABRIC PROTOCOL</w:t>
      </w:r>
    </w:p>
    <w:p>
      <w:pPr>
        <w:spacing w:before="360" w:after="2160"/>
        <w:jc w:val="center"/>
      </w:pPr>
      <w:r>
        <w:rPr>
          <w:rFonts w:ascii="Arial" w:cs="Arial" w:eastAsia="Arial" w:hAnsi="Arial"/>
          <w:i/>
          <w:iCs/>
          <w:sz w:val="48"/>
          <w:szCs w:val="48"/>
        </w:rPr>
        <w:t xml:space="preserve">The Singularity</w:t>
      </w:r>
    </w:p>
    <w:p>
      <w:pPr>
        <w:spacing w:before="720"/>
        <w:jc w:val="center"/>
      </w:pPr>
      <w:r>
        <w:rPr>
          <w:rFonts w:ascii="Arial" w:cs="Arial" w:eastAsia="Arial" w:hAnsi="Arial"/>
          <w:sz w:val="28"/>
          <w:szCs w:val="28"/>
        </w:rPr>
        <w:t xml:space="preserve">Intelligence Infrastructure for Autonomous Agent Coordination</w:t>
      </w:r>
    </w:p>
    <w:p>
      <w:pPr>
        <w:spacing w:before="14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Documentation Package</w:t>
      </w:r>
    </w:p>
    <w:p>
      <w:pPr>
        <w:spacing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2026-03-10</w:t>
      </w:r>
    </w:p>
    <w:p>
      <w:pPr>
        <w:spacing w:before="2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Clement Chris (Riz)</w:t>
      </w:r>
    </w:p>
    <w:p>
      <w:pPr>
        <w:spacing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Founder &amp; Architect</w:t>
      </w:r>
    </w:p>
    <w:p>
      <w:pPr>
        <w:spacing w:before="3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clementchris07@gmail.com</w:t>
      </w:r>
    </w:p>
    <w:p>
      <w:r>
        <w:br w:type="page"/>
      </w:r>
    </w:p>
    <w:p>
      <w:pPr>
        <w:spacing w:before="1440" w:after="72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"Where blockchain democratized finance,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Furge Fabric democratizes intelligence."</w:t>
      </w:r>
    </w:p>
    <w:p>
      <w:pPr>
        <w:pStyle w:val="Heading1"/>
        <w:jc w:val="center"/>
      </w:pPr>
      <w:r>
        <w:t xml:space="preserve">Documentation Contents</w:t>
      </w:r>
    </w:p>
    <w:p>
      <w:pPr>
        <w:spacing w:before="360" w:after="180"/>
      </w:pPr>
      <w:r>
        <w:rPr>
          <w:b/>
          <w:bCs/>
          <w:sz w:val="24"/>
          <w:szCs w:val="24"/>
        </w:rPr>
        <w:t xml:space="preserve">1. Executive Summary</w:t>
      </w:r>
    </w:p>
    <w:p>
      <w:pPr>
        <w:spacing w:after="360"/>
      </w:pPr>
      <w:r>
        <w:rPr>
          <w:sz w:val="22"/>
          <w:szCs w:val="22"/>
        </w:rPr>
        <w:t xml:space="preserve">   Vision, market opportunity, competitive advantage, investment ask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2. Technical Whitepaper</w:t>
      </w:r>
    </w:p>
    <w:p>
      <w:pPr>
        <w:spacing w:after="360"/>
      </w:pPr>
      <w:r>
        <w:rPr>
          <w:sz w:val="22"/>
          <w:szCs w:val="22"/>
        </w:rPr>
        <w:t xml:space="preserve">   Protocol architecture, consensus mechanisms, bridge systems, skill marketplace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3. Developer Documentation</w:t>
      </w:r>
    </w:p>
    <w:p>
      <w:pPr>
        <w:spacing w:after="360"/>
      </w:pPr>
      <w:r>
        <w:rPr>
          <w:sz w:val="22"/>
          <w:szCs w:val="22"/>
        </w:rPr>
        <w:t xml:space="preserve">   SDK, building chains, agent development, bridge creation, code examples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4. Economic Model &amp; Tokenomics</w:t>
      </w:r>
    </w:p>
    <w:p>
      <w:pPr>
        <w:spacing w:after="360"/>
      </w:pPr>
      <w:r>
        <w:rPr>
          <w:sz w:val="22"/>
          <w:szCs w:val="22"/>
        </w:rPr>
        <w:t xml:space="preserve">   Token architecture, revenue streams, growth projections, skill marketplace economics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5. Use Cases &amp; Applications</w:t>
      </w:r>
    </w:p>
    <w:p>
      <w:pPr>
        <w:spacing w:after="360"/>
      </w:pPr>
      <w:r>
        <w:rPr>
          <w:sz w:val="22"/>
          <w:szCs w:val="22"/>
        </w:rPr>
        <w:t xml:space="preserve">   Healthcare, finance, education metaverse, virtual work, skill economy, bridge integrations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6. Roadmap &amp; Implementation</w:t>
      </w:r>
    </w:p>
    <w:p>
      <w:pPr>
        <w:spacing w:after="720"/>
      </w:pPr>
      <w:r>
        <w:rPr>
          <w:sz w:val="22"/>
          <w:szCs w:val="22"/>
        </w:rPr>
        <w:t xml:space="preserve">   Development phases, resource requirements, team needs, funding strategy</w:t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protocol that powers the coordination layer for Earth's intelligence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2026-03-10T20:56:55.519Z</dcterms:created>
  <dcterms:modified xsi:type="dcterms:W3CDTF">2026-03-10T20:56:55.519Z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