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5460C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23F0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23F0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265</cp:revision>
  <dcterms:created xsi:type="dcterms:W3CDTF">2025-05-22T03:23:00Z</dcterms:created>
  <dcterms:modified xsi:type="dcterms:W3CDTF">2025-11-25T11:15:00Z</dcterms:modified>
</cp:coreProperties>
</file>