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jpg" ContentType="image/jpeg"/>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092809" w:rsidRPr="00BF46DC" w:rsidRDefault="00C74C12" w:rsidP="00BF46DC">
      <w:pPr>
        <w:pStyle w:val="Heading2"/>
        <w:jc w:val="center"/>
        <w:divId w:val="693505816"/>
      </w:pPr>
      <w:r>
        <w:rPr>
          <w:rFonts w:eastAsia="Times New Roman"/>
        </w:rPr>
        <w:fldChar w:fldCharType="begin"/>
      </w:r>
      <w:r>
        <w:rPr>
          <w:rFonts w:eastAsia="Times New Roman"/>
        </w:rPr>
        <w:instrText xml:space="preserve"> MACROBUTTON MTEditEquationSection2 </w:instrText>
      </w:r>
      <w:r w:rsidRPr="00C74C12">
        <w:rPr>
          <w:rStyle w:val="MTEquationSection"/>
          <w:rFonts w:eastAsiaTheme="minorEastAsia"/>
        </w:rPr>
        <w:instrText>Equation Chapter 1 Section 1</w:instrText>
      </w:r>
      <w:r>
        <w:rPr>
          <w:rFonts w:eastAsia="Times New Roman"/>
        </w:rPr>
        <w:fldChar w:fldCharType="begin"/>
      </w:r>
      <w:r>
        <w:rPr>
          <w:rFonts w:eastAsia="Times New Roman"/>
        </w:rPr>
        <w:instrText xml:space="preserve"> SEQ MTEqn \r \h \* MERGEFORMAT </w:instrText>
      </w:r>
      <w:r>
        <w:rPr>
          <w:rFonts w:eastAsia="Times New Roman"/>
        </w:rPr>
        <w:fldChar w:fldCharType="end"/>
      </w:r>
      <w:r>
        <w:rPr>
          <w:rFonts w:eastAsia="Times New Roman"/>
        </w:rPr>
        <w:fldChar w:fldCharType="begin"/>
      </w:r>
      <w:r>
        <w:rPr>
          <w:rFonts w:eastAsia="Times New Roman"/>
        </w:rPr>
        <w:instrText xml:space="preserve"> SEQ MTSec \r 1 \h \* MERGEFORMAT </w:instrText>
      </w:r>
      <w:r>
        <w:rPr>
          <w:rFonts w:eastAsia="Times New Roman"/>
        </w:rPr>
        <w:fldChar w:fldCharType="end"/>
      </w:r>
      <w:r>
        <w:rPr>
          <w:rFonts w:eastAsia="Times New Roman"/>
        </w:rPr>
        <w:fldChar w:fldCharType="begin"/>
      </w:r>
      <w:r>
        <w:rPr>
          <w:rFonts w:eastAsia="Times New Roman"/>
        </w:rPr>
        <w:instrText xml:space="preserve"> SEQ MTChap \r 1 \h \* MERGEFORMAT </w:instrText>
      </w:r>
      <w:r>
        <w:rPr>
          <w:rFonts w:eastAsia="Times New Roman"/>
        </w:rPr>
        <w:fldChar w:fldCharType="end"/>
      </w:r>
      <w:r>
        <w:rPr>
          <w:rFonts w:eastAsia="Times New Roman"/>
        </w:rPr>
        <w:fldChar w:fldCharType="end"/>
      </w:r>
      <w:r w:rsidR="0024227E">
        <w:t xml:space="preserve"> </w:t>
      </w:r>
      <w:r w:rsidR="0024227E">
        <w:rPr>
          <w:rFonts w:eastAsia="Times New Roman"/>
        </w:rPr>
        <w:t>Web Appendix</w:t>
      </w:r>
      <w:r w:rsidR="005F55C4">
        <w:rPr>
          <w:rFonts w:eastAsia="Times New Roman"/>
        </w:rPr>
        <w:t xml:space="preserve">  (updated 31/7/15)</w:t>
      </w:r>
    </w:p>
    <w:p w:rsidR="00092809" w:rsidRDefault="0024227E">
      <w:pPr>
        <w:pStyle w:val="Heading4"/>
        <w:rPr>
          <w:rFonts w:eastAsia="Times New Roman"/>
        </w:rPr>
      </w:pPr>
      <w:r>
        <w:rPr>
          <w:rFonts w:eastAsia="Times New Roman"/>
        </w:rPr>
        <w:t>R code and results for the lung function example</w:t>
      </w:r>
    </w:p>
    <w:p w:rsidR="00DD5F01" w:rsidRDefault="0024227E">
      <w:pPr>
        <w:rPr>
          <w:rFonts w:ascii="Courier New" w:eastAsia="Times New Roman" w:hAnsi="Courier New" w:cs="Courier New"/>
        </w:rPr>
      </w:pPr>
      <w:r>
        <w:rPr>
          <w:rFonts w:ascii="Courier New" w:eastAsia="Times New Roman" w:hAnsi="Courier New" w:cs="Courier New"/>
        </w:rPr>
        <w:t># </w:t>
      </w:r>
      <w:proofErr w:type="spellStart"/>
      <w:r>
        <w:rPr>
          <w:rFonts w:ascii="Courier New" w:eastAsia="Times New Roman" w:hAnsi="Courier New" w:cs="Courier New"/>
        </w:rPr>
        <w:t>BetaYG</w:t>
      </w:r>
      <w:proofErr w:type="spellEnd"/>
      <w:r>
        <w:rPr>
          <w:rFonts w:ascii="Courier New" w:eastAsia="Times New Roman" w:hAnsi="Courier New" w:cs="Courier New"/>
        </w:rPr>
        <w:t>    = vector of gene-outcome </w:t>
      </w:r>
      <w:r w:rsidR="00DD5F01">
        <w:rPr>
          <w:rFonts w:ascii="Courier New" w:eastAsia="Times New Roman" w:hAnsi="Courier New" w:cs="Courier New"/>
        </w:rPr>
        <w:t xml:space="preserve">associations </w:t>
      </w:r>
      <w:r>
        <w:rPr>
          <w:rFonts w:ascii="Courier New" w:eastAsia="Times New Roman" w:hAnsi="Courier New" w:cs="Courier New"/>
        </w:rPr>
        <w:br/>
        <w:t># </w:t>
      </w:r>
      <w:proofErr w:type="spellStart"/>
      <w:r>
        <w:rPr>
          <w:rFonts w:ascii="Courier New" w:eastAsia="Times New Roman" w:hAnsi="Courier New" w:cs="Courier New"/>
        </w:rPr>
        <w:t>BetaXG</w:t>
      </w:r>
      <w:proofErr w:type="spellEnd"/>
      <w:r>
        <w:rPr>
          <w:rFonts w:ascii="Courier New" w:eastAsia="Times New Roman" w:hAnsi="Courier New" w:cs="Courier New"/>
        </w:rPr>
        <w:t>    = vector of ge</w:t>
      </w:r>
      <w:r w:rsidR="008D3FB1">
        <w:rPr>
          <w:rFonts w:ascii="Courier New" w:eastAsia="Times New Roman" w:hAnsi="Courier New" w:cs="Courier New"/>
        </w:rPr>
        <w:t>ne-exposure </w:t>
      </w:r>
      <w:r w:rsidR="00DD5F01">
        <w:rPr>
          <w:rFonts w:ascii="Courier New" w:eastAsia="Times New Roman" w:hAnsi="Courier New" w:cs="Courier New"/>
        </w:rPr>
        <w:t xml:space="preserve">associations </w:t>
      </w:r>
      <w:r w:rsidR="008D3FB1">
        <w:rPr>
          <w:rFonts w:ascii="Courier New" w:eastAsia="Times New Roman" w:hAnsi="Courier New" w:cs="Courier New"/>
        </w:rPr>
        <w:br/>
        <w:t># </w:t>
      </w:r>
      <w:proofErr w:type="spellStart"/>
      <w:r w:rsidR="008D3FB1">
        <w:rPr>
          <w:rFonts w:ascii="Courier New" w:eastAsia="Times New Roman" w:hAnsi="Courier New" w:cs="Courier New"/>
        </w:rPr>
        <w:t>se</w:t>
      </w:r>
      <w:r>
        <w:rPr>
          <w:rFonts w:ascii="Courier New" w:eastAsia="Times New Roman" w:hAnsi="Courier New" w:cs="Courier New"/>
        </w:rPr>
        <w:t>BetaYG</w:t>
      </w:r>
      <w:proofErr w:type="spellEnd"/>
      <w:r>
        <w:rPr>
          <w:rFonts w:ascii="Courier New" w:eastAsia="Times New Roman" w:hAnsi="Courier New" w:cs="Courier New"/>
        </w:rPr>
        <w:t> </w:t>
      </w:r>
      <w:r w:rsidR="00A76593">
        <w:rPr>
          <w:rFonts w:ascii="Courier New" w:eastAsia="Times New Roman" w:hAnsi="Courier New" w:cs="Courier New"/>
        </w:rPr>
        <w:t> </w:t>
      </w:r>
      <w:r>
        <w:rPr>
          <w:rFonts w:ascii="Courier New" w:eastAsia="Times New Roman" w:hAnsi="Courier New" w:cs="Courier New"/>
        </w:rPr>
        <w:t>= vector of gene-outcome association standard </w:t>
      </w:r>
      <w:r w:rsidR="00DD5F01">
        <w:rPr>
          <w:rFonts w:ascii="Courier New" w:eastAsia="Times New Roman" w:hAnsi="Courier New" w:cs="Courier New"/>
        </w:rPr>
        <w:t xml:space="preserve">errors </w:t>
      </w:r>
      <w:r w:rsidR="008D3FB1">
        <w:rPr>
          <w:rFonts w:ascii="Courier New" w:eastAsia="Times New Roman" w:hAnsi="Courier New" w:cs="Courier New"/>
        </w:rPr>
        <w:br/>
        <w:t># se</w:t>
      </w:r>
      <w:r w:rsidR="00557349">
        <w:rPr>
          <w:rFonts w:ascii="Courier New" w:eastAsia="Times New Roman" w:hAnsi="Courier New" w:cs="Courier New"/>
        </w:rPr>
        <w:t>BetaXG </w:t>
      </w:r>
      <w:r w:rsidR="00A76593">
        <w:rPr>
          <w:rFonts w:ascii="Courier New" w:eastAsia="Times New Roman" w:hAnsi="Courier New" w:cs="Courier New"/>
        </w:rPr>
        <w:t> </w:t>
      </w:r>
      <w:r w:rsidR="00557349">
        <w:rPr>
          <w:rFonts w:ascii="Courier New" w:eastAsia="Times New Roman" w:hAnsi="Courier New" w:cs="Courier New"/>
        </w:rPr>
        <w:t xml:space="preserve">= vector of gene-exposure association standard errors </w:t>
      </w:r>
    </w:p>
    <w:p w:rsidR="004B56A7" w:rsidRDefault="00DD5F01">
      <w:pPr>
        <w:rPr>
          <w:rFonts w:ascii="Courier New" w:eastAsia="Times New Roman" w:hAnsi="Courier New" w:cs="Courier New"/>
        </w:rPr>
      </w:pPr>
      <w:r>
        <w:rPr>
          <w:rFonts w:ascii="Courier New" w:eastAsia="Times New Roman" w:hAnsi="Courier New" w:cs="Courier New"/>
        </w:rPr>
        <w:t xml:space="preserve"># `&gt;’ </w:t>
      </w:r>
      <w:proofErr w:type="gramStart"/>
      <w:r>
        <w:rPr>
          <w:rFonts w:ascii="Courier New" w:eastAsia="Times New Roman" w:hAnsi="Courier New" w:cs="Courier New"/>
        </w:rPr>
        <w:t>denotes</w:t>
      </w:r>
      <w:proofErr w:type="gramEnd"/>
      <w:r>
        <w:rPr>
          <w:rFonts w:ascii="Courier New" w:eastAsia="Times New Roman" w:hAnsi="Courier New" w:cs="Courier New"/>
        </w:rPr>
        <w:t xml:space="preserve"> the start of each block of R code</w:t>
      </w:r>
      <w:r w:rsidR="00557349">
        <w:rPr>
          <w:rFonts w:ascii="Courier New" w:eastAsia="Times New Roman" w:hAnsi="Courier New" w:cs="Courier New"/>
        </w:rPr>
        <w:t> </w:t>
      </w:r>
      <w:r w:rsidR="00612331">
        <w:rPr>
          <w:rFonts w:ascii="Courier New" w:eastAsia="Times New Roman" w:hAnsi="Courier New" w:cs="Courier New"/>
        </w:rPr>
        <w:br/>
        <w:t> </w:t>
      </w:r>
      <w:r w:rsidR="00612331">
        <w:rPr>
          <w:rFonts w:ascii="Courier New" w:eastAsia="Times New Roman" w:hAnsi="Courier New" w:cs="Courier New"/>
        </w:rPr>
        <w:br/>
        <w:t>#############################################</w:t>
      </w:r>
      <w:r w:rsidR="0024227E">
        <w:rPr>
          <w:rFonts w:ascii="Courier New" w:eastAsia="Times New Roman" w:hAnsi="Courier New" w:cs="Courier New"/>
        </w:rPr>
        <w:br/>
        <w:t># IVW approach</w:t>
      </w:r>
      <w:r w:rsidR="00612331">
        <w:rPr>
          <w:rFonts w:ascii="Courier New" w:eastAsia="Times New Roman" w:hAnsi="Courier New" w:cs="Courier New"/>
        </w:rPr>
        <w:t xml:space="preserve"> (with MAF corrected weights)</w:t>
      </w:r>
      <w:r w:rsidR="0024227E">
        <w:rPr>
          <w:rFonts w:ascii="Courier New" w:eastAsia="Times New Roman" w:hAnsi="Courier New" w:cs="Courier New"/>
        </w:rPr>
        <w:t> #  </w:t>
      </w:r>
      <w:r w:rsidR="0024227E">
        <w:rPr>
          <w:rFonts w:ascii="Courier New" w:eastAsia="Times New Roman" w:hAnsi="Courier New" w:cs="Courier New"/>
        </w:rPr>
        <w:br/>
        <w:t>################</w:t>
      </w:r>
      <w:r w:rsidR="00612331">
        <w:rPr>
          <w:rFonts w:ascii="Courier New" w:eastAsia="Times New Roman" w:hAnsi="Courier New" w:cs="Courier New"/>
        </w:rPr>
        <w:t>#############################</w:t>
      </w:r>
      <w:r w:rsidR="0024227E">
        <w:rPr>
          <w:rFonts w:ascii="Courier New" w:eastAsia="Times New Roman" w:hAnsi="Courier New" w:cs="Courier New"/>
        </w:rPr>
        <w:t xml:space="preserve">  </w:t>
      </w:r>
      <w:r w:rsidR="0024227E">
        <w:rPr>
          <w:rFonts w:ascii="Courier New" w:eastAsia="Times New Roman" w:hAnsi="Courier New" w:cs="Courier New"/>
        </w:rPr>
        <w:br/>
        <w:t> </w:t>
      </w:r>
    </w:p>
    <w:p w:rsidR="009D277C" w:rsidRDefault="0024227E" w:rsidP="00BF46DC">
      <w:pPr>
        <w:rPr>
          <w:rFonts w:ascii="Courier New" w:eastAsia="Times New Roman" w:hAnsi="Courier New" w:cs="Courier New"/>
        </w:rPr>
      </w:pPr>
      <w:r>
        <w:rPr>
          <w:rFonts w:ascii="Courier New" w:eastAsia="Times New Roman" w:hAnsi="Courier New" w:cs="Courier New"/>
        </w:rPr>
        <w:t>&gt; </w:t>
      </w:r>
      <w:proofErr w:type="spellStart"/>
      <w:r w:rsidR="009D277C">
        <w:rPr>
          <w:rFonts w:ascii="Courier New" w:eastAsia="Times New Roman" w:hAnsi="Courier New" w:cs="Courier New"/>
        </w:rPr>
        <w:t>IVWfit</w:t>
      </w:r>
      <w:proofErr w:type="spellEnd"/>
      <w:r w:rsidR="009D277C">
        <w:rPr>
          <w:rFonts w:ascii="Courier New" w:eastAsia="Times New Roman" w:hAnsi="Courier New" w:cs="Courier New"/>
        </w:rPr>
        <w:t xml:space="preserve">  </w:t>
      </w:r>
      <w:r w:rsidR="00D15B62">
        <w:rPr>
          <w:rFonts w:ascii="Courier New" w:eastAsia="Times New Roman" w:hAnsi="Courier New" w:cs="Courier New"/>
        </w:rPr>
        <w:t xml:space="preserve">    </w:t>
      </w:r>
      <w:r w:rsidR="009D277C">
        <w:rPr>
          <w:rFonts w:ascii="Courier New" w:eastAsia="Times New Roman" w:hAnsi="Courier New" w:cs="Courier New"/>
        </w:rPr>
        <w:t xml:space="preserve">= </w:t>
      </w:r>
      <w:proofErr w:type="gramStart"/>
      <w:r w:rsidR="009D277C">
        <w:rPr>
          <w:rFonts w:ascii="Courier New" w:eastAsia="Times New Roman" w:hAnsi="Courier New" w:cs="Courier New"/>
        </w:rPr>
        <w:t>summary(</w:t>
      </w:r>
      <w:proofErr w:type="gramEnd"/>
      <w:r w:rsidR="009D277C">
        <w:rPr>
          <w:rFonts w:ascii="Courier New" w:eastAsia="Times New Roman" w:hAnsi="Courier New" w:cs="Courier New"/>
        </w:rPr>
        <w:t>lm(</w:t>
      </w:r>
      <w:proofErr w:type="spellStart"/>
      <w:r w:rsidR="009D277C">
        <w:rPr>
          <w:rFonts w:ascii="Courier New" w:eastAsia="Times New Roman" w:hAnsi="Courier New" w:cs="Courier New"/>
        </w:rPr>
        <w:t>BetaYG</w:t>
      </w:r>
      <w:proofErr w:type="spellEnd"/>
      <w:r w:rsidR="009D277C">
        <w:rPr>
          <w:rFonts w:ascii="Courier New" w:eastAsia="Times New Roman" w:hAnsi="Courier New" w:cs="Courier New"/>
        </w:rPr>
        <w:t xml:space="preserve"> ~ -1+BetaXG,weights=1/seBetaYG</w:t>
      </w:r>
      <w:r w:rsidR="009D277C" w:rsidRPr="009D277C">
        <w:rPr>
          <w:rFonts w:ascii="Courier New" w:eastAsia="Times New Roman" w:hAnsi="Courier New" w:cs="Courier New"/>
        </w:rPr>
        <w:t>^2))</w:t>
      </w:r>
      <w:r>
        <w:rPr>
          <w:rFonts w:ascii="Courier New" w:eastAsia="Times New Roman" w:hAnsi="Courier New" w:cs="Courier New"/>
        </w:rPr>
        <w:t xml:space="preserve"> </w:t>
      </w:r>
    </w:p>
    <w:p w:rsidR="009D277C" w:rsidRDefault="009D277C" w:rsidP="00BF46DC">
      <w:pPr>
        <w:rPr>
          <w:rFonts w:ascii="Courier New" w:eastAsia="Times New Roman" w:hAnsi="Courier New" w:cs="Courier New"/>
        </w:rPr>
      </w:pPr>
      <w:r>
        <w:rPr>
          <w:rFonts w:ascii="Courier New" w:eastAsia="Times New Roman" w:hAnsi="Courier New" w:cs="Courier New"/>
        </w:rPr>
        <w:t>&gt;</w:t>
      </w:r>
      <w:r w:rsidR="0024227E">
        <w:rPr>
          <w:rFonts w:ascii="Courier New" w:eastAsia="Times New Roman" w:hAnsi="Courier New" w:cs="Courier New"/>
        </w:rPr>
        <w:t> </w:t>
      </w:r>
      <w:proofErr w:type="spellStart"/>
      <w:r>
        <w:rPr>
          <w:rFonts w:ascii="Courier New" w:eastAsia="Times New Roman" w:hAnsi="Courier New" w:cs="Courier New"/>
        </w:rPr>
        <w:t>IVWfit$coef</w:t>
      </w:r>
      <w:proofErr w:type="spellEnd"/>
      <w:r w:rsidR="00F03ACA">
        <w:rPr>
          <w:rFonts w:ascii="Courier New" w:eastAsia="Times New Roman" w:hAnsi="Courier New" w:cs="Courier New"/>
        </w:rPr>
        <w:t xml:space="preserve"> # Point estimate: note standard error </w:t>
      </w:r>
      <w:r w:rsidR="005506B5">
        <w:rPr>
          <w:rFonts w:ascii="Courier New" w:eastAsia="Times New Roman" w:hAnsi="Courier New" w:cs="Courier New"/>
        </w:rPr>
        <w:t>may be incorrect</w:t>
      </w:r>
      <w:r w:rsidR="0024227E">
        <w:rPr>
          <w:rFonts w:ascii="Courier New" w:eastAsia="Times New Roman" w:hAnsi="Courier New" w:cs="Courier New"/>
        </w:rPr>
        <w:br/>
        <w:t> </w:t>
      </w:r>
      <w:r w:rsidR="0024227E">
        <w:rPr>
          <w:rFonts w:ascii="Courier New" w:eastAsia="Times New Roman" w:hAnsi="Courier New" w:cs="Courier New"/>
        </w:rPr>
        <w:br/>
        <w:t>Coefficients</w:t>
      </w:r>
      <w:proofErr w:type="gramStart"/>
      <w:r w:rsidR="0024227E">
        <w:rPr>
          <w:rFonts w:ascii="Courier New" w:eastAsia="Times New Roman" w:hAnsi="Courier New" w:cs="Courier New"/>
        </w:rPr>
        <w:t>:  </w:t>
      </w:r>
      <w:proofErr w:type="gramEnd"/>
      <w:r w:rsidR="0024227E">
        <w:rPr>
          <w:rFonts w:ascii="Courier New" w:eastAsia="Times New Roman" w:hAnsi="Courier New" w:cs="Courier New"/>
        </w:rPr>
        <w:br/>
        <w:t>       Estimate Std. Error t value </w:t>
      </w:r>
      <w:proofErr w:type="spellStart"/>
      <w:r w:rsidR="0024227E">
        <w:rPr>
          <w:rFonts w:ascii="Courier New" w:eastAsia="Times New Roman" w:hAnsi="Courier New" w:cs="Courier New"/>
        </w:rPr>
        <w:t>Pr</w:t>
      </w:r>
      <w:proofErr w:type="spellEnd"/>
      <w:r w:rsidR="0024227E">
        <w:rPr>
          <w:rFonts w:ascii="Courier New" w:eastAsia="Times New Roman" w:hAnsi="Courier New" w:cs="Courier New"/>
        </w:rPr>
        <w:t>(&gt;|t|)  </w:t>
      </w:r>
      <w:r w:rsidR="0024227E">
        <w:rPr>
          <w:rFonts w:ascii="Courier New" w:eastAsia="Times New Roman" w:hAnsi="Courier New" w:cs="Courier New"/>
        </w:rPr>
        <w:br/>
      </w:r>
      <w:proofErr w:type="spellStart"/>
      <w:r w:rsidR="0024227E">
        <w:rPr>
          <w:rFonts w:ascii="Courier New" w:eastAsia="Times New Roman" w:hAnsi="Courier New" w:cs="Courier New"/>
        </w:rPr>
        <w:t>BetaXG</w:t>
      </w:r>
      <w:proofErr w:type="spellEnd"/>
      <w:r w:rsidR="0024227E">
        <w:rPr>
          <w:rFonts w:ascii="Courier New" w:eastAsia="Times New Roman" w:hAnsi="Courier New" w:cs="Courier New"/>
        </w:rPr>
        <w:t>  0.58612    0.04387   13.36   &lt;2e-16 ***  </w:t>
      </w:r>
      <w:r w:rsidR="00557349">
        <w:rPr>
          <w:rFonts w:ascii="Courier New" w:eastAsia="Times New Roman" w:hAnsi="Courier New" w:cs="Courier New"/>
        </w:rPr>
        <w:br/>
      </w:r>
    </w:p>
    <w:p w:rsidR="009D277C" w:rsidRDefault="009D277C" w:rsidP="00BF46DC">
      <w:pPr>
        <w:rPr>
          <w:rFonts w:ascii="Courier New" w:eastAsia="Times New Roman" w:hAnsi="Courier New" w:cs="Courier New"/>
        </w:rPr>
      </w:pPr>
      <w:r>
        <w:rPr>
          <w:rFonts w:ascii="Courier New" w:eastAsia="Times New Roman" w:hAnsi="Courier New" w:cs="Courier New"/>
        </w:rPr>
        <w:t xml:space="preserve"># </w:t>
      </w:r>
      <w:r w:rsidR="00F03ACA">
        <w:rPr>
          <w:rFonts w:ascii="Courier New" w:eastAsia="Times New Roman" w:hAnsi="Courier New" w:cs="Courier New"/>
        </w:rPr>
        <w:t>Inference with correct standard errors</w:t>
      </w:r>
    </w:p>
    <w:p w:rsidR="009D277C" w:rsidRDefault="009D277C" w:rsidP="00BF46DC">
      <w:pPr>
        <w:rPr>
          <w:rFonts w:ascii="Courier New" w:eastAsia="Times New Roman" w:hAnsi="Courier New" w:cs="Courier New"/>
        </w:rPr>
      </w:pPr>
    </w:p>
    <w:p w:rsidR="009D277C" w:rsidRPr="009D277C" w:rsidRDefault="009D277C" w:rsidP="009D277C">
      <w:pPr>
        <w:rPr>
          <w:rFonts w:ascii="Courier New" w:eastAsia="Times New Roman" w:hAnsi="Courier New" w:cs="Courier New"/>
        </w:rPr>
      </w:pPr>
      <w:r>
        <w:rPr>
          <w:rFonts w:ascii="Courier New" w:eastAsia="Times New Roman" w:hAnsi="Courier New" w:cs="Courier New"/>
        </w:rPr>
        <w:t xml:space="preserve">&gt; DF      = </w:t>
      </w:r>
      <w:proofErr w:type="gramStart"/>
      <w:r>
        <w:rPr>
          <w:rFonts w:ascii="Courier New" w:eastAsia="Times New Roman" w:hAnsi="Courier New" w:cs="Courier New"/>
        </w:rPr>
        <w:t>length(</w:t>
      </w:r>
      <w:proofErr w:type="spellStart"/>
      <w:proofErr w:type="gramEnd"/>
      <w:r>
        <w:rPr>
          <w:rFonts w:ascii="Courier New" w:eastAsia="Times New Roman" w:hAnsi="Courier New" w:cs="Courier New"/>
        </w:rPr>
        <w:t>BetaYG</w:t>
      </w:r>
      <w:proofErr w:type="spellEnd"/>
      <w:r>
        <w:rPr>
          <w:rFonts w:ascii="Courier New" w:eastAsia="Times New Roman" w:hAnsi="Courier New" w:cs="Courier New"/>
        </w:rPr>
        <w:t>)-1</w:t>
      </w:r>
    </w:p>
    <w:p w:rsidR="009D277C" w:rsidRPr="009D277C" w:rsidRDefault="009D277C" w:rsidP="009D277C">
      <w:pPr>
        <w:rPr>
          <w:rFonts w:ascii="Courier New" w:eastAsia="Times New Roman" w:hAnsi="Courier New" w:cs="Courier New"/>
        </w:rPr>
      </w:pPr>
      <w:r>
        <w:rPr>
          <w:rFonts w:ascii="Courier New" w:eastAsia="Times New Roman" w:hAnsi="Courier New" w:cs="Courier New"/>
        </w:rPr>
        <w:t xml:space="preserve">&gt; </w:t>
      </w:r>
      <w:proofErr w:type="spellStart"/>
      <w:r w:rsidRPr="009D277C">
        <w:rPr>
          <w:rFonts w:ascii="Courier New" w:eastAsia="Times New Roman" w:hAnsi="Courier New" w:cs="Courier New"/>
        </w:rPr>
        <w:t>IVWBeta</w:t>
      </w:r>
      <w:proofErr w:type="spellEnd"/>
      <w:r w:rsidRPr="009D277C">
        <w:rPr>
          <w:rFonts w:ascii="Courier New" w:eastAsia="Times New Roman" w:hAnsi="Courier New" w:cs="Courier New"/>
        </w:rPr>
        <w:t xml:space="preserve"> = </w:t>
      </w:r>
      <w:proofErr w:type="spellStart"/>
      <w:r w:rsidRPr="009D277C">
        <w:rPr>
          <w:rFonts w:ascii="Courier New" w:eastAsia="Times New Roman" w:hAnsi="Courier New" w:cs="Courier New"/>
        </w:rPr>
        <w:t>IVWfit$</w:t>
      </w:r>
      <w:proofErr w:type="gramStart"/>
      <w:r w:rsidRPr="009D277C">
        <w:rPr>
          <w:rFonts w:ascii="Courier New" w:eastAsia="Times New Roman" w:hAnsi="Courier New" w:cs="Courier New"/>
        </w:rPr>
        <w:t>coef</w:t>
      </w:r>
      <w:proofErr w:type="spellEnd"/>
      <w:r w:rsidRPr="009D277C">
        <w:rPr>
          <w:rFonts w:ascii="Courier New" w:eastAsia="Times New Roman" w:hAnsi="Courier New" w:cs="Courier New"/>
        </w:rPr>
        <w:t>[</w:t>
      </w:r>
      <w:proofErr w:type="gramEnd"/>
      <w:r w:rsidRPr="009D277C">
        <w:rPr>
          <w:rFonts w:ascii="Courier New" w:eastAsia="Times New Roman" w:hAnsi="Courier New" w:cs="Courier New"/>
        </w:rPr>
        <w:t>1,1]</w:t>
      </w:r>
    </w:p>
    <w:p w:rsidR="009D277C" w:rsidRPr="009D277C" w:rsidRDefault="009D277C" w:rsidP="009D277C">
      <w:pPr>
        <w:rPr>
          <w:rFonts w:ascii="Courier New" w:eastAsia="Times New Roman" w:hAnsi="Courier New" w:cs="Courier New"/>
        </w:rPr>
      </w:pPr>
      <w:r>
        <w:rPr>
          <w:rFonts w:ascii="Courier New" w:eastAsia="Times New Roman" w:hAnsi="Courier New" w:cs="Courier New"/>
        </w:rPr>
        <w:t xml:space="preserve">&gt; </w:t>
      </w:r>
      <w:r w:rsidRPr="009D277C">
        <w:rPr>
          <w:rFonts w:ascii="Courier New" w:eastAsia="Times New Roman" w:hAnsi="Courier New" w:cs="Courier New"/>
        </w:rPr>
        <w:t xml:space="preserve">SE      = </w:t>
      </w:r>
      <w:proofErr w:type="spellStart"/>
      <w:r w:rsidRPr="009D277C">
        <w:rPr>
          <w:rFonts w:ascii="Courier New" w:eastAsia="Times New Roman" w:hAnsi="Courier New" w:cs="Courier New"/>
        </w:rPr>
        <w:t>IVWfit$</w:t>
      </w:r>
      <w:proofErr w:type="gramStart"/>
      <w:r w:rsidRPr="009D277C">
        <w:rPr>
          <w:rFonts w:ascii="Courier New" w:eastAsia="Times New Roman" w:hAnsi="Courier New" w:cs="Courier New"/>
        </w:rPr>
        <w:t>coef</w:t>
      </w:r>
      <w:proofErr w:type="spellEnd"/>
      <w:r w:rsidRPr="009D277C">
        <w:rPr>
          <w:rFonts w:ascii="Courier New" w:eastAsia="Times New Roman" w:hAnsi="Courier New" w:cs="Courier New"/>
        </w:rPr>
        <w:t>[</w:t>
      </w:r>
      <w:proofErr w:type="gramEnd"/>
      <w:r w:rsidRPr="009D277C">
        <w:rPr>
          <w:rFonts w:ascii="Courier New" w:eastAsia="Times New Roman" w:hAnsi="Courier New" w:cs="Courier New"/>
        </w:rPr>
        <w:t>1,2]/</w:t>
      </w:r>
      <w:r w:rsidR="000A1B79">
        <w:rPr>
          <w:rFonts w:ascii="Courier New" w:eastAsia="Times New Roman" w:hAnsi="Courier New" w:cs="Courier New"/>
        </w:rPr>
        <w:t>min(1,</w:t>
      </w:r>
      <w:r w:rsidRPr="009D277C">
        <w:rPr>
          <w:rFonts w:ascii="Courier New" w:eastAsia="Times New Roman" w:hAnsi="Courier New" w:cs="Courier New"/>
        </w:rPr>
        <w:t>IVWfit$sigma</w:t>
      </w:r>
      <w:r w:rsidR="000A1B79">
        <w:rPr>
          <w:rFonts w:ascii="Courier New" w:eastAsia="Times New Roman" w:hAnsi="Courier New" w:cs="Courier New"/>
        </w:rPr>
        <w:t>)</w:t>
      </w:r>
    </w:p>
    <w:p w:rsidR="009D277C" w:rsidRPr="009D277C" w:rsidRDefault="009D277C" w:rsidP="009D277C">
      <w:pPr>
        <w:rPr>
          <w:rFonts w:ascii="Courier New" w:eastAsia="Times New Roman" w:hAnsi="Courier New" w:cs="Courier New"/>
        </w:rPr>
      </w:pPr>
      <w:r>
        <w:rPr>
          <w:rFonts w:ascii="Courier New" w:eastAsia="Times New Roman" w:hAnsi="Courier New" w:cs="Courier New"/>
        </w:rPr>
        <w:t xml:space="preserve">&gt; </w:t>
      </w:r>
      <w:proofErr w:type="spellStart"/>
      <w:r w:rsidRPr="009D277C">
        <w:rPr>
          <w:rFonts w:ascii="Courier New" w:eastAsia="Times New Roman" w:hAnsi="Courier New" w:cs="Courier New"/>
        </w:rPr>
        <w:t>IVW</w:t>
      </w:r>
      <w:r w:rsidR="004718DA">
        <w:rPr>
          <w:rFonts w:ascii="Courier New" w:eastAsia="Times New Roman" w:hAnsi="Courier New" w:cs="Courier New"/>
        </w:rPr>
        <w:t>_</w:t>
      </w:r>
      <w:r w:rsidRPr="009D277C">
        <w:rPr>
          <w:rFonts w:ascii="Courier New" w:eastAsia="Times New Roman" w:hAnsi="Courier New" w:cs="Courier New"/>
        </w:rPr>
        <w:t>p</w:t>
      </w:r>
      <w:proofErr w:type="spellEnd"/>
      <w:r w:rsidRPr="009D277C">
        <w:rPr>
          <w:rFonts w:ascii="Courier New" w:eastAsia="Times New Roman" w:hAnsi="Courier New" w:cs="Courier New"/>
        </w:rPr>
        <w:t xml:space="preserve">   = 2*(1-</w:t>
      </w:r>
      <w:proofErr w:type="gramStart"/>
      <w:r w:rsidRPr="009D277C">
        <w:rPr>
          <w:rFonts w:ascii="Courier New" w:eastAsia="Times New Roman" w:hAnsi="Courier New" w:cs="Courier New"/>
        </w:rPr>
        <w:t>pt(</w:t>
      </w:r>
      <w:proofErr w:type="gramEnd"/>
      <w:r w:rsidRPr="009D277C">
        <w:rPr>
          <w:rFonts w:ascii="Courier New" w:eastAsia="Times New Roman" w:hAnsi="Courier New" w:cs="Courier New"/>
        </w:rPr>
        <w:t>abs(</w:t>
      </w:r>
      <w:proofErr w:type="spellStart"/>
      <w:r w:rsidRPr="009D277C">
        <w:rPr>
          <w:rFonts w:ascii="Courier New" w:eastAsia="Times New Roman" w:hAnsi="Courier New" w:cs="Courier New"/>
        </w:rPr>
        <w:t>IVWBeta</w:t>
      </w:r>
      <w:proofErr w:type="spellEnd"/>
      <w:r w:rsidRPr="009D277C">
        <w:rPr>
          <w:rFonts w:ascii="Courier New" w:eastAsia="Times New Roman" w:hAnsi="Courier New" w:cs="Courier New"/>
        </w:rPr>
        <w:t>/SE),DF))</w:t>
      </w:r>
    </w:p>
    <w:p w:rsidR="009D277C" w:rsidRDefault="009D277C" w:rsidP="009D277C">
      <w:pPr>
        <w:rPr>
          <w:rFonts w:ascii="Courier New" w:eastAsia="Times New Roman" w:hAnsi="Courier New" w:cs="Courier New"/>
        </w:rPr>
      </w:pPr>
      <w:r>
        <w:rPr>
          <w:rFonts w:ascii="Courier New" w:eastAsia="Times New Roman" w:hAnsi="Courier New" w:cs="Courier New"/>
        </w:rPr>
        <w:t xml:space="preserve">&gt; </w:t>
      </w:r>
      <w:r w:rsidRPr="009D277C">
        <w:rPr>
          <w:rFonts w:ascii="Courier New" w:eastAsia="Times New Roman" w:hAnsi="Courier New" w:cs="Courier New"/>
        </w:rPr>
        <w:t xml:space="preserve">IVW_CI  = </w:t>
      </w:r>
      <w:proofErr w:type="spellStart"/>
      <w:r w:rsidRPr="009D277C">
        <w:rPr>
          <w:rFonts w:ascii="Courier New" w:eastAsia="Times New Roman" w:hAnsi="Courier New" w:cs="Courier New"/>
        </w:rPr>
        <w:t>IVWBeta</w:t>
      </w:r>
      <w:proofErr w:type="spellEnd"/>
      <w:r w:rsidRPr="009D277C">
        <w:rPr>
          <w:rFonts w:ascii="Courier New" w:eastAsia="Times New Roman" w:hAnsi="Courier New" w:cs="Courier New"/>
        </w:rPr>
        <w:t xml:space="preserve"> + </w:t>
      </w:r>
      <w:proofErr w:type="gramStart"/>
      <w:r w:rsidRPr="009D277C">
        <w:rPr>
          <w:rFonts w:ascii="Courier New" w:eastAsia="Times New Roman" w:hAnsi="Courier New" w:cs="Courier New"/>
        </w:rPr>
        <w:t>c(</w:t>
      </w:r>
      <w:proofErr w:type="gramEnd"/>
      <w:r w:rsidRPr="009D277C">
        <w:rPr>
          <w:rFonts w:ascii="Courier New" w:eastAsia="Times New Roman" w:hAnsi="Courier New" w:cs="Courier New"/>
        </w:rPr>
        <w:t>-1,1)*</w:t>
      </w:r>
      <w:proofErr w:type="spellStart"/>
      <w:r w:rsidRPr="009D277C">
        <w:rPr>
          <w:rFonts w:ascii="Courier New" w:eastAsia="Times New Roman" w:hAnsi="Courier New" w:cs="Courier New"/>
        </w:rPr>
        <w:t>qt</w:t>
      </w:r>
      <w:proofErr w:type="spellEnd"/>
      <w:r w:rsidRPr="009D277C">
        <w:rPr>
          <w:rFonts w:ascii="Courier New" w:eastAsia="Times New Roman" w:hAnsi="Courier New" w:cs="Courier New"/>
        </w:rPr>
        <w:t>(</w:t>
      </w:r>
      <w:proofErr w:type="spellStart"/>
      <w:r w:rsidRPr="009D277C">
        <w:rPr>
          <w:rFonts w:ascii="Courier New" w:eastAsia="Times New Roman" w:hAnsi="Courier New" w:cs="Courier New"/>
        </w:rPr>
        <w:t>df</w:t>
      </w:r>
      <w:proofErr w:type="spellEnd"/>
      <w:r w:rsidRPr="009D277C">
        <w:rPr>
          <w:rFonts w:ascii="Courier New" w:eastAsia="Times New Roman" w:hAnsi="Courier New" w:cs="Courier New"/>
        </w:rPr>
        <w:t>=DF, 0.975)*SE</w:t>
      </w:r>
    </w:p>
    <w:p w:rsidR="009D277C" w:rsidRDefault="009D277C" w:rsidP="009D277C">
      <w:pPr>
        <w:rPr>
          <w:rFonts w:ascii="Courier New" w:eastAsia="Times New Roman" w:hAnsi="Courier New" w:cs="Courier New"/>
        </w:rPr>
      </w:pPr>
    </w:p>
    <w:p w:rsidR="009D277C" w:rsidRDefault="009D277C" w:rsidP="009D277C">
      <w:pPr>
        <w:rPr>
          <w:rFonts w:ascii="Courier New" w:eastAsia="Times New Roman" w:hAnsi="Courier New" w:cs="Courier New"/>
        </w:rPr>
      </w:pPr>
      <w:r>
        <w:rPr>
          <w:rFonts w:ascii="Courier New" w:eastAsia="Times New Roman" w:hAnsi="Courier New" w:cs="Courier New"/>
        </w:rPr>
        <w:t xml:space="preserve"># </w:t>
      </w:r>
      <w:proofErr w:type="spellStart"/>
      <w:r>
        <w:rPr>
          <w:rFonts w:ascii="Courier New" w:eastAsia="Times New Roman" w:hAnsi="Courier New" w:cs="Courier New"/>
        </w:rPr>
        <w:t>IVWResults</w:t>
      </w:r>
      <w:proofErr w:type="spellEnd"/>
      <w:r>
        <w:rPr>
          <w:rFonts w:ascii="Courier New" w:eastAsia="Times New Roman" w:hAnsi="Courier New" w:cs="Courier New"/>
        </w:rPr>
        <w:t xml:space="preserve"> = (point estimate, corrected standard error, </w:t>
      </w:r>
    </w:p>
    <w:p w:rsidR="009D277C" w:rsidRPr="009D277C" w:rsidRDefault="009D277C" w:rsidP="009D277C">
      <w:pPr>
        <w:rPr>
          <w:rFonts w:ascii="Courier New" w:eastAsia="Times New Roman" w:hAnsi="Courier New" w:cs="Courier New"/>
        </w:rPr>
      </w:pPr>
      <w:r>
        <w:rPr>
          <w:rFonts w:ascii="Courier New" w:eastAsia="Times New Roman" w:hAnsi="Courier New" w:cs="Courier New"/>
        </w:rPr>
        <w:t xml:space="preserve"># 95% Confidence interval, t-statistic, p-value) </w:t>
      </w:r>
    </w:p>
    <w:p w:rsidR="009D277C" w:rsidRPr="009D277C" w:rsidRDefault="009D277C" w:rsidP="009D277C">
      <w:pPr>
        <w:rPr>
          <w:rFonts w:ascii="Courier New" w:eastAsia="Times New Roman" w:hAnsi="Courier New" w:cs="Courier New"/>
        </w:rPr>
      </w:pPr>
    </w:p>
    <w:p w:rsidR="009D277C" w:rsidRPr="009D277C" w:rsidRDefault="009D277C" w:rsidP="009D277C">
      <w:pPr>
        <w:rPr>
          <w:rFonts w:ascii="Courier New" w:eastAsia="Times New Roman" w:hAnsi="Courier New" w:cs="Courier New"/>
        </w:rPr>
      </w:pPr>
      <w:r w:rsidRPr="009D277C">
        <w:rPr>
          <w:rFonts w:ascii="Courier New" w:eastAsia="Times New Roman" w:hAnsi="Courier New" w:cs="Courier New"/>
        </w:rPr>
        <w:t>&gt;</w:t>
      </w:r>
      <w:r>
        <w:rPr>
          <w:rFonts w:ascii="Courier New" w:eastAsia="Times New Roman" w:hAnsi="Courier New" w:cs="Courier New"/>
        </w:rPr>
        <w:t xml:space="preserve"> </w:t>
      </w:r>
      <w:proofErr w:type="spellStart"/>
      <w:r w:rsidRPr="009D277C">
        <w:rPr>
          <w:rFonts w:ascii="Courier New" w:eastAsia="Times New Roman" w:hAnsi="Courier New" w:cs="Courier New"/>
        </w:rPr>
        <w:t>IVWResults</w:t>
      </w:r>
      <w:proofErr w:type="spellEnd"/>
      <w:r w:rsidRPr="009D277C">
        <w:rPr>
          <w:rFonts w:ascii="Courier New" w:eastAsia="Times New Roman" w:hAnsi="Courier New" w:cs="Courier New"/>
        </w:rPr>
        <w:t xml:space="preserve"> = </w:t>
      </w:r>
      <w:proofErr w:type="gramStart"/>
      <w:r w:rsidRPr="009D277C">
        <w:rPr>
          <w:rFonts w:ascii="Courier New" w:eastAsia="Times New Roman" w:hAnsi="Courier New" w:cs="Courier New"/>
        </w:rPr>
        <w:t>c(</w:t>
      </w:r>
      <w:proofErr w:type="spellStart"/>
      <w:proofErr w:type="gramEnd"/>
      <w:r w:rsidRPr="009D277C">
        <w:rPr>
          <w:rFonts w:ascii="Courier New" w:eastAsia="Times New Roman" w:hAnsi="Courier New" w:cs="Courier New"/>
        </w:rPr>
        <w:t>IVWBeta,SE,IVW_CI,IVWBeta</w:t>
      </w:r>
      <w:proofErr w:type="spellEnd"/>
      <w:r w:rsidRPr="009D277C">
        <w:rPr>
          <w:rFonts w:ascii="Courier New" w:eastAsia="Times New Roman" w:hAnsi="Courier New" w:cs="Courier New"/>
        </w:rPr>
        <w:t>/</w:t>
      </w:r>
      <w:proofErr w:type="spellStart"/>
      <w:r w:rsidRPr="009D277C">
        <w:rPr>
          <w:rFonts w:ascii="Courier New" w:eastAsia="Times New Roman" w:hAnsi="Courier New" w:cs="Courier New"/>
        </w:rPr>
        <w:t>SE,IVW</w:t>
      </w:r>
      <w:r w:rsidR="00A76593">
        <w:rPr>
          <w:rFonts w:ascii="Courier New" w:eastAsia="Times New Roman" w:hAnsi="Courier New" w:cs="Courier New"/>
        </w:rPr>
        <w:t>_</w:t>
      </w:r>
      <w:r w:rsidRPr="009D277C">
        <w:rPr>
          <w:rFonts w:ascii="Courier New" w:eastAsia="Times New Roman" w:hAnsi="Courier New" w:cs="Courier New"/>
        </w:rPr>
        <w:t>p</w:t>
      </w:r>
      <w:proofErr w:type="spellEnd"/>
      <w:r w:rsidRPr="009D277C">
        <w:rPr>
          <w:rFonts w:ascii="Courier New" w:eastAsia="Times New Roman" w:hAnsi="Courier New" w:cs="Courier New"/>
        </w:rPr>
        <w:t>)</w:t>
      </w:r>
    </w:p>
    <w:p w:rsidR="009D277C" w:rsidRDefault="009D277C" w:rsidP="009D277C">
      <w:pPr>
        <w:rPr>
          <w:rFonts w:ascii="Courier New" w:eastAsia="Times New Roman" w:hAnsi="Courier New" w:cs="Courier New"/>
        </w:rPr>
      </w:pPr>
    </w:p>
    <w:p w:rsidR="009D277C" w:rsidRDefault="0024227E" w:rsidP="009D277C">
      <w:pPr>
        <w:rPr>
          <w:rFonts w:ascii="Courier New" w:eastAsia="Times New Roman" w:hAnsi="Courier New" w:cs="Courier New"/>
        </w:rPr>
      </w:pPr>
      <w:r>
        <w:rPr>
          <w:rFonts w:ascii="Courier New" w:eastAsia="Times New Roman" w:hAnsi="Courier New" w:cs="Courier New"/>
        </w:rPr>
        <w:t>####################</w:t>
      </w:r>
      <w:r w:rsidR="00A54BFA">
        <w:rPr>
          <w:rFonts w:ascii="Courier New" w:eastAsia="Times New Roman" w:hAnsi="Courier New" w:cs="Courier New"/>
        </w:rPr>
        <w:t>###</w:t>
      </w:r>
      <w:r w:rsidR="00612331">
        <w:rPr>
          <w:rFonts w:ascii="Courier New" w:eastAsia="Times New Roman" w:hAnsi="Courier New" w:cs="Courier New"/>
        </w:rPr>
        <w:t>############################</w:t>
      </w:r>
      <w:proofErr w:type="gramStart"/>
      <w:r w:rsidR="00612331">
        <w:rPr>
          <w:rFonts w:ascii="Courier New" w:eastAsia="Times New Roman" w:hAnsi="Courier New" w:cs="Courier New"/>
        </w:rPr>
        <w:t>#</w:t>
      </w:r>
      <w:r>
        <w:rPr>
          <w:rFonts w:ascii="Courier New" w:eastAsia="Times New Roman" w:hAnsi="Courier New" w:cs="Courier New"/>
        </w:rPr>
        <w:t xml:space="preserve">  </w:t>
      </w:r>
      <w:proofErr w:type="gramEnd"/>
      <w:r>
        <w:rPr>
          <w:rFonts w:ascii="Courier New" w:eastAsia="Times New Roman" w:hAnsi="Courier New" w:cs="Courier New"/>
        </w:rPr>
        <w:br/>
        <w:t># </w:t>
      </w:r>
      <w:r w:rsidR="00A54BFA">
        <w:rPr>
          <w:rFonts w:ascii="Courier New" w:eastAsia="Times New Roman" w:hAnsi="Courier New" w:cs="Courier New"/>
        </w:rPr>
        <w:t>MR-Egger</w:t>
      </w:r>
      <w:r>
        <w:rPr>
          <w:rFonts w:ascii="Courier New" w:eastAsia="Times New Roman" w:hAnsi="Courier New" w:cs="Courier New"/>
        </w:rPr>
        <w:t> regression</w:t>
      </w:r>
      <w:r w:rsidR="00612331">
        <w:rPr>
          <w:rFonts w:ascii="Courier New" w:eastAsia="Times New Roman" w:hAnsi="Courier New" w:cs="Courier New"/>
        </w:rPr>
        <w:t xml:space="preserve"> (with MAF corrected weights)</w:t>
      </w:r>
      <w:r>
        <w:rPr>
          <w:rFonts w:ascii="Courier New" w:eastAsia="Times New Roman" w:hAnsi="Courier New" w:cs="Courier New"/>
        </w:rPr>
        <w:t> #  </w:t>
      </w:r>
      <w:r>
        <w:rPr>
          <w:rFonts w:ascii="Courier New" w:eastAsia="Times New Roman" w:hAnsi="Courier New" w:cs="Courier New"/>
        </w:rPr>
        <w:br/>
        <w:t>####################</w:t>
      </w:r>
      <w:r w:rsidR="00A54BFA">
        <w:rPr>
          <w:rFonts w:ascii="Courier New" w:eastAsia="Times New Roman" w:hAnsi="Courier New" w:cs="Courier New"/>
        </w:rPr>
        <w:t>###</w:t>
      </w:r>
      <w:r w:rsidR="00612331">
        <w:rPr>
          <w:rFonts w:ascii="Courier New" w:eastAsia="Times New Roman" w:hAnsi="Courier New" w:cs="Courier New"/>
        </w:rPr>
        <w:t>#############################</w:t>
      </w:r>
      <w:r>
        <w:rPr>
          <w:rFonts w:ascii="Courier New" w:eastAsia="Times New Roman" w:hAnsi="Courier New" w:cs="Courier New"/>
        </w:rPr>
        <w:t xml:space="preserve">  </w:t>
      </w:r>
      <w:r>
        <w:rPr>
          <w:rFonts w:ascii="Courier New" w:eastAsia="Times New Roman" w:hAnsi="Courier New" w:cs="Courier New"/>
        </w:rPr>
        <w:br/>
        <w:t> </w:t>
      </w:r>
      <w:r>
        <w:rPr>
          <w:rFonts w:ascii="Courier New" w:eastAsia="Times New Roman" w:hAnsi="Courier New" w:cs="Courier New"/>
        </w:rPr>
        <w:br/>
        <w:t>&gt; BYG </w:t>
      </w:r>
      <w:r w:rsidR="00F03ACA">
        <w:rPr>
          <w:rFonts w:ascii="Courier New" w:eastAsia="Times New Roman" w:hAnsi="Courier New" w:cs="Courier New"/>
        </w:rPr>
        <w:t xml:space="preserve">            </w:t>
      </w:r>
      <w:r>
        <w:rPr>
          <w:rFonts w:ascii="Courier New" w:eastAsia="Times New Roman" w:hAnsi="Courier New" w:cs="Courier New"/>
        </w:rPr>
        <w:t>= </w:t>
      </w:r>
      <w:proofErr w:type="spellStart"/>
      <w:r>
        <w:rPr>
          <w:rFonts w:ascii="Courier New" w:eastAsia="Times New Roman" w:hAnsi="Courier New" w:cs="Courier New"/>
        </w:rPr>
        <w:t>BetaYG</w:t>
      </w:r>
      <w:proofErr w:type="spellEnd"/>
      <w:r>
        <w:rPr>
          <w:rFonts w:ascii="Courier New" w:eastAsia="Times New Roman" w:hAnsi="Courier New" w:cs="Courier New"/>
        </w:rPr>
        <w:t>*sign(</w:t>
      </w:r>
      <w:proofErr w:type="spellStart"/>
      <w:r>
        <w:rPr>
          <w:rFonts w:ascii="Courier New" w:eastAsia="Times New Roman" w:hAnsi="Courier New" w:cs="Courier New"/>
        </w:rPr>
        <w:t>BetaXG</w:t>
      </w:r>
      <w:proofErr w:type="spellEnd"/>
      <w:r>
        <w:rPr>
          <w:rFonts w:ascii="Courier New" w:eastAsia="Times New Roman" w:hAnsi="Courier New" w:cs="Courier New"/>
        </w:rPr>
        <w:t>) # Pre-processing steps to ensure all  </w:t>
      </w:r>
      <w:r>
        <w:rPr>
          <w:rFonts w:ascii="Courier New" w:eastAsia="Times New Roman" w:hAnsi="Courier New" w:cs="Courier New"/>
        </w:rPr>
        <w:br/>
        <w:t>&gt; BXG </w:t>
      </w:r>
      <w:r w:rsidR="00F03ACA">
        <w:rPr>
          <w:rFonts w:ascii="Courier New" w:eastAsia="Times New Roman" w:hAnsi="Courier New" w:cs="Courier New"/>
        </w:rPr>
        <w:t xml:space="preserve">            </w:t>
      </w:r>
      <w:r>
        <w:rPr>
          <w:rFonts w:ascii="Courier New" w:eastAsia="Times New Roman" w:hAnsi="Courier New" w:cs="Courier New"/>
        </w:rPr>
        <w:t>= abs(</w:t>
      </w:r>
      <w:proofErr w:type="spellStart"/>
      <w:r>
        <w:rPr>
          <w:rFonts w:ascii="Courier New" w:eastAsia="Times New Roman" w:hAnsi="Courier New" w:cs="Courier New"/>
        </w:rPr>
        <w:t>BetaXG</w:t>
      </w:r>
      <w:proofErr w:type="spellEnd"/>
      <w:r>
        <w:rPr>
          <w:rFonts w:ascii="Courier New" w:eastAsia="Times New Roman" w:hAnsi="Courier New" w:cs="Courier New"/>
        </w:rPr>
        <w:t>)         # gene--exposure estimates are positive  </w:t>
      </w:r>
      <w:r>
        <w:rPr>
          <w:rFonts w:ascii="Courier New" w:eastAsia="Times New Roman" w:hAnsi="Courier New" w:cs="Courier New"/>
        </w:rPr>
        <w:br/>
        <w:t>&gt; </w:t>
      </w:r>
      <w:proofErr w:type="spellStart"/>
      <w:r w:rsidR="009D277C" w:rsidRPr="009D277C">
        <w:rPr>
          <w:rFonts w:ascii="Courier New" w:eastAsia="Times New Roman" w:hAnsi="Courier New" w:cs="Courier New"/>
        </w:rPr>
        <w:t>MREgge</w:t>
      </w:r>
      <w:r w:rsidR="00F03ACA">
        <w:rPr>
          <w:rFonts w:ascii="Courier New" w:eastAsia="Times New Roman" w:hAnsi="Courier New" w:cs="Courier New"/>
        </w:rPr>
        <w:t>rFit</w:t>
      </w:r>
      <w:proofErr w:type="spellEnd"/>
      <w:r w:rsidR="00F03ACA">
        <w:rPr>
          <w:rFonts w:ascii="Courier New" w:eastAsia="Times New Roman" w:hAnsi="Courier New" w:cs="Courier New"/>
        </w:rPr>
        <w:t xml:space="preserve">      = summary(lm(BYG ~ </w:t>
      </w:r>
      <w:proofErr w:type="spellStart"/>
      <w:r w:rsidR="00F03ACA">
        <w:rPr>
          <w:rFonts w:ascii="Courier New" w:eastAsia="Times New Roman" w:hAnsi="Courier New" w:cs="Courier New"/>
        </w:rPr>
        <w:t>BXG,weights</w:t>
      </w:r>
      <w:proofErr w:type="spellEnd"/>
      <w:r w:rsidR="00F03ACA">
        <w:rPr>
          <w:rFonts w:ascii="Courier New" w:eastAsia="Times New Roman" w:hAnsi="Courier New" w:cs="Courier New"/>
        </w:rPr>
        <w:t>=1/seBetaYG</w:t>
      </w:r>
      <w:r w:rsidR="009D277C" w:rsidRPr="009D277C">
        <w:rPr>
          <w:rFonts w:ascii="Courier New" w:eastAsia="Times New Roman" w:hAnsi="Courier New" w:cs="Courier New"/>
        </w:rPr>
        <w:t>^2))</w:t>
      </w:r>
    </w:p>
    <w:p w:rsidR="00F03ACA" w:rsidRDefault="00F03ACA" w:rsidP="009D277C">
      <w:pPr>
        <w:rPr>
          <w:rFonts w:ascii="Courier New" w:eastAsia="Times New Roman" w:hAnsi="Courier New" w:cs="Courier New"/>
        </w:rPr>
      </w:pPr>
    </w:p>
    <w:p w:rsidR="00F03ACA" w:rsidRPr="009D277C" w:rsidRDefault="00F03ACA" w:rsidP="009D277C">
      <w:pPr>
        <w:rPr>
          <w:rFonts w:ascii="Courier New" w:eastAsia="Times New Roman" w:hAnsi="Courier New" w:cs="Courier New"/>
        </w:rPr>
      </w:pPr>
      <w:r>
        <w:rPr>
          <w:rFonts w:ascii="Courier New" w:eastAsia="Times New Roman" w:hAnsi="Courier New" w:cs="Courier New"/>
        </w:rPr>
        <w:t xml:space="preserve">&gt; </w:t>
      </w:r>
      <w:proofErr w:type="spellStart"/>
      <w:r w:rsidRPr="009D277C">
        <w:rPr>
          <w:rFonts w:ascii="Courier New" w:eastAsia="Times New Roman" w:hAnsi="Courier New" w:cs="Courier New"/>
        </w:rPr>
        <w:t>MREgge</w:t>
      </w:r>
      <w:r>
        <w:rPr>
          <w:rFonts w:ascii="Courier New" w:eastAsia="Times New Roman" w:hAnsi="Courier New" w:cs="Courier New"/>
        </w:rPr>
        <w:t>rFit$coef</w:t>
      </w:r>
      <w:proofErr w:type="spellEnd"/>
      <w:r>
        <w:rPr>
          <w:rFonts w:ascii="Courier New" w:eastAsia="Times New Roman" w:hAnsi="Courier New" w:cs="Courier New"/>
        </w:rPr>
        <w:t xml:space="preserve"> # Point estimate: note standard errors </w:t>
      </w:r>
      <w:r w:rsidR="005506B5">
        <w:rPr>
          <w:rFonts w:ascii="Courier New" w:eastAsia="Times New Roman" w:hAnsi="Courier New" w:cs="Courier New"/>
        </w:rPr>
        <w:t>may be incorrect</w:t>
      </w:r>
    </w:p>
    <w:p w:rsidR="004B56A7" w:rsidRDefault="0024227E" w:rsidP="00BF46DC">
      <w:pPr>
        <w:rPr>
          <w:rFonts w:ascii="Courier New" w:eastAsia="Times New Roman" w:hAnsi="Courier New" w:cs="Courier New"/>
        </w:rPr>
      </w:pPr>
      <w:r>
        <w:rPr>
          <w:rFonts w:ascii="Courier New" w:eastAsia="Times New Roman" w:hAnsi="Courier New" w:cs="Courier New"/>
        </w:rPr>
        <w:t xml:space="preserve">  </w:t>
      </w:r>
      <w:r>
        <w:rPr>
          <w:rFonts w:ascii="Courier New" w:eastAsia="Times New Roman" w:hAnsi="Courier New" w:cs="Courier New"/>
        </w:rPr>
        <w:br/>
        <w:t>                 </w:t>
      </w:r>
      <w:proofErr w:type="gramStart"/>
      <w:r>
        <w:rPr>
          <w:rFonts w:ascii="Courier New" w:eastAsia="Times New Roman" w:hAnsi="Courier New" w:cs="Courier New"/>
        </w:rPr>
        <w:t>Estimate  Std</w:t>
      </w:r>
      <w:proofErr w:type="gramEnd"/>
      <w:r>
        <w:rPr>
          <w:rFonts w:ascii="Courier New" w:eastAsia="Times New Roman" w:hAnsi="Courier New" w:cs="Courier New"/>
        </w:rPr>
        <w:t>. Error    t value     </w:t>
      </w:r>
      <w:proofErr w:type="spellStart"/>
      <w:r>
        <w:rPr>
          <w:rFonts w:ascii="Courier New" w:eastAsia="Times New Roman" w:hAnsi="Courier New" w:cs="Courier New"/>
        </w:rPr>
        <w:t>Pr</w:t>
      </w:r>
      <w:proofErr w:type="spellEnd"/>
      <w:r>
        <w:rPr>
          <w:rFonts w:ascii="Courier New" w:eastAsia="Times New Roman" w:hAnsi="Courier New" w:cs="Courier New"/>
        </w:rPr>
        <w:t>(&gt;|t|)  </w:t>
      </w:r>
      <w:r>
        <w:rPr>
          <w:rFonts w:ascii="Courier New" w:eastAsia="Times New Roman" w:hAnsi="Courier New" w:cs="Courier New"/>
        </w:rPr>
        <w:br/>
        <w:t>(Intercept) -0.0008820533 0.002748935 -0.3208709 7.486846e-01  </w:t>
      </w:r>
      <w:r>
        <w:rPr>
          <w:rFonts w:ascii="Courier New" w:eastAsia="Times New Roman" w:hAnsi="Courier New" w:cs="Courier New"/>
        </w:rPr>
        <w:br/>
        <w:t xml:space="preserve">BXG          0.6042841068 0.071675342  8.4308507 1.137390e-14 </w:t>
      </w:r>
    </w:p>
    <w:p w:rsidR="004B56A7" w:rsidRDefault="004B56A7" w:rsidP="00BF46DC">
      <w:pPr>
        <w:rPr>
          <w:rFonts w:ascii="Courier New" w:eastAsia="Times New Roman" w:hAnsi="Courier New" w:cs="Courier New"/>
        </w:rPr>
      </w:pPr>
    </w:p>
    <w:p w:rsidR="00D15B62" w:rsidRDefault="00D15B62" w:rsidP="00D15B62">
      <w:pPr>
        <w:rPr>
          <w:rFonts w:ascii="Courier New" w:eastAsia="Times New Roman" w:hAnsi="Courier New" w:cs="Courier New"/>
        </w:rPr>
      </w:pPr>
      <w:r>
        <w:rPr>
          <w:rFonts w:ascii="Courier New" w:eastAsia="Times New Roman" w:hAnsi="Courier New" w:cs="Courier New"/>
        </w:rPr>
        <w:t># Inference with correct standard errors</w:t>
      </w:r>
    </w:p>
    <w:p w:rsidR="00D15B62" w:rsidRDefault="00D15B62" w:rsidP="00BF46DC">
      <w:pPr>
        <w:rPr>
          <w:rFonts w:ascii="Courier New" w:eastAsia="Times New Roman" w:hAnsi="Courier New" w:cs="Courier New"/>
        </w:rPr>
      </w:pPr>
    </w:p>
    <w:p w:rsidR="009D277C" w:rsidRPr="009D277C" w:rsidRDefault="00F03ACA" w:rsidP="009D277C">
      <w:pPr>
        <w:rPr>
          <w:rFonts w:ascii="Courier New" w:eastAsia="Times New Roman" w:hAnsi="Courier New" w:cs="Courier New"/>
        </w:rPr>
      </w:pPr>
      <w:r>
        <w:rPr>
          <w:rFonts w:ascii="Courier New" w:eastAsia="Times New Roman" w:hAnsi="Courier New" w:cs="Courier New"/>
        </w:rPr>
        <w:t xml:space="preserve">&gt; </w:t>
      </w:r>
      <w:r w:rsidR="009D277C" w:rsidRPr="009D277C">
        <w:rPr>
          <w:rFonts w:ascii="Courier New" w:eastAsia="Times New Roman" w:hAnsi="Courier New" w:cs="Courier New"/>
        </w:rPr>
        <w:t xml:space="preserve">MREggerBeta0   = </w:t>
      </w:r>
      <w:proofErr w:type="spellStart"/>
      <w:r w:rsidR="009D277C" w:rsidRPr="009D277C">
        <w:rPr>
          <w:rFonts w:ascii="Courier New" w:eastAsia="Times New Roman" w:hAnsi="Courier New" w:cs="Courier New"/>
        </w:rPr>
        <w:t>MREggerFit$</w:t>
      </w:r>
      <w:proofErr w:type="gramStart"/>
      <w:r w:rsidR="009D277C" w:rsidRPr="009D277C">
        <w:rPr>
          <w:rFonts w:ascii="Courier New" w:eastAsia="Times New Roman" w:hAnsi="Courier New" w:cs="Courier New"/>
        </w:rPr>
        <w:t>coef</w:t>
      </w:r>
      <w:proofErr w:type="spellEnd"/>
      <w:r w:rsidR="009D277C" w:rsidRPr="009D277C">
        <w:rPr>
          <w:rFonts w:ascii="Courier New" w:eastAsia="Times New Roman" w:hAnsi="Courier New" w:cs="Courier New"/>
        </w:rPr>
        <w:t>[</w:t>
      </w:r>
      <w:proofErr w:type="gramEnd"/>
      <w:r w:rsidR="009D277C" w:rsidRPr="009D277C">
        <w:rPr>
          <w:rFonts w:ascii="Courier New" w:eastAsia="Times New Roman" w:hAnsi="Courier New" w:cs="Courier New"/>
        </w:rPr>
        <w:t>1,1]</w:t>
      </w:r>
    </w:p>
    <w:p w:rsidR="009D277C" w:rsidRPr="009D277C" w:rsidRDefault="00F03ACA" w:rsidP="009D277C">
      <w:pPr>
        <w:rPr>
          <w:rFonts w:ascii="Courier New" w:eastAsia="Times New Roman" w:hAnsi="Courier New" w:cs="Courier New"/>
        </w:rPr>
      </w:pPr>
      <w:r>
        <w:rPr>
          <w:rFonts w:ascii="Courier New" w:eastAsia="Times New Roman" w:hAnsi="Courier New" w:cs="Courier New"/>
        </w:rPr>
        <w:t xml:space="preserve">&gt; </w:t>
      </w:r>
      <w:r w:rsidR="009D277C" w:rsidRPr="009D277C">
        <w:rPr>
          <w:rFonts w:ascii="Courier New" w:eastAsia="Times New Roman" w:hAnsi="Courier New" w:cs="Courier New"/>
        </w:rPr>
        <w:t xml:space="preserve">MREggerBeta1   = </w:t>
      </w:r>
      <w:proofErr w:type="spellStart"/>
      <w:r w:rsidR="009D277C" w:rsidRPr="009D277C">
        <w:rPr>
          <w:rFonts w:ascii="Courier New" w:eastAsia="Times New Roman" w:hAnsi="Courier New" w:cs="Courier New"/>
        </w:rPr>
        <w:t>MREggerFit$</w:t>
      </w:r>
      <w:proofErr w:type="gramStart"/>
      <w:r w:rsidR="009D277C" w:rsidRPr="009D277C">
        <w:rPr>
          <w:rFonts w:ascii="Courier New" w:eastAsia="Times New Roman" w:hAnsi="Courier New" w:cs="Courier New"/>
        </w:rPr>
        <w:t>coef</w:t>
      </w:r>
      <w:proofErr w:type="spellEnd"/>
      <w:r w:rsidR="009D277C" w:rsidRPr="009D277C">
        <w:rPr>
          <w:rFonts w:ascii="Courier New" w:eastAsia="Times New Roman" w:hAnsi="Courier New" w:cs="Courier New"/>
        </w:rPr>
        <w:t>[</w:t>
      </w:r>
      <w:proofErr w:type="gramEnd"/>
      <w:r w:rsidR="009D277C" w:rsidRPr="009D277C">
        <w:rPr>
          <w:rFonts w:ascii="Courier New" w:eastAsia="Times New Roman" w:hAnsi="Courier New" w:cs="Courier New"/>
        </w:rPr>
        <w:t>2,1]</w:t>
      </w:r>
    </w:p>
    <w:p w:rsidR="009D277C" w:rsidRPr="009D277C" w:rsidRDefault="00F03ACA" w:rsidP="009D277C">
      <w:pPr>
        <w:rPr>
          <w:rFonts w:ascii="Courier New" w:eastAsia="Times New Roman" w:hAnsi="Courier New" w:cs="Courier New"/>
        </w:rPr>
      </w:pPr>
      <w:r>
        <w:rPr>
          <w:rFonts w:ascii="Courier New" w:eastAsia="Times New Roman" w:hAnsi="Courier New" w:cs="Courier New"/>
        </w:rPr>
        <w:t xml:space="preserve">&gt; </w:t>
      </w:r>
      <w:r w:rsidR="009D277C" w:rsidRPr="009D277C">
        <w:rPr>
          <w:rFonts w:ascii="Courier New" w:eastAsia="Times New Roman" w:hAnsi="Courier New" w:cs="Courier New"/>
        </w:rPr>
        <w:t xml:space="preserve">SE0            = </w:t>
      </w:r>
      <w:proofErr w:type="spellStart"/>
      <w:r w:rsidR="009D277C" w:rsidRPr="009D277C">
        <w:rPr>
          <w:rFonts w:ascii="Courier New" w:eastAsia="Times New Roman" w:hAnsi="Courier New" w:cs="Courier New"/>
        </w:rPr>
        <w:t>MREggerFit$</w:t>
      </w:r>
      <w:proofErr w:type="gramStart"/>
      <w:r w:rsidR="009D277C" w:rsidRPr="009D277C">
        <w:rPr>
          <w:rFonts w:ascii="Courier New" w:eastAsia="Times New Roman" w:hAnsi="Courier New" w:cs="Courier New"/>
        </w:rPr>
        <w:t>coef</w:t>
      </w:r>
      <w:proofErr w:type="spellEnd"/>
      <w:r w:rsidR="009D277C" w:rsidRPr="009D277C">
        <w:rPr>
          <w:rFonts w:ascii="Courier New" w:eastAsia="Times New Roman" w:hAnsi="Courier New" w:cs="Courier New"/>
        </w:rPr>
        <w:t>[</w:t>
      </w:r>
      <w:proofErr w:type="gramEnd"/>
      <w:r w:rsidR="009D277C" w:rsidRPr="009D277C">
        <w:rPr>
          <w:rFonts w:ascii="Courier New" w:eastAsia="Times New Roman" w:hAnsi="Courier New" w:cs="Courier New"/>
        </w:rPr>
        <w:t>1,2]/</w:t>
      </w:r>
      <w:r w:rsidR="000A1B79">
        <w:rPr>
          <w:rFonts w:ascii="Courier New" w:eastAsia="Times New Roman" w:hAnsi="Courier New" w:cs="Courier New"/>
        </w:rPr>
        <w:t>min(1,</w:t>
      </w:r>
      <w:r w:rsidR="009D277C" w:rsidRPr="009D277C">
        <w:rPr>
          <w:rFonts w:ascii="Courier New" w:eastAsia="Times New Roman" w:hAnsi="Courier New" w:cs="Courier New"/>
        </w:rPr>
        <w:t>MREggerFit$sigma</w:t>
      </w:r>
      <w:r w:rsidR="000A1B79">
        <w:rPr>
          <w:rFonts w:ascii="Courier New" w:eastAsia="Times New Roman" w:hAnsi="Courier New" w:cs="Courier New"/>
        </w:rPr>
        <w:t>)</w:t>
      </w:r>
    </w:p>
    <w:p w:rsidR="009D277C" w:rsidRPr="009D277C" w:rsidRDefault="00F03ACA" w:rsidP="009D277C">
      <w:pPr>
        <w:rPr>
          <w:rFonts w:ascii="Courier New" w:eastAsia="Times New Roman" w:hAnsi="Courier New" w:cs="Courier New"/>
        </w:rPr>
      </w:pPr>
      <w:r>
        <w:rPr>
          <w:rFonts w:ascii="Courier New" w:eastAsia="Times New Roman" w:hAnsi="Courier New" w:cs="Courier New"/>
        </w:rPr>
        <w:t xml:space="preserve">&gt; </w:t>
      </w:r>
      <w:r w:rsidR="009D277C" w:rsidRPr="009D277C">
        <w:rPr>
          <w:rFonts w:ascii="Courier New" w:eastAsia="Times New Roman" w:hAnsi="Courier New" w:cs="Courier New"/>
        </w:rPr>
        <w:t xml:space="preserve">SE1            = </w:t>
      </w:r>
      <w:proofErr w:type="spellStart"/>
      <w:r w:rsidR="009D277C" w:rsidRPr="009D277C">
        <w:rPr>
          <w:rFonts w:ascii="Courier New" w:eastAsia="Times New Roman" w:hAnsi="Courier New" w:cs="Courier New"/>
        </w:rPr>
        <w:t>MREggerFit$</w:t>
      </w:r>
      <w:proofErr w:type="gramStart"/>
      <w:r w:rsidR="009D277C" w:rsidRPr="009D277C">
        <w:rPr>
          <w:rFonts w:ascii="Courier New" w:eastAsia="Times New Roman" w:hAnsi="Courier New" w:cs="Courier New"/>
        </w:rPr>
        <w:t>coef</w:t>
      </w:r>
      <w:proofErr w:type="spellEnd"/>
      <w:r w:rsidR="009D277C" w:rsidRPr="009D277C">
        <w:rPr>
          <w:rFonts w:ascii="Courier New" w:eastAsia="Times New Roman" w:hAnsi="Courier New" w:cs="Courier New"/>
        </w:rPr>
        <w:t>[</w:t>
      </w:r>
      <w:proofErr w:type="gramEnd"/>
      <w:r w:rsidR="009D277C" w:rsidRPr="009D277C">
        <w:rPr>
          <w:rFonts w:ascii="Courier New" w:eastAsia="Times New Roman" w:hAnsi="Courier New" w:cs="Courier New"/>
        </w:rPr>
        <w:t>2,2]/</w:t>
      </w:r>
      <w:r w:rsidR="000A1B79">
        <w:rPr>
          <w:rFonts w:ascii="Courier New" w:eastAsia="Times New Roman" w:hAnsi="Courier New" w:cs="Courier New"/>
        </w:rPr>
        <w:t>min(1,</w:t>
      </w:r>
      <w:r w:rsidR="009D277C" w:rsidRPr="009D277C">
        <w:rPr>
          <w:rFonts w:ascii="Courier New" w:eastAsia="Times New Roman" w:hAnsi="Courier New" w:cs="Courier New"/>
        </w:rPr>
        <w:t>MREggerFit$sigma</w:t>
      </w:r>
      <w:r w:rsidR="000A1B79">
        <w:rPr>
          <w:rFonts w:ascii="Courier New" w:eastAsia="Times New Roman" w:hAnsi="Courier New" w:cs="Courier New"/>
        </w:rPr>
        <w:t>)</w:t>
      </w:r>
    </w:p>
    <w:p w:rsidR="009D277C" w:rsidRPr="009D277C" w:rsidRDefault="00F03ACA" w:rsidP="009D277C">
      <w:pPr>
        <w:rPr>
          <w:rFonts w:ascii="Courier New" w:eastAsia="Times New Roman" w:hAnsi="Courier New" w:cs="Courier New"/>
        </w:rPr>
      </w:pPr>
      <w:r>
        <w:rPr>
          <w:rFonts w:ascii="Courier New" w:eastAsia="Times New Roman" w:hAnsi="Courier New" w:cs="Courier New"/>
        </w:rPr>
        <w:t xml:space="preserve">&gt; </w:t>
      </w:r>
      <w:r w:rsidR="009D277C" w:rsidRPr="009D277C">
        <w:rPr>
          <w:rFonts w:ascii="Courier New" w:eastAsia="Times New Roman" w:hAnsi="Courier New" w:cs="Courier New"/>
        </w:rPr>
        <w:t xml:space="preserve">DF             = </w:t>
      </w:r>
      <w:proofErr w:type="gramStart"/>
      <w:r w:rsidR="009D277C" w:rsidRPr="009D277C">
        <w:rPr>
          <w:rFonts w:ascii="Courier New" w:eastAsia="Times New Roman" w:hAnsi="Courier New" w:cs="Courier New"/>
        </w:rPr>
        <w:t>length(</w:t>
      </w:r>
      <w:proofErr w:type="spellStart"/>
      <w:proofErr w:type="gramEnd"/>
      <w:r w:rsidR="009D277C" w:rsidRPr="009D277C">
        <w:rPr>
          <w:rFonts w:ascii="Courier New" w:eastAsia="Times New Roman" w:hAnsi="Courier New" w:cs="Courier New"/>
        </w:rPr>
        <w:t>BetaYG</w:t>
      </w:r>
      <w:proofErr w:type="spellEnd"/>
      <w:r w:rsidR="009D277C" w:rsidRPr="009D277C">
        <w:rPr>
          <w:rFonts w:ascii="Courier New" w:eastAsia="Times New Roman" w:hAnsi="Courier New" w:cs="Courier New"/>
        </w:rPr>
        <w:t>)-2</w:t>
      </w:r>
    </w:p>
    <w:p w:rsidR="009D277C" w:rsidRPr="009D277C" w:rsidRDefault="00F03ACA" w:rsidP="009D277C">
      <w:pPr>
        <w:rPr>
          <w:rFonts w:ascii="Courier New" w:eastAsia="Times New Roman" w:hAnsi="Courier New" w:cs="Courier New"/>
        </w:rPr>
      </w:pPr>
      <w:r>
        <w:rPr>
          <w:rFonts w:ascii="Courier New" w:eastAsia="Times New Roman" w:hAnsi="Courier New" w:cs="Courier New"/>
        </w:rPr>
        <w:t xml:space="preserve">&gt; </w:t>
      </w:r>
      <w:r w:rsidR="009D277C" w:rsidRPr="009D277C">
        <w:rPr>
          <w:rFonts w:ascii="Courier New" w:eastAsia="Times New Roman" w:hAnsi="Courier New" w:cs="Courier New"/>
        </w:rPr>
        <w:t>MRBeta0</w:t>
      </w:r>
      <w:r w:rsidR="004718DA">
        <w:rPr>
          <w:rFonts w:ascii="Courier New" w:eastAsia="Times New Roman" w:hAnsi="Courier New" w:cs="Courier New"/>
        </w:rPr>
        <w:t>_</w:t>
      </w:r>
      <w:r w:rsidR="009D277C" w:rsidRPr="009D277C">
        <w:rPr>
          <w:rFonts w:ascii="Courier New" w:eastAsia="Times New Roman" w:hAnsi="Courier New" w:cs="Courier New"/>
        </w:rPr>
        <w:t>p      = 2*(1-</w:t>
      </w:r>
      <w:proofErr w:type="gramStart"/>
      <w:r w:rsidR="009D277C" w:rsidRPr="009D277C">
        <w:rPr>
          <w:rFonts w:ascii="Courier New" w:eastAsia="Times New Roman" w:hAnsi="Courier New" w:cs="Courier New"/>
        </w:rPr>
        <w:t>pt(</w:t>
      </w:r>
      <w:proofErr w:type="gramEnd"/>
      <w:r w:rsidR="009D277C" w:rsidRPr="009D277C">
        <w:rPr>
          <w:rFonts w:ascii="Courier New" w:eastAsia="Times New Roman" w:hAnsi="Courier New" w:cs="Courier New"/>
        </w:rPr>
        <w:t>abs(MREggerBeta0/SE0),DF))</w:t>
      </w:r>
    </w:p>
    <w:p w:rsidR="009D277C" w:rsidRPr="009D277C" w:rsidRDefault="00F03ACA" w:rsidP="009D277C">
      <w:pPr>
        <w:rPr>
          <w:rFonts w:ascii="Courier New" w:eastAsia="Times New Roman" w:hAnsi="Courier New" w:cs="Courier New"/>
        </w:rPr>
      </w:pPr>
      <w:r>
        <w:rPr>
          <w:rFonts w:ascii="Courier New" w:eastAsia="Times New Roman" w:hAnsi="Courier New" w:cs="Courier New"/>
        </w:rPr>
        <w:t xml:space="preserve">&gt; </w:t>
      </w:r>
      <w:r w:rsidR="009D277C" w:rsidRPr="009D277C">
        <w:rPr>
          <w:rFonts w:ascii="Courier New" w:eastAsia="Times New Roman" w:hAnsi="Courier New" w:cs="Courier New"/>
        </w:rPr>
        <w:t>MRBeta1</w:t>
      </w:r>
      <w:r w:rsidR="004718DA">
        <w:rPr>
          <w:rFonts w:ascii="Courier New" w:eastAsia="Times New Roman" w:hAnsi="Courier New" w:cs="Courier New"/>
        </w:rPr>
        <w:t>_</w:t>
      </w:r>
      <w:r w:rsidR="009D277C" w:rsidRPr="009D277C">
        <w:rPr>
          <w:rFonts w:ascii="Courier New" w:eastAsia="Times New Roman" w:hAnsi="Courier New" w:cs="Courier New"/>
        </w:rPr>
        <w:t>p      = 2*(1-</w:t>
      </w:r>
      <w:proofErr w:type="gramStart"/>
      <w:r w:rsidR="009D277C" w:rsidRPr="009D277C">
        <w:rPr>
          <w:rFonts w:ascii="Courier New" w:eastAsia="Times New Roman" w:hAnsi="Courier New" w:cs="Courier New"/>
        </w:rPr>
        <w:t>pt(</w:t>
      </w:r>
      <w:proofErr w:type="gramEnd"/>
      <w:r w:rsidR="009D277C" w:rsidRPr="009D277C">
        <w:rPr>
          <w:rFonts w:ascii="Courier New" w:eastAsia="Times New Roman" w:hAnsi="Courier New" w:cs="Courier New"/>
        </w:rPr>
        <w:t>abs(MREggerBeta1/SE1),DF))</w:t>
      </w:r>
    </w:p>
    <w:p w:rsidR="009D277C" w:rsidRPr="009D277C" w:rsidRDefault="00F03ACA" w:rsidP="009D277C">
      <w:pPr>
        <w:rPr>
          <w:rFonts w:ascii="Courier New" w:eastAsia="Times New Roman" w:hAnsi="Courier New" w:cs="Courier New"/>
        </w:rPr>
      </w:pPr>
      <w:r>
        <w:rPr>
          <w:rFonts w:ascii="Courier New" w:eastAsia="Times New Roman" w:hAnsi="Courier New" w:cs="Courier New"/>
        </w:rPr>
        <w:t xml:space="preserve">&gt; </w:t>
      </w:r>
      <w:r w:rsidR="009D277C" w:rsidRPr="009D277C">
        <w:rPr>
          <w:rFonts w:ascii="Courier New" w:eastAsia="Times New Roman" w:hAnsi="Courier New" w:cs="Courier New"/>
        </w:rPr>
        <w:t xml:space="preserve">MRBeta0_CI     = MREggerBeta0 + </w:t>
      </w:r>
      <w:proofErr w:type="gramStart"/>
      <w:r w:rsidR="009D277C" w:rsidRPr="009D277C">
        <w:rPr>
          <w:rFonts w:ascii="Courier New" w:eastAsia="Times New Roman" w:hAnsi="Courier New" w:cs="Courier New"/>
        </w:rPr>
        <w:t>c(</w:t>
      </w:r>
      <w:proofErr w:type="gramEnd"/>
      <w:r w:rsidR="009D277C" w:rsidRPr="009D277C">
        <w:rPr>
          <w:rFonts w:ascii="Courier New" w:eastAsia="Times New Roman" w:hAnsi="Courier New" w:cs="Courier New"/>
        </w:rPr>
        <w:t>-1,1)*</w:t>
      </w:r>
      <w:proofErr w:type="spellStart"/>
      <w:r w:rsidR="009D277C" w:rsidRPr="009D277C">
        <w:rPr>
          <w:rFonts w:ascii="Courier New" w:eastAsia="Times New Roman" w:hAnsi="Courier New" w:cs="Courier New"/>
        </w:rPr>
        <w:t>qt</w:t>
      </w:r>
      <w:proofErr w:type="spellEnd"/>
      <w:r w:rsidR="009D277C" w:rsidRPr="009D277C">
        <w:rPr>
          <w:rFonts w:ascii="Courier New" w:eastAsia="Times New Roman" w:hAnsi="Courier New" w:cs="Courier New"/>
        </w:rPr>
        <w:t>(</w:t>
      </w:r>
      <w:proofErr w:type="spellStart"/>
      <w:r w:rsidR="009D277C" w:rsidRPr="009D277C">
        <w:rPr>
          <w:rFonts w:ascii="Courier New" w:eastAsia="Times New Roman" w:hAnsi="Courier New" w:cs="Courier New"/>
        </w:rPr>
        <w:t>df</w:t>
      </w:r>
      <w:proofErr w:type="spellEnd"/>
      <w:r w:rsidR="009D277C" w:rsidRPr="009D277C">
        <w:rPr>
          <w:rFonts w:ascii="Courier New" w:eastAsia="Times New Roman" w:hAnsi="Courier New" w:cs="Courier New"/>
        </w:rPr>
        <w:t>=DF, 0.975)*SE0</w:t>
      </w:r>
    </w:p>
    <w:p w:rsidR="009D277C" w:rsidRPr="009D277C" w:rsidRDefault="00F03ACA" w:rsidP="009D277C">
      <w:pPr>
        <w:rPr>
          <w:rFonts w:ascii="Courier New" w:eastAsia="Times New Roman" w:hAnsi="Courier New" w:cs="Courier New"/>
        </w:rPr>
      </w:pPr>
      <w:r>
        <w:rPr>
          <w:rFonts w:ascii="Courier New" w:eastAsia="Times New Roman" w:hAnsi="Courier New" w:cs="Courier New"/>
        </w:rPr>
        <w:t xml:space="preserve">&gt; </w:t>
      </w:r>
      <w:r w:rsidR="009D277C" w:rsidRPr="009D277C">
        <w:rPr>
          <w:rFonts w:ascii="Courier New" w:eastAsia="Times New Roman" w:hAnsi="Courier New" w:cs="Courier New"/>
        </w:rPr>
        <w:t xml:space="preserve">MRBeta1_CI     = MREggerBeta1 + </w:t>
      </w:r>
      <w:proofErr w:type="gramStart"/>
      <w:r w:rsidR="009D277C" w:rsidRPr="009D277C">
        <w:rPr>
          <w:rFonts w:ascii="Courier New" w:eastAsia="Times New Roman" w:hAnsi="Courier New" w:cs="Courier New"/>
        </w:rPr>
        <w:t>c(</w:t>
      </w:r>
      <w:proofErr w:type="gramEnd"/>
      <w:r w:rsidR="009D277C" w:rsidRPr="009D277C">
        <w:rPr>
          <w:rFonts w:ascii="Courier New" w:eastAsia="Times New Roman" w:hAnsi="Courier New" w:cs="Courier New"/>
        </w:rPr>
        <w:t>-1,1)*</w:t>
      </w:r>
      <w:proofErr w:type="spellStart"/>
      <w:r w:rsidR="009D277C" w:rsidRPr="009D277C">
        <w:rPr>
          <w:rFonts w:ascii="Courier New" w:eastAsia="Times New Roman" w:hAnsi="Courier New" w:cs="Courier New"/>
        </w:rPr>
        <w:t>qt</w:t>
      </w:r>
      <w:proofErr w:type="spellEnd"/>
      <w:r w:rsidR="009D277C" w:rsidRPr="009D277C">
        <w:rPr>
          <w:rFonts w:ascii="Courier New" w:eastAsia="Times New Roman" w:hAnsi="Courier New" w:cs="Courier New"/>
        </w:rPr>
        <w:t>(</w:t>
      </w:r>
      <w:proofErr w:type="spellStart"/>
      <w:r w:rsidR="009D277C" w:rsidRPr="009D277C">
        <w:rPr>
          <w:rFonts w:ascii="Courier New" w:eastAsia="Times New Roman" w:hAnsi="Courier New" w:cs="Courier New"/>
        </w:rPr>
        <w:t>df</w:t>
      </w:r>
      <w:proofErr w:type="spellEnd"/>
      <w:r w:rsidR="009D277C" w:rsidRPr="009D277C">
        <w:rPr>
          <w:rFonts w:ascii="Courier New" w:eastAsia="Times New Roman" w:hAnsi="Courier New" w:cs="Courier New"/>
        </w:rPr>
        <w:t>=DF, 0.975)*SE1</w:t>
      </w:r>
    </w:p>
    <w:p w:rsidR="009D277C" w:rsidRDefault="009D277C" w:rsidP="009D277C">
      <w:pPr>
        <w:rPr>
          <w:rFonts w:ascii="Courier New" w:eastAsia="Times New Roman" w:hAnsi="Courier New" w:cs="Courier New"/>
        </w:rPr>
      </w:pPr>
    </w:p>
    <w:p w:rsidR="00F03ACA" w:rsidRDefault="00F03ACA" w:rsidP="00F03ACA">
      <w:pPr>
        <w:rPr>
          <w:rFonts w:ascii="Courier New" w:eastAsia="Times New Roman" w:hAnsi="Courier New" w:cs="Courier New"/>
        </w:rPr>
      </w:pPr>
      <w:r>
        <w:rPr>
          <w:rFonts w:ascii="Courier New" w:eastAsia="Times New Roman" w:hAnsi="Courier New" w:cs="Courier New"/>
        </w:rPr>
        <w:t xml:space="preserve"># </w:t>
      </w:r>
      <w:proofErr w:type="spellStart"/>
      <w:r>
        <w:rPr>
          <w:rFonts w:ascii="Courier New" w:eastAsia="Times New Roman" w:hAnsi="Courier New" w:cs="Courier New"/>
        </w:rPr>
        <w:t>MREggerResults</w:t>
      </w:r>
      <w:proofErr w:type="spellEnd"/>
      <w:r>
        <w:rPr>
          <w:rFonts w:ascii="Courier New" w:eastAsia="Times New Roman" w:hAnsi="Courier New" w:cs="Courier New"/>
        </w:rPr>
        <w:t xml:space="preserve"> = (point estimate, corrected standard error, </w:t>
      </w:r>
    </w:p>
    <w:p w:rsidR="00F03ACA" w:rsidRDefault="00F03ACA" w:rsidP="00F03ACA">
      <w:pPr>
        <w:rPr>
          <w:rFonts w:ascii="Courier New" w:eastAsia="Times New Roman" w:hAnsi="Courier New" w:cs="Courier New"/>
        </w:rPr>
      </w:pPr>
      <w:r>
        <w:rPr>
          <w:rFonts w:ascii="Courier New" w:eastAsia="Times New Roman" w:hAnsi="Courier New" w:cs="Courier New"/>
        </w:rPr>
        <w:t># 95% Confidence interval, t-statistic, p-value) for</w:t>
      </w:r>
    </w:p>
    <w:p w:rsidR="00F03ACA" w:rsidRPr="009D277C" w:rsidRDefault="00F03ACA" w:rsidP="00F03ACA">
      <w:pPr>
        <w:rPr>
          <w:rFonts w:ascii="Courier New" w:eastAsia="Times New Roman" w:hAnsi="Courier New" w:cs="Courier New"/>
        </w:rPr>
      </w:pPr>
      <w:r>
        <w:rPr>
          <w:rFonts w:ascii="Courier New" w:eastAsia="Times New Roman" w:hAnsi="Courier New" w:cs="Courier New"/>
        </w:rPr>
        <w:t xml:space="preserve"># intercept (row 1) and slope (row 2). </w:t>
      </w:r>
    </w:p>
    <w:p w:rsidR="00F03ACA" w:rsidRPr="009D277C" w:rsidRDefault="00F03ACA" w:rsidP="009D277C">
      <w:pPr>
        <w:rPr>
          <w:rFonts w:ascii="Courier New" w:eastAsia="Times New Roman" w:hAnsi="Courier New" w:cs="Courier New"/>
        </w:rPr>
      </w:pPr>
    </w:p>
    <w:p w:rsidR="009D277C" w:rsidRPr="009D277C" w:rsidRDefault="00F03ACA" w:rsidP="009D277C">
      <w:pPr>
        <w:rPr>
          <w:rFonts w:ascii="Courier New" w:eastAsia="Times New Roman" w:hAnsi="Courier New" w:cs="Courier New"/>
        </w:rPr>
      </w:pPr>
      <w:r>
        <w:rPr>
          <w:rFonts w:ascii="Courier New" w:eastAsia="Times New Roman" w:hAnsi="Courier New" w:cs="Courier New"/>
        </w:rPr>
        <w:t xml:space="preserve">&gt; </w:t>
      </w:r>
      <w:proofErr w:type="spellStart"/>
      <w:r w:rsidR="009D277C" w:rsidRPr="009D277C">
        <w:rPr>
          <w:rFonts w:ascii="Courier New" w:eastAsia="Times New Roman" w:hAnsi="Courier New" w:cs="Courier New"/>
        </w:rPr>
        <w:t>MREggerResults</w:t>
      </w:r>
      <w:proofErr w:type="spellEnd"/>
      <w:r w:rsidR="009D277C" w:rsidRPr="009D277C">
        <w:rPr>
          <w:rFonts w:ascii="Courier New" w:eastAsia="Times New Roman" w:hAnsi="Courier New" w:cs="Courier New"/>
        </w:rPr>
        <w:t xml:space="preserve">     = </w:t>
      </w:r>
      <w:proofErr w:type="gramStart"/>
      <w:r w:rsidR="009D277C" w:rsidRPr="009D277C">
        <w:rPr>
          <w:rFonts w:ascii="Courier New" w:eastAsia="Times New Roman" w:hAnsi="Courier New" w:cs="Courier New"/>
        </w:rPr>
        <w:t>matrix(</w:t>
      </w:r>
      <w:proofErr w:type="spellStart"/>
      <w:proofErr w:type="gramEnd"/>
      <w:r w:rsidR="009D277C" w:rsidRPr="009D277C">
        <w:rPr>
          <w:rFonts w:ascii="Courier New" w:eastAsia="Times New Roman" w:hAnsi="Courier New" w:cs="Courier New"/>
        </w:rPr>
        <w:t>nrow</w:t>
      </w:r>
      <w:proofErr w:type="spellEnd"/>
      <w:r w:rsidR="009D277C" w:rsidRPr="009D277C">
        <w:rPr>
          <w:rFonts w:ascii="Courier New" w:eastAsia="Times New Roman" w:hAnsi="Courier New" w:cs="Courier New"/>
        </w:rPr>
        <w:t xml:space="preserve"> = 2,ncol = 6)</w:t>
      </w:r>
    </w:p>
    <w:p w:rsidR="009D277C" w:rsidRPr="009D277C" w:rsidRDefault="00F03ACA" w:rsidP="009D277C">
      <w:pPr>
        <w:rPr>
          <w:rFonts w:ascii="Courier New" w:eastAsia="Times New Roman" w:hAnsi="Courier New" w:cs="Courier New"/>
        </w:rPr>
      </w:pPr>
      <w:r>
        <w:rPr>
          <w:rFonts w:ascii="Courier New" w:eastAsia="Times New Roman" w:hAnsi="Courier New" w:cs="Courier New"/>
        </w:rPr>
        <w:t xml:space="preserve">&gt; </w:t>
      </w:r>
      <w:proofErr w:type="spellStart"/>
      <w:proofErr w:type="gramStart"/>
      <w:r w:rsidR="009D277C" w:rsidRPr="009D277C">
        <w:rPr>
          <w:rFonts w:ascii="Courier New" w:eastAsia="Times New Roman" w:hAnsi="Courier New" w:cs="Courier New"/>
        </w:rPr>
        <w:t>MREggerResults</w:t>
      </w:r>
      <w:proofErr w:type="spellEnd"/>
      <w:r w:rsidR="009D277C" w:rsidRPr="009D277C">
        <w:rPr>
          <w:rFonts w:ascii="Courier New" w:eastAsia="Times New Roman" w:hAnsi="Courier New" w:cs="Courier New"/>
        </w:rPr>
        <w:t>[</w:t>
      </w:r>
      <w:proofErr w:type="gramEnd"/>
      <w:r w:rsidR="009D277C" w:rsidRPr="009D277C">
        <w:rPr>
          <w:rFonts w:ascii="Courier New" w:eastAsia="Times New Roman" w:hAnsi="Courier New" w:cs="Courier New"/>
        </w:rPr>
        <w:t>1,] = c(</w:t>
      </w:r>
      <w:r w:rsidR="00A76593">
        <w:rPr>
          <w:rFonts w:ascii="Courier New" w:eastAsia="Times New Roman" w:hAnsi="Courier New" w:cs="Courier New"/>
        </w:rPr>
        <w:t>MR</w:t>
      </w:r>
      <w:r w:rsidR="009D277C" w:rsidRPr="009D277C">
        <w:rPr>
          <w:rFonts w:ascii="Courier New" w:eastAsia="Times New Roman" w:hAnsi="Courier New" w:cs="Courier New"/>
        </w:rPr>
        <w:t>EggerBeta0,SE0,</w:t>
      </w:r>
      <w:r w:rsidR="00A76593">
        <w:rPr>
          <w:rFonts w:ascii="Courier New" w:eastAsia="Times New Roman" w:hAnsi="Courier New" w:cs="Courier New"/>
        </w:rPr>
        <w:t>MR</w:t>
      </w:r>
      <w:r w:rsidR="009D277C" w:rsidRPr="009D277C">
        <w:rPr>
          <w:rFonts w:ascii="Courier New" w:eastAsia="Times New Roman" w:hAnsi="Courier New" w:cs="Courier New"/>
        </w:rPr>
        <w:t>Beta0_CI,</w:t>
      </w:r>
      <w:r w:rsidR="00A76593">
        <w:rPr>
          <w:rFonts w:ascii="Courier New" w:eastAsia="Times New Roman" w:hAnsi="Courier New" w:cs="Courier New"/>
        </w:rPr>
        <w:t>MR</w:t>
      </w:r>
      <w:r w:rsidR="009D277C" w:rsidRPr="009D277C">
        <w:rPr>
          <w:rFonts w:ascii="Courier New" w:eastAsia="Times New Roman" w:hAnsi="Courier New" w:cs="Courier New"/>
        </w:rPr>
        <w:t>EggerBeta0/SE0,</w:t>
      </w:r>
      <w:r w:rsidR="00A76593">
        <w:rPr>
          <w:rFonts w:ascii="Courier New" w:eastAsia="Times New Roman" w:hAnsi="Courier New" w:cs="Courier New"/>
        </w:rPr>
        <w:t>MR</w:t>
      </w:r>
      <w:r w:rsidR="009D277C" w:rsidRPr="009D277C">
        <w:rPr>
          <w:rFonts w:ascii="Courier New" w:eastAsia="Times New Roman" w:hAnsi="Courier New" w:cs="Courier New"/>
        </w:rPr>
        <w:t>Beta0</w:t>
      </w:r>
      <w:r w:rsidR="00A76593">
        <w:rPr>
          <w:rFonts w:ascii="Courier New" w:eastAsia="Times New Roman" w:hAnsi="Courier New" w:cs="Courier New"/>
        </w:rPr>
        <w:t>_</w:t>
      </w:r>
      <w:r w:rsidR="009D277C" w:rsidRPr="009D277C">
        <w:rPr>
          <w:rFonts w:ascii="Courier New" w:eastAsia="Times New Roman" w:hAnsi="Courier New" w:cs="Courier New"/>
        </w:rPr>
        <w:t>p)</w:t>
      </w:r>
    </w:p>
    <w:p w:rsidR="009D277C" w:rsidRPr="009D277C" w:rsidRDefault="00F03ACA" w:rsidP="009D277C">
      <w:pPr>
        <w:rPr>
          <w:rFonts w:ascii="Courier New" w:eastAsia="Times New Roman" w:hAnsi="Courier New" w:cs="Courier New"/>
        </w:rPr>
      </w:pPr>
      <w:r>
        <w:rPr>
          <w:rFonts w:ascii="Courier New" w:eastAsia="Times New Roman" w:hAnsi="Courier New" w:cs="Courier New"/>
        </w:rPr>
        <w:t xml:space="preserve">&gt; </w:t>
      </w:r>
      <w:proofErr w:type="spellStart"/>
      <w:proofErr w:type="gramStart"/>
      <w:r w:rsidR="009D277C" w:rsidRPr="009D277C">
        <w:rPr>
          <w:rFonts w:ascii="Courier New" w:eastAsia="Times New Roman" w:hAnsi="Courier New" w:cs="Courier New"/>
        </w:rPr>
        <w:t>MREggerResults</w:t>
      </w:r>
      <w:proofErr w:type="spellEnd"/>
      <w:r w:rsidR="009D277C" w:rsidRPr="009D277C">
        <w:rPr>
          <w:rFonts w:ascii="Courier New" w:eastAsia="Times New Roman" w:hAnsi="Courier New" w:cs="Courier New"/>
        </w:rPr>
        <w:t>[</w:t>
      </w:r>
      <w:proofErr w:type="gramEnd"/>
      <w:r w:rsidR="009D277C" w:rsidRPr="009D277C">
        <w:rPr>
          <w:rFonts w:ascii="Courier New" w:eastAsia="Times New Roman" w:hAnsi="Courier New" w:cs="Courier New"/>
        </w:rPr>
        <w:t>2,] = c(</w:t>
      </w:r>
      <w:r w:rsidR="00A76593">
        <w:rPr>
          <w:rFonts w:ascii="Courier New" w:eastAsia="Times New Roman" w:hAnsi="Courier New" w:cs="Courier New"/>
        </w:rPr>
        <w:t>MR</w:t>
      </w:r>
      <w:r w:rsidR="009D277C" w:rsidRPr="009D277C">
        <w:rPr>
          <w:rFonts w:ascii="Courier New" w:eastAsia="Times New Roman" w:hAnsi="Courier New" w:cs="Courier New"/>
        </w:rPr>
        <w:t>EggerBeta1,SE1,</w:t>
      </w:r>
      <w:r w:rsidR="00A76593">
        <w:rPr>
          <w:rFonts w:ascii="Courier New" w:eastAsia="Times New Roman" w:hAnsi="Courier New" w:cs="Courier New"/>
        </w:rPr>
        <w:t>MR</w:t>
      </w:r>
      <w:r w:rsidR="009D277C" w:rsidRPr="009D277C">
        <w:rPr>
          <w:rFonts w:ascii="Courier New" w:eastAsia="Times New Roman" w:hAnsi="Courier New" w:cs="Courier New"/>
        </w:rPr>
        <w:t>Beta1_CI,</w:t>
      </w:r>
      <w:r w:rsidR="00A76593">
        <w:rPr>
          <w:rFonts w:ascii="Courier New" w:eastAsia="Times New Roman" w:hAnsi="Courier New" w:cs="Courier New"/>
        </w:rPr>
        <w:t>MR</w:t>
      </w:r>
      <w:r w:rsidR="009D277C" w:rsidRPr="009D277C">
        <w:rPr>
          <w:rFonts w:ascii="Courier New" w:eastAsia="Times New Roman" w:hAnsi="Courier New" w:cs="Courier New"/>
        </w:rPr>
        <w:t>EggerBeta1/SE1,</w:t>
      </w:r>
      <w:r w:rsidR="00A76593">
        <w:rPr>
          <w:rFonts w:ascii="Courier New" w:eastAsia="Times New Roman" w:hAnsi="Courier New" w:cs="Courier New"/>
        </w:rPr>
        <w:t>MR</w:t>
      </w:r>
      <w:r w:rsidR="009D277C" w:rsidRPr="009D277C">
        <w:rPr>
          <w:rFonts w:ascii="Courier New" w:eastAsia="Times New Roman" w:hAnsi="Courier New" w:cs="Courier New"/>
        </w:rPr>
        <w:t>Beta1</w:t>
      </w:r>
      <w:r w:rsidR="00A76593">
        <w:rPr>
          <w:rFonts w:ascii="Courier New" w:eastAsia="Times New Roman" w:hAnsi="Courier New" w:cs="Courier New"/>
        </w:rPr>
        <w:t>_</w:t>
      </w:r>
      <w:r w:rsidR="009D277C" w:rsidRPr="009D277C">
        <w:rPr>
          <w:rFonts w:ascii="Courier New" w:eastAsia="Times New Roman" w:hAnsi="Courier New" w:cs="Courier New"/>
        </w:rPr>
        <w:t>p)</w:t>
      </w:r>
    </w:p>
    <w:p w:rsidR="009D277C" w:rsidRDefault="009D277C" w:rsidP="00BF46DC">
      <w:pPr>
        <w:rPr>
          <w:rFonts w:ascii="Courier New" w:eastAsia="Times New Roman" w:hAnsi="Courier New" w:cs="Courier New"/>
        </w:rPr>
      </w:pPr>
    </w:p>
    <w:p w:rsidR="00D15B62" w:rsidRDefault="00BF46DC" w:rsidP="00BF46DC">
      <w:pPr>
        <w:rPr>
          <w:rFonts w:ascii="Courier New" w:eastAsia="Times New Roman" w:hAnsi="Courier New" w:cs="Courier New"/>
        </w:rPr>
      </w:pPr>
      <w:r w:rsidRPr="00BF46DC">
        <w:rPr>
          <w:rFonts w:ascii="Courier New" w:eastAsia="Times New Roman" w:hAnsi="Courier New" w:cs="Courier New"/>
        </w:rPr>
        <w:t xml:space="preserve"># Bootstrap method to obtain confidence interval </w:t>
      </w:r>
    </w:p>
    <w:p w:rsidR="00BF46DC" w:rsidRDefault="00D15B62" w:rsidP="00BF46DC">
      <w:pPr>
        <w:rPr>
          <w:rFonts w:ascii="Courier New" w:eastAsia="Times New Roman" w:hAnsi="Courier New" w:cs="Courier New"/>
        </w:rPr>
      </w:pPr>
      <w:r>
        <w:rPr>
          <w:rFonts w:ascii="Courier New" w:eastAsia="Times New Roman" w:hAnsi="Courier New" w:cs="Courier New"/>
        </w:rPr>
        <w:t xml:space="preserve"># </w:t>
      </w:r>
      <w:proofErr w:type="gramStart"/>
      <w:r w:rsidR="00BF46DC" w:rsidRPr="00BF46DC">
        <w:rPr>
          <w:rFonts w:ascii="Courier New" w:eastAsia="Times New Roman" w:hAnsi="Courier New" w:cs="Courier New"/>
        </w:rPr>
        <w:t>and</w:t>
      </w:r>
      <w:proofErr w:type="gramEnd"/>
      <w:r w:rsidR="00BF46DC" w:rsidRPr="00BF46DC">
        <w:rPr>
          <w:rFonts w:ascii="Courier New" w:eastAsia="Times New Roman" w:hAnsi="Courier New" w:cs="Courier New"/>
        </w:rPr>
        <w:t xml:space="preserve"> standard error</w:t>
      </w:r>
      <w:r>
        <w:rPr>
          <w:rFonts w:ascii="Courier New" w:eastAsia="Times New Roman" w:hAnsi="Courier New" w:cs="Courier New"/>
        </w:rPr>
        <w:t xml:space="preserve"> for slope parameter in </w:t>
      </w:r>
    </w:p>
    <w:p w:rsidR="00D15B62" w:rsidRPr="00BF46DC" w:rsidRDefault="00D15B62" w:rsidP="00BF46DC">
      <w:pPr>
        <w:rPr>
          <w:rFonts w:ascii="Courier New" w:eastAsia="Times New Roman" w:hAnsi="Courier New" w:cs="Courier New"/>
        </w:rPr>
      </w:pPr>
      <w:r>
        <w:rPr>
          <w:rFonts w:ascii="Courier New" w:eastAsia="Times New Roman" w:hAnsi="Courier New" w:cs="Courier New"/>
        </w:rPr>
        <w:t># MR-Egger regression</w:t>
      </w:r>
      <w:r w:rsidR="00612331">
        <w:rPr>
          <w:rFonts w:ascii="Courier New" w:eastAsia="Times New Roman" w:hAnsi="Courier New" w:cs="Courier New"/>
        </w:rPr>
        <w:t xml:space="preserve"> (with MAF corrected weights)</w:t>
      </w:r>
    </w:p>
    <w:p w:rsidR="008D3FB1" w:rsidRDefault="008D3FB1" w:rsidP="00BF46DC">
      <w:pPr>
        <w:rPr>
          <w:rFonts w:ascii="Courier New" w:eastAsia="Times New Roman" w:hAnsi="Courier New" w:cs="Courier New"/>
        </w:rPr>
      </w:pPr>
    </w:p>
    <w:p w:rsidR="00BF46DC" w:rsidRPr="00BF46DC" w:rsidRDefault="00BF46DC" w:rsidP="00BF46DC">
      <w:pPr>
        <w:rPr>
          <w:rFonts w:ascii="Courier New" w:eastAsia="Times New Roman" w:hAnsi="Courier New" w:cs="Courier New"/>
        </w:rPr>
      </w:pPr>
      <w:r>
        <w:rPr>
          <w:rFonts w:ascii="Courier New" w:eastAsia="Times New Roman" w:hAnsi="Courier New" w:cs="Courier New"/>
        </w:rPr>
        <w:t>&gt;</w:t>
      </w:r>
      <w:r w:rsidRPr="00BF46DC">
        <w:rPr>
          <w:rFonts w:ascii="Courier New" w:eastAsia="Times New Roman" w:hAnsi="Courier New" w:cs="Courier New"/>
        </w:rPr>
        <w:t xml:space="preserve"> </w:t>
      </w:r>
      <w:proofErr w:type="gramStart"/>
      <w:r w:rsidRPr="00BF46DC">
        <w:rPr>
          <w:rFonts w:ascii="Courier New" w:eastAsia="Times New Roman" w:hAnsi="Courier New" w:cs="Courier New"/>
        </w:rPr>
        <w:t>boot</w:t>
      </w:r>
      <w:proofErr w:type="gramEnd"/>
      <w:r w:rsidR="00D15B62">
        <w:rPr>
          <w:rFonts w:ascii="Courier New" w:eastAsia="Times New Roman" w:hAnsi="Courier New" w:cs="Courier New"/>
        </w:rPr>
        <w:t xml:space="preserve"> </w:t>
      </w:r>
      <w:r w:rsidRPr="00BF46DC">
        <w:rPr>
          <w:rFonts w:ascii="Courier New" w:eastAsia="Times New Roman" w:hAnsi="Courier New" w:cs="Courier New"/>
        </w:rPr>
        <w:t>= NULL; straps = 10000</w:t>
      </w:r>
    </w:p>
    <w:p w:rsidR="00BF46DC" w:rsidRPr="00BF46DC" w:rsidRDefault="00BF46DC" w:rsidP="00BF46DC">
      <w:pPr>
        <w:rPr>
          <w:rFonts w:ascii="Courier New" w:eastAsia="Times New Roman" w:hAnsi="Courier New" w:cs="Courier New"/>
        </w:rPr>
      </w:pPr>
      <w:r>
        <w:rPr>
          <w:rFonts w:ascii="Courier New" w:eastAsia="Times New Roman" w:hAnsi="Courier New" w:cs="Courier New"/>
        </w:rPr>
        <w:t>&gt;</w:t>
      </w:r>
      <w:r w:rsidRPr="00BF46DC">
        <w:rPr>
          <w:rFonts w:ascii="Courier New" w:eastAsia="Times New Roman" w:hAnsi="Courier New" w:cs="Courier New"/>
        </w:rPr>
        <w:t xml:space="preserve"> </w:t>
      </w:r>
      <w:proofErr w:type="gramStart"/>
      <w:r w:rsidRPr="00BF46DC">
        <w:rPr>
          <w:rFonts w:ascii="Courier New" w:eastAsia="Times New Roman" w:hAnsi="Courier New" w:cs="Courier New"/>
        </w:rPr>
        <w:t>for</w:t>
      </w:r>
      <w:proofErr w:type="gramEnd"/>
      <w:r w:rsidRPr="00BF46DC">
        <w:rPr>
          <w:rFonts w:ascii="Courier New" w:eastAsia="Times New Roman" w:hAnsi="Courier New" w:cs="Courier New"/>
        </w:rPr>
        <w:t xml:space="preserve"> (</w:t>
      </w:r>
      <w:proofErr w:type="spellStart"/>
      <w:r w:rsidRPr="00BF46DC">
        <w:rPr>
          <w:rFonts w:ascii="Courier New" w:eastAsia="Times New Roman" w:hAnsi="Courier New" w:cs="Courier New"/>
        </w:rPr>
        <w:t>i</w:t>
      </w:r>
      <w:proofErr w:type="spellEnd"/>
      <w:r w:rsidRPr="00BF46DC">
        <w:rPr>
          <w:rFonts w:ascii="Courier New" w:eastAsia="Times New Roman" w:hAnsi="Courier New" w:cs="Courier New"/>
        </w:rPr>
        <w:t xml:space="preserve"> in 1:straps) {</w:t>
      </w:r>
    </w:p>
    <w:p w:rsidR="00BF46DC" w:rsidRPr="00BF46DC" w:rsidRDefault="00BF46DC" w:rsidP="00BF46DC">
      <w:pPr>
        <w:rPr>
          <w:rFonts w:ascii="Courier New" w:eastAsia="Times New Roman" w:hAnsi="Courier New" w:cs="Courier New"/>
        </w:rPr>
      </w:pPr>
      <w:r w:rsidRPr="00BF46DC">
        <w:rPr>
          <w:rFonts w:ascii="Courier New" w:eastAsia="Times New Roman" w:hAnsi="Courier New" w:cs="Courier New"/>
        </w:rPr>
        <w:t xml:space="preserve">  </w:t>
      </w:r>
      <w:proofErr w:type="spellStart"/>
      <w:r w:rsidRPr="00BF46DC">
        <w:rPr>
          <w:rFonts w:ascii="Courier New" w:eastAsia="Times New Roman" w:hAnsi="Courier New" w:cs="Courier New"/>
        </w:rPr>
        <w:t>BYG_boot</w:t>
      </w:r>
      <w:proofErr w:type="spellEnd"/>
      <w:r w:rsidRPr="00BF46DC">
        <w:rPr>
          <w:rFonts w:ascii="Courier New" w:eastAsia="Times New Roman" w:hAnsi="Courier New" w:cs="Courier New"/>
        </w:rPr>
        <w:t xml:space="preserve"> = </w:t>
      </w:r>
      <w:proofErr w:type="spellStart"/>
      <w:proofErr w:type="gramStart"/>
      <w:r w:rsidRPr="00BF46DC">
        <w:rPr>
          <w:rFonts w:ascii="Courier New" w:eastAsia="Times New Roman" w:hAnsi="Courier New" w:cs="Courier New"/>
        </w:rPr>
        <w:t>rnorm</w:t>
      </w:r>
      <w:proofErr w:type="spellEnd"/>
      <w:r w:rsidRPr="00BF46DC">
        <w:rPr>
          <w:rFonts w:ascii="Courier New" w:eastAsia="Times New Roman" w:hAnsi="Courier New" w:cs="Courier New"/>
        </w:rPr>
        <w:t>(</w:t>
      </w:r>
      <w:proofErr w:type="gramEnd"/>
      <w:r w:rsidRPr="00BF46DC">
        <w:rPr>
          <w:rFonts w:ascii="Courier New" w:eastAsia="Times New Roman" w:hAnsi="Courier New" w:cs="Courier New"/>
        </w:rPr>
        <w:t xml:space="preserve">length(BYG), mean=BYG, </w:t>
      </w:r>
      <w:proofErr w:type="spellStart"/>
      <w:r w:rsidRPr="00BF46DC">
        <w:rPr>
          <w:rFonts w:ascii="Courier New" w:eastAsia="Times New Roman" w:hAnsi="Courier New" w:cs="Courier New"/>
        </w:rPr>
        <w:t>sd</w:t>
      </w:r>
      <w:proofErr w:type="spellEnd"/>
      <w:r w:rsidRPr="00BF46DC">
        <w:rPr>
          <w:rFonts w:ascii="Courier New" w:eastAsia="Times New Roman" w:hAnsi="Courier New" w:cs="Courier New"/>
        </w:rPr>
        <w:t>=</w:t>
      </w:r>
      <w:proofErr w:type="spellStart"/>
      <w:r w:rsidR="008D3FB1">
        <w:rPr>
          <w:rFonts w:ascii="Courier New" w:eastAsia="Times New Roman" w:hAnsi="Courier New" w:cs="Courier New"/>
        </w:rPr>
        <w:t>seB</w:t>
      </w:r>
      <w:r w:rsidRPr="00BF46DC">
        <w:rPr>
          <w:rFonts w:ascii="Courier New" w:eastAsia="Times New Roman" w:hAnsi="Courier New" w:cs="Courier New"/>
        </w:rPr>
        <w:t>etaYG</w:t>
      </w:r>
      <w:proofErr w:type="spellEnd"/>
      <w:r w:rsidRPr="00BF46DC">
        <w:rPr>
          <w:rFonts w:ascii="Courier New" w:eastAsia="Times New Roman" w:hAnsi="Courier New" w:cs="Courier New"/>
        </w:rPr>
        <w:t>)</w:t>
      </w:r>
    </w:p>
    <w:p w:rsidR="00BF46DC" w:rsidRDefault="00BF46DC" w:rsidP="00BF46DC">
      <w:pPr>
        <w:rPr>
          <w:rFonts w:ascii="Courier New" w:eastAsia="Times New Roman" w:hAnsi="Courier New" w:cs="Courier New"/>
        </w:rPr>
      </w:pPr>
      <w:r w:rsidRPr="00BF46DC">
        <w:rPr>
          <w:rFonts w:ascii="Courier New" w:eastAsia="Times New Roman" w:hAnsi="Courier New" w:cs="Courier New"/>
        </w:rPr>
        <w:t xml:space="preserve">  </w:t>
      </w:r>
      <w:proofErr w:type="spellStart"/>
      <w:r w:rsidRPr="00BF46DC">
        <w:rPr>
          <w:rFonts w:ascii="Courier New" w:eastAsia="Times New Roman" w:hAnsi="Courier New" w:cs="Courier New"/>
        </w:rPr>
        <w:t>BXG_boot</w:t>
      </w:r>
      <w:proofErr w:type="spellEnd"/>
      <w:r w:rsidRPr="00BF46DC">
        <w:rPr>
          <w:rFonts w:ascii="Courier New" w:eastAsia="Times New Roman" w:hAnsi="Courier New" w:cs="Courier New"/>
        </w:rPr>
        <w:t xml:space="preserve"> = </w:t>
      </w:r>
      <w:proofErr w:type="spellStart"/>
      <w:proofErr w:type="gramStart"/>
      <w:r w:rsidRPr="00BF46DC">
        <w:rPr>
          <w:rFonts w:ascii="Courier New" w:eastAsia="Times New Roman" w:hAnsi="Courier New" w:cs="Courier New"/>
        </w:rPr>
        <w:t>rnorm</w:t>
      </w:r>
      <w:proofErr w:type="spellEnd"/>
      <w:r w:rsidRPr="00BF46DC">
        <w:rPr>
          <w:rFonts w:ascii="Courier New" w:eastAsia="Times New Roman" w:hAnsi="Courier New" w:cs="Courier New"/>
        </w:rPr>
        <w:t>(</w:t>
      </w:r>
      <w:proofErr w:type="gramEnd"/>
      <w:r w:rsidRPr="00BF46DC">
        <w:rPr>
          <w:rFonts w:ascii="Courier New" w:eastAsia="Times New Roman" w:hAnsi="Courier New" w:cs="Courier New"/>
        </w:rPr>
        <w:t xml:space="preserve">length(BXG), mean=BXG, </w:t>
      </w:r>
      <w:proofErr w:type="spellStart"/>
      <w:r w:rsidRPr="00BF46DC">
        <w:rPr>
          <w:rFonts w:ascii="Courier New" w:eastAsia="Times New Roman" w:hAnsi="Courier New" w:cs="Courier New"/>
        </w:rPr>
        <w:t>sd</w:t>
      </w:r>
      <w:proofErr w:type="spellEnd"/>
      <w:r w:rsidRPr="00BF46DC">
        <w:rPr>
          <w:rFonts w:ascii="Courier New" w:eastAsia="Times New Roman" w:hAnsi="Courier New" w:cs="Courier New"/>
        </w:rPr>
        <w:t>=</w:t>
      </w:r>
      <w:proofErr w:type="spellStart"/>
      <w:r w:rsidR="008D3FB1">
        <w:rPr>
          <w:rFonts w:ascii="Courier New" w:eastAsia="Times New Roman" w:hAnsi="Courier New" w:cs="Courier New"/>
        </w:rPr>
        <w:t>seB</w:t>
      </w:r>
      <w:r w:rsidRPr="00BF46DC">
        <w:rPr>
          <w:rFonts w:ascii="Courier New" w:eastAsia="Times New Roman" w:hAnsi="Courier New" w:cs="Courier New"/>
        </w:rPr>
        <w:t>etaXG</w:t>
      </w:r>
      <w:proofErr w:type="spellEnd"/>
      <w:r w:rsidRPr="00BF46DC">
        <w:rPr>
          <w:rFonts w:ascii="Courier New" w:eastAsia="Times New Roman" w:hAnsi="Courier New" w:cs="Courier New"/>
        </w:rPr>
        <w:t>)</w:t>
      </w:r>
    </w:p>
    <w:p w:rsidR="004963D9" w:rsidRDefault="004963D9" w:rsidP="00BF46DC">
      <w:pPr>
        <w:rPr>
          <w:rFonts w:ascii="Courier New" w:eastAsia="Times New Roman" w:hAnsi="Courier New" w:cs="Courier New"/>
        </w:rPr>
      </w:pPr>
      <w:r>
        <w:rPr>
          <w:rFonts w:ascii="Courier New" w:eastAsia="Times New Roman" w:hAnsi="Courier New" w:cs="Courier New"/>
        </w:rPr>
        <w:t xml:space="preserve">  </w:t>
      </w:r>
      <w:proofErr w:type="spellStart"/>
      <w:r>
        <w:rPr>
          <w:rFonts w:ascii="Courier New" w:eastAsia="Times New Roman" w:hAnsi="Courier New" w:cs="Courier New"/>
        </w:rPr>
        <w:t>BYG_boot</w:t>
      </w:r>
      <w:proofErr w:type="spellEnd"/>
      <w:r>
        <w:rPr>
          <w:rFonts w:ascii="Courier New" w:eastAsia="Times New Roman" w:hAnsi="Courier New" w:cs="Courier New"/>
        </w:rPr>
        <w:t> = </w:t>
      </w:r>
      <w:proofErr w:type="spellStart"/>
      <w:r>
        <w:rPr>
          <w:rFonts w:ascii="Courier New" w:eastAsia="Times New Roman" w:hAnsi="Courier New" w:cs="Courier New"/>
        </w:rPr>
        <w:t>BYG_boot</w:t>
      </w:r>
      <w:proofErr w:type="spellEnd"/>
      <w:r>
        <w:rPr>
          <w:rFonts w:ascii="Courier New" w:eastAsia="Times New Roman" w:hAnsi="Courier New" w:cs="Courier New"/>
        </w:rPr>
        <w:t>*</w:t>
      </w:r>
      <w:proofErr w:type="gramStart"/>
      <w:r>
        <w:rPr>
          <w:rFonts w:ascii="Courier New" w:eastAsia="Times New Roman" w:hAnsi="Courier New" w:cs="Courier New"/>
        </w:rPr>
        <w:t>sign(</w:t>
      </w:r>
      <w:proofErr w:type="spellStart"/>
      <w:proofErr w:type="gramEnd"/>
      <w:r>
        <w:rPr>
          <w:rFonts w:ascii="Courier New" w:eastAsia="Times New Roman" w:hAnsi="Courier New" w:cs="Courier New"/>
        </w:rPr>
        <w:t>BXG_boot</w:t>
      </w:r>
      <w:proofErr w:type="spellEnd"/>
      <w:r>
        <w:rPr>
          <w:rFonts w:ascii="Courier New" w:eastAsia="Times New Roman" w:hAnsi="Courier New" w:cs="Courier New"/>
        </w:rPr>
        <w:t>)   </w:t>
      </w:r>
      <w:r>
        <w:rPr>
          <w:rFonts w:ascii="Courier New" w:eastAsia="Times New Roman" w:hAnsi="Courier New" w:cs="Courier New"/>
        </w:rPr>
        <w:br/>
        <w:t xml:space="preserve">  </w:t>
      </w:r>
      <w:proofErr w:type="spellStart"/>
      <w:r>
        <w:rPr>
          <w:rFonts w:ascii="Courier New" w:eastAsia="Times New Roman" w:hAnsi="Courier New" w:cs="Courier New"/>
        </w:rPr>
        <w:t>BXG_boot</w:t>
      </w:r>
      <w:proofErr w:type="spellEnd"/>
      <w:r>
        <w:rPr>
          <w:rFonts w:ascii="Courier New" w:eastAsia="Times New Roman" w:hAnsi="Courier New" w:cs="Courier New"/>
        </w:rPr>
        <w:t> = abs(</w:t>
      </w:r>
      <w:proofErr w:type="spellStart"/>
      <w:r>
        <w:rPr>
          <w:rFonts w:ascii="Courier New" w:eastAsia="Times New Roman" w:hAnsi="Courier New" w:cs="Courier New"/>
        </w:rPr>
        <w:t>BXG_boot</w:t>
      </w:r>
      <w:proofErr w:type="spellEnd"/>
      <w:r>
        <w:rPr>
          <w:rFonts w:ascii="Courier New" w:eastAsia="Times New Roman" w:hAnsi="Courier New" w:cs="Courier New"/>
        </w:rPr>
        <w:t>)      </w:t>
      </w:r>
    </w:p>
    <w:p w:rsidR="00BF46DC" w:rsidRPr="00BF46DC" w:rsidRDefault="004963D9" w:rsidP="00BF46DC">
      <w:pPr>
        <w:rPr>
          <w:rFonts w:ascii="Courier New" w:eastAsia="Times New Roman" w:hAnsi="Courier New" w:cs="Courier New"/>
        </w:rPr>
      </w:pPr>
      <w:r>
        <w:rPr>
          <w:rFonts w:ascii="Courier New" w:eastAsia="Times New Roman" w:hAnsi="Courier New" w:cs="Courier New"/>
        </w:rPr>
        <w:t xml:space="preserve">  </w:t>
      </w:r>
      <w:proofErr w:type="gramStart"/>
      <w:r w:rsidR="00BF46DC" w:rsidRPr="00BF46DC">
        <w:rPr>
          <w:rFonts w:ascii="Courier New" w:eastAsia="Times New Roman" w:hAnsi="Courier New" w:cs="Courier New"/>
        </w:rPr>
        <w:t>boot</w:t>
      </w:r>
      <w:proofErr w:type="gramEnd"/>
      <w:r w:rsidR="00BF46DC" w:rsidRPr="00BF46DC">
        <w:rPr>
          <w:rFonts w:ascii="Courier New" w:eastAsia="Times New Roman" w:hAnsi="Courier New" w:cs="Courier New"/>
        </w:rPr>
        <w:t>[</w:t>
      </w:r>
      <w:proofErr w:type="spellStart"/>
      <w:r w:rsidR="00BF46DC" w:rsidRPr="00BF46DC">
        <w:rPr>
          <w:rFonts w:ascii="Courier New" w:eastAsia="Times New Roman" w:hAnsi="Courier New" w:cs="Courier New"/>
        </w:rPr>
        <w:t>i</w:t>
      </w:r>
      <w:proofErr w:type="spellEnd"/>
      <w:r w:rsidR="00BF46DC" w:rsidRPr="00BF46DC">
        <w:rPr>
          <w:rFonts w:ascii="Courier New" w:eastAsia="Times New Roman" w:hAnsi="Courier New" w:cs="Courier New"/>
        </w:rPr>
        <w:t>] = summary(lm(</w:t>
      </w:r>
      <w:proofErr w:type="spellStart"/>
      <w:r w:rsidR="00BF46DC" w:rsidRPr="00BF46DC">
        <w:rPr>
          <w:rFonts w:ascii="Courier New" w:eastAsia="Times New Roman" w:hAnsi="Courier New" w:cs="Courier New"/>
        </w:rPr>
        <w:t>BYG_boot~BXG_boot,weights</w:t>
      </w:r>
      <w:proofErr w:type="spellEnd"/>
      <w:r w:rsidR="00BF46DC" w:rsidRPr="00BF46DC">
        <w:rPr>
          <w:rFonts w:ascii="Courier New" w:eastAsia="Times New Roman" w:hAnsi="Courier New" w:cs="Courier New"/>
        </w:rPr>
        <w:t>=</w:t>
      </w:r>
      <w:proofErr w:type="spellStart"/>
      <w:r w:rsidR="008D3FB1">
        <w:rPr>
          <w:rFonts w:ascii="Courier New" w:eastAsia="Times New Roman" w:hAnsi="Courier New" w:cs="Courier New"/>
        </w:rPr>
        <w:t>seB</w:t>
      </w:r>
      <w:r w:rsidR="00FE5900">
        <w:rPr>
          <w:rFonts w:ascii="Courier New" w:eastAsia="Times New Roman" w:hAnsi="Courier New" w:cs="Courier New"/>
        </w:rPr>
        <w:t>etaY</w:t>
      </w:r>
      <w:r w:rsidR="00BF46DC" w:rsidRPr="00BF46DC">
        <w:rPr>
          <w:rFonts w:ascii="Courier New" w:eastAsia="Times New Roman" w:hAnsi="Courier New" w:cs="Courier New"/>
        </w:rPr>
        <w:t>G</w:t>
      </w:r>
      <w:proofErr w:type="spellEnd"/>
      <w:r w:rsidR="00BF46DC" w:rsidRPr="00BF46DC">
        <w:rPr>
          <w:rFonts w:ascii="Courier New" w:eastAsia="Times New Roman" w:hAnsi="Courier New" w:cs="Courier New"/>
        </w:rPr>
        <w:t>^-2))$</w:t>
      </w:r>
      <w:proofErr w:type="spellStart"/>
      <w:r w:rsidR="00BF46DC" w:rsidRPr="00BF46DC">
        <w:rPr>
          <w:rFonts w:ascii="Courier New" w:eastAsia="Times New Roman" w:hAnsi="Courier New" w:cs="Courier New"/>
        </w:rPr>
        <w:t>coef</w:t>
      </w:r>
      <w:proofErr w:type="spellEnd"/>
      <w:r w:rsidR="00BF46DC" w:rsidRPr="00BF46DC">
        <w:rPr>
          <w:rFonts w:ascii="Courier New" w:eastAsia="Times New Roman" w:hAnsi="Courier New" w:cs="Courier New"/>
        </w:rPr>
        <w:t>[2,1]</w:t>
      </w:r>
    </w:p>
    <w:p w:rsidR="00BF46DC" w:rsidRPr="00BF46DC" w:rsidRDefault="00BF46DC" w:rsidP="00BF46DC">
      <w:pPr>
        <w:rPr>
          <w:rFonts w:ascii="Courier New" w:eastAsia="Times New Roman" w:hAnsi="Courier New" w:cs="Courier New"/>
        </w:rPr>
      </w:pPr>
      <w:r w:rsidRPr="00BF46DC">
        <w:rPr>
          <w:rFonts w:ascii="Courier New" w:eastAsia="Times New Roman" w:hAnsi="Courier New" w:cs="Courier New"/>
        </w:rPr>
        <w:t xml:space="preserve"> }</w:t>
      </w:r>
    </w:p>
    <w:p w:rsidR="00BF46DC" w:rsidRPr="00BF46DC" w:rsidRDefault="00BF46DC" w:rsidP="00BF46DC">
      <w:pPr>
        <w:rPr>
          <w:rFonts w:ascii="Courier New" w:eastAsia="Times New Roman" w:hAnsi="Courier New" w:cs="Courier New"/>
        </w:rPr>
      </w:pPr>
      <w:r>
        <w:rPr>
          <w:rFonts w:ascii="Courier New" w:eastAsia="Times New Roman" w:hAnsi="Courier New" w:cs="Courier New"/>
        </w:rPr>
        <w:t>&gt;</w:t>
      </w:r>
      <w:r w:rsidRPr="00BF46DC">
        <w:rPr>
          <w:rFonts w:ascii="Courier New" w:eastAsia="Times New Roman" w:hAnsi="Courier New" w:cs="Courier New"/>
        </w:rPr>
        <w:t xml:space="preserve"> </w:t>
      </w:r>
      <w:proofErr w:type="spellStart"/>
      <w:proofErr w:type="gramStart"/>
      <w:r w:rsidRPr="00BF46DC">
        <w:rPr>
          <w:rFonts w:ascii="Courier New" w:eastAsia="Times New Roman" w:hAnsi="Courier New" w:cs="Courier New"/>
        </w:rPr>
        <w:t>boot</w:t>
      </w:r>
      <w:proofErr w:type="gramEnd"/>
      <w:r w:rsidRPr="00BF46DC">
        <w:rPr>
          <w:rFonts w:ascii="Courier New" w:eastAsia="Times New Roman" w:hAnsi="Courier New" w:cs="Courier New"/>
        </w:rPr>
        <w:t>_upper</w:t>
      </w:r>
      <w:proofErr w:type="spellEnd"/>
      <w:r w:rsidRPr="00BF46DC">
        <w:rPr>
          <w:rFonts w:ascii="Courier New" w:eastAsia="Times New Roman" w:hAnsi="Courier New" w:cs="Courier New"/>
        </w:rPr>
        <w:t xml:space="preserve"> </w:t>
      </w:r>
      <w:r w:rsidR="00D15B62">
        <w:rPr>
          <w:rFonts w:ascii="Courier New" w:eastAsia="Times New Roman" w:hAnsi="Courier New" w:cs="Courier New"/>
        </w:rPr>
        <w:t xml:space="preserve"> </w:t>
      </w:r>
      <w:r w:rsidRPr="00BF46DC">
        <w:rPr>
          <w:rFonts w:ascii="Courier New" w:eastAsia="Times New Roman" w:hAnsi="Courier New" w:cs="Courier New"/>
        </w:rPr>
        <w:t>= sort(boot)[9751]</w:t>
      </w:r>
    </w:p>
    <w:p w:rsidR="00BF46DC" w:rsidRPr="00BF46DC" w:rsidRDefault="00BF46DC" w:rsidP="00BF46DC">
      <w:pPr>
        <w:rPr>
          <w:rFonts w:ascii="Courier New" w:eastAsia="Times New Roman" w:hAnsi="Courier New" w:cs="Courier New"/>
        </w:rPr>
      </w:pPr>
      <w:r>
        <w:rPr>
          <w:rFonts w:ascii="Courier New" w:eastAsia="Times New Roman" w:hAnsi="Courier New" w:cs="Courier New"/>
        </w:rPr>
        <w:t>&gt;</w:t>
      </w:r>
      <w:r w:rsidRPr="00BF46DC">
        <w:rPr>
          <w:rFonts w:ascii="Courier New" w:eastAsia="Times New Roman" w:hAnsi="Courier New" w:cs="Courier New"/>
        </w:rPr>
        <w:t xml:space="preserve"> </w:t>
      </w:r>
      <w:proofErr w:type="spellStart"/>
      <w:proofErr w:type="gramStart"/>
      <w:r w:rsidRPr="00BF46DC">
        <w:rPr>
          <w:rFonts w:ascii="Courier New" w:eastAsia="Times New Roman" w:hAnsi="Courier New" w:cs="Courier New"/>
        </w:rPr>
        <w:t>boot</w:t>
      </w:r>
      <w:proofErr w:type="gramEnd"/>
      <w:r w:rsidRPr="00BF46DC">
        <w:rPr>
          <w:rFonts w:ascii="Courier New" w:eastAsia="Times New Roman" w:hAnsi="Courier New" w:cs="Courier New"/>
        </w:rPr>
        <w:t>_lower</w:t>
      </w:r>
      <w:proofErr w:type="spellEnd"/>
      <w:r w:rsidRPr="00BF46DC">
        <w:rPr>
          <w:rFonts w:ascii="Courier New" w:eastAsia="Times New Roman" w:hAnsi="Courier New" w:cs="Courier New"/>
        </w:rPr>
        <w:t xml:space="preserve"> </w:t>
      </w:r>
      <w:r w:rsidR="00D15B62">
        <w:rPr>
          <w:rFonts w:ascii="Courier New" w:eastAsia="Times New Roman" w:hAnsi="Courier New" w:cs="Courier New"/>
        </w:rPr>
        <w:t xml:space="preserve"> </w:t>
      </w:r>
      <w:r w:rsidRPr="00BF46DC">
        <w:rPr>
          <w:rFonts w:ascii="Courier New" w:eastAsia="Times New Roman" w:hAnsi="Courier New" w:cs="Courier New"/>
        </w:rPr>
        <w:t>= sort(boot)[250]</w:t>
      </w:r>
    </w:p>
    <w:p w:rsidR="00BF46DC" w:rsidRDefault="00BF46DC" w:rsidP="00BF46DC">
      <w:pPr>
        <w:rPr>
          <w:rFonts w:ascii="Courier New" w:eastAsia="Times New Roman" w:hAnsi="Courier New" w:cs="Courier New"/>
        </w:rPr>
      </w:pPr>
      <w:r>
        <w:rPr>
          <w:rFonts w:ascii="Courier New" w:eastAsia="Times New Roman" w:hAnsi="Courier New" w:cs="Courier New"/>
        </w:rPr>
        <w:t>&gt;</w:t>
      </w:r>
      <w:r w:rsidR="00AC6D6A">
        <w:rPr>
          <w:rFonts w:ascii="Courier New" w:eastAsia="Times New Roman" w:hAnsi="Courier New" w:cs="Courier New"/>
        </w:rPr>
        <w:t xml:space="preserve"> </w:t>
      </w:r>
      <w:proofErr w:type="spellStart"/>
      <w:proofErr w:type="gramStart"/>
      <w:r w:rsidR="00AC6D6A">
        <w:rPr>
          <w:rFonts w:ascii="Courier New" w:eastAsia="Times New Roman" w:hAnsi="Courier New" w:cs="Courier New"/>
        </w:rPr>
        <w:t>boot</w:t>
      </w:r>
      <w:proofErr w:type="gramEnd"/>
      <w:r w:rsidR="00AC6D6A">
        <w:rPr>
          <w:rFonts w:ascii="Courier New" w:eastAsia="Times New Roman" w:hAnsi="Courier New" w:cs="Courier New"/>
        </w:rPr>
        <w:t>_se</w:t>
      </w:r>
      <w:proofErr w:type="spellEnd"/>
      <w:r w:rsidRPr="00BF46DC">
        <w:rPr>
          <w:rFonts w:ascii="Courier New" w:eastAsia="Times New Roman" w:hAnsi="Courier New" w:cs="Courier New"/>
        </w:rPr>
        <w:t xml:space="preserve">    </w:t>
      </w:r>
      <w:r w:rsidR="00D15B62">
        <w:rPr>
          <w:rFonts w:ascii="Courier New" w:eastAsia="Times New Roman" w:hAnsi="Courier New" w:cs="Courier New"/>
        </w:rPr>
        <w:t xml:space="preserve"> </w:t>
      </w:r>
      <w:r w:rsidRPr="00BF46DC">
        <w:rPr>
          <w:rFonts w:ascii="Courier New" w:eastAsia="Times New Roman" w:hAnsi="Courier New" w:cs="Courier New"/>
        </w:rPr>
        <w:t xml:space="preserve">= </w:t>
      </w:r>
      <w:proofErr w:type="spellStart"/>
      <w:r w:rsidRPr="00BF46DC">
        <w:rPr>
          <w:rFonts w:ascii="Courier New" w:eastAsia="Times New Roman" w:hAnsi="Courier New" w:cs="Courier New"/>
        </w:rPr>
        <w:t>sd</w:t>
      </w:r>
      <w:proofErr w:type="spellEnd"/>
      <w:r w:rsidRPr="00BF46DC">
        <w:rPr>
          <w:rFonts w:ascii="Courier New" w:eastAsia="Times New Roman" w:hAnsi="Courier New" w:cs="Courier New"/>
        </w:rPr>
        <w:t>(boot)</w:t>
      </w:r>
    </w:p>
    <w:p w:rsidR="00D15B62" w:rsidRDefault="00D15B62" w:rsidP="00BF46DC">
      <w:pPr>
        <w:rPr>
          <w:rFonts w:ascii="Courier New" w:eastAsia="Times New Roman" w:hAnsi="Courier New" w:cs="Courier New"/>
        </w:rPr>
      </w:pPr>
    </w:p>
    <w:p w:rsidR="00D15B62" w:rsidRDefault="00D15B62" w:rsidP="00BF46DC">
      <w:pPr>
        <w:rPr>
          <w:rFonts w:ascii="Courier New" w:eastAsia="Times New Roman" w:hAnsi="Courier New" w:cs="Courier New"/>
        </w:rPr>
      </w:pPr>
      <w:r>
        <w:rPr>
          <w:rFonts w:ascii="Courier New" w:eastAsia="Times New Roman" w:hAnsi="Courier New" w:cs="Courier New"/>
        </w:rPr>
        <w:t xml:space="preserve"># </w:t>
      </w:r>
      <w:proofErr w:type="spellStart"/>
      <w:r>
        <w:rPr>
          <w:rFonts w:ascii="Courier New" w:eastAsia="Times New Roman" w:hAnsi="Courier New" w:cs="Courier New"/>
        </w:rPr>
        <w:t>MREggerBoot</w:t>
      </w:r>
      <w:proofErr w:type="spellEnd"/>
      <w:r>
        <w:rPr>
          <w:rFonts w:ascii="Courier New" w:eastAsia="Times New Roman" w:hAnsi="Courier New" w:cs="Courier New"/>
        </w:rPr>
        <w:t xml:space="preserve"> = </w:t>
      </w:r>
      <w:proofErr w:type="gramStart"/>
      <w:r>
        <w:rPr>
          <w:rFonts w:ascii="Courier New" w:eastAsia="Times New Roman" w:hAnsi="Courier New" w:cs="Courier New"/>
        </w:rPr>
        <w:t>c(</w:t>
      </w:r>
      <w:proofErr w:type="gramEnd"/>
      <w:r>
        <w:rPr>
          <w:rFonts w:ascii="Courier New" w:eastAsia="Times New Roman" w:hAnsi="Courier New" w:cs="Courier New"/>
        </w:rPr>
        <w:t>point estimate, standard error, 95% confidence interval)</w:t>
      </w:r>
    </w:p>
    <w:p w:rsidR="00D15B62" w:rsidRDefault="00D15B62" w:rsidP="00BF46DC">
      <w:pPr>
        <w:rPr>
          <w:rFonts w:ascii="Courier New" w:eastAsia="Times New Roman" w:hAnsi="Courier New" w:cs="Courier New"/>
        </w:rPr>
      </w:pPr>
    </w:p>
    <w:p w:rsidR="00092809" w:rsidRDefault="00BF46DC" w:rsidP="00BF46DC">
      <w:pPr>
        <w:rPr>
          <w:rFonts w:ascii="Courier New" w:eastAsia="Times New Roman" w:hAnsi="Courier New" w:cs="Courier New"/>
        </w:rPr>
      </w:pPr>
      <w:r>
        <w:rPr>
          <w:rFonts w:ascii="Courier New" w:eastAsia="Times New Roman" w:hAnsi="Courier New" w:cs="Courier New"/>
        </w:rPr>
        <w:t xml:space="preserve">&gt; </w:t>
      </w:r>
      <w:proofErr w:type="spellStart"/>
      <w:r w:rsidR="00D15B62">
        <w:rPr>
          <w:rFonts w:ascii="Courier New" w:eastAsia="Times New Roman" w:hAnsi="Courier New" w:cs="Courier New"/>
        </w:rPr>
        <w:t>MREggerBoot</w:t>
      </w:r>
      <w:proofErr w:type="spellEnd"/>
      <w:r w:rsidR="00D15B62">
        <w:rPr>
          <w:rFonts w:ascii="Courier New" w:eastAsia="Times New Roman" w:hAnsi="Courier New" w:cs="Courier New"/>
        </w:rPr>
        <w:t xml:space="preserve"> = </w:t>
      </w:r>
      <w:proofErr w:type="gramStart"/>
      <w:r w:rsidRPr="00BF46DC">
        <w:rPr>
          <w:rFonts w:ascii="Courier New" w:eastAsia="Times New Roman" w:hAnsi="Courier New" w:cs="Courier New"/>
        </w:rPr>
        <w:t>c(</w:t>
      </w:r>
      <w:proofErr w:type="gramEnd"/>
      <w:r w:rsidR="00A76593">
        <w:rPr>
          <w:rFonts w:ascii="Courier New" w:eastAsia="Times New Roman" w:hAnsi="Courier New" w:cs="Courier New"/>
        </w:rPr>
        <w:t>MREggerBeta1</w:t>
      </w:r>
      <w:r w:rsidR="00AC6D6A">
        <w:rPr>
          <w:rFonts w:ascii="Courier New" w:eastAsia="Times New Roman" w:hAnsi="Courier New" w:cs="Courier New"/>
        </w:rPr>
        <w:t>,boot_se</w:t>
      </w:r>
      <w:r w:rsidR="00D15B62">
        <w:rPr>
          <w:rFonts w:ascii="Courier New" w:eastAsia="Times New Roman" w:hAnsi="Courier New" w:cs="Courier New"/>
        </w:rPr>
        <w:t>,</w:t>
      </w:r>
      <w:r w:rsidRPr="00BF46DC">
        <w:rPr>
          <w:rFonts w:ascii="Courier New" w:eastAsia="Times New Roman" w:hAnsi="Courier New" w:cs="Courier New"/>
        </w:rPr>
        <w:t>boot_lower,boot_upper)</w:t>
      </w:r>
    </w:p>
    <w:p w:rsidR="006E1B52" w:rsidRDefault="004A01E0">
      <w:pPr>
        <w:pStyle w:val="Heading4"/>
        <w:rPr>
          <w:rFonts w:eastAsia="Times New Roman"/>
          <w:b w:val="0"/>
        </w:rPr>
      </w:pPr>
      <w:r>
        <w:rPr>
          <w:rFonts w:eastAsia="Times New Roman"/>
          <w:b w:val="0"/>
        </w:rPr>
        <w:t>Under a fixed-</w:t>
      </w:r>
      <w:r w:rsidR="003D7DA3">
        <w:rPr>
          <w:rFonts w:eastAsia="Times New Roman"/>
          <w:b w:val="0"/>
        </w:rPr>
        <w:t>effect model, which is correct when all of the variants included in the analysis are valid IVs (i.e. no pleiotropic effects)</w:t>
      </w:r>
      <w:r>
        <w:rPr>
          <w:rFonts w:eastAsia="Times New Roman"/>
          <w:b w:val="0"/>
        </w:rPr>
        <w:t xml:space="preserve"> and each variant identifies the same causal effect</w:t>
      </w:r>
      <w:r w:rsidR="003D7DA3">
        <w:rPr>
          <w:rFonts w:eastAsia="Times New Roman"/>
          <w:b w:val="0"/>
        </w:rPr>
        <w:t>, t</w:t>
      </w:r>
      <w:r w:rsidR="006E1B52" w:rsidRPr="006E1B52">
        <w:rPr>
          <w:rFonts w:eastAsia="Times New Roman"/>
          <w:b w:val="0"/>
        </w:rPr>
        <w:t xml:space="preserve">he </w:t>
      </w:r>
      <w:r w:rsidR="006E1B52">
        <w:rPr>
          <w:rFonts w:eastAsia="Times New Roman"/>
          <w:b w:val="0"/>
        </w:rPr>
        <w:t>standard error automatically reported for the inverse-varian</w:t>
      </w:r>
      <w:r w:rsidR="003D7DA3">
        <w:rPr>
          <w:rFonts w:eastAsia="Times New Roman"/>
          <w:b w:val="0"/>
        </w:rPr>
        <w:t>ce weighted method is incorrect. This is because</w:t>
      </w:r>
      <w:r w:rsidR="006E1B52">
        <w:rPr>
          <w:rFonts w:eastAsia="Times New Roman"/>
          <w:b w:val="0"/>
        </w:rPr>
        <w:t xml:space="preserve"> the residual standard error in a weighted regression analysis should be unity [Thompson and Sharp, </w:t>
      </w:r>
      <w:r w:rsidR="006E1B52" w:rsidRPr="006E1B52">
        <w:rPr>
          <w:rFonts w:eastAsia="Times New Roman"/>
          <w:b w:val="0"/>
        </w:rPr>
        <w:t>Explaining heterogeneity in meta-analysis: a comparison of methods</w:t>
      </w:r>
      <w:r w:rsidR="00317C6C">
        <w:rPr>
          <w:rFonts w:eastAsia="Times New Roman"/>
          <w:b w:val="0"/>
        </w:rPr>
        <w:t>.</w:t>
      </w:r>
      <w:r w:rsidR="006E1B52" w:rsidRPr="006E1B52">
        <w:rPr>
          <w:rFonts w:eastAsia="Times New Roman"/>
          <w:b w:val="0"/>
        </w:rPr>
        <w:t xml:space="preserve"> Stat </w:t>
      </w:r>
      <w:r w:rsidR="006E1B52">
        <w:rPr>
          <w:rFonts w:eastAsia="Times New Roman"/>
          <w:b w:val="0"/>
        </w:rPr>
        <w:t xml:space="preserve">Med </w:t>
      </w:r>
      <w:r w:rsidR="006E1B52" w:rsidRPr="006E1B52">
        <w:rPr>
          <w:rFonts w:eastAsia="Times New Roman"/>
          <w:b w:val="0"/>
        </w:rPr>
        <w:t>1999</w:t>
      </w:r>
      <w:r w:rsidR="00317C6C">
        <w:rPr>
          <w:rFonts w:eastAsia="Times New Roman"/>
          <w:b w:val="0"/>
        </w:rPr>
        <w:t>;</w:t>
      </w:r>
      <w:r w:rsidR="006E1B52" w:rsidRPr="006E1B52">
        <w:rPr>
          <w:rFonts w:eastAsia="Times New Roman"/>
          <w:b w:val="0"/>
        </w:rPr>
        <w:t xml:space="preserve"> 18</w:t>
      </w:r>
      <w:r w:rsidR="00317C6C">
        <w:rPr>
          <w:rFonts w:eastAsia="Times New Roman"/>
          <w:b w:val="0"/>
        </w:rPr>
        <w:t>:</w:t>
      </w:r>
      <w:r w:rsidR="006E1B52" w:rsidRPr="006E1B52">
        <w:rPr>
          <w:rFonts w:eastAsia="Times New Roman"/>
          <w:b w:val="0"/>
        </w:rPr>
        <w:t>2693-2708</w:t>
      </w:r>
      <w:r w:rsidR="006E1B52">
        <w:rPr>
          <w:rFonts w:eastAsia="Times New Roman"/>
          <w:b w:val="0"/>
        </w:rPr>
        <w:t xml:space="preserve">]. This can be corrected by dividing the reported standard error of the coefficient by the reported residual standard error [Burgess, </w:t>
      </w:r>
      <w:proofErr w:type="spellStart"/>
      <w:r w:rsidR="006E1B52">
        <w:rPr>
          <w:rFonts w:eastAsia="Times New Roman"/>
          <w:b w:val="0"/>
        </w:rPr>
        <w:t>Dudbridge</w:t>
      </w:r>
      <w:proofErr w:type="spellEnd"/>
      <w:r w:rsidR="006E1B52">
        <w:rPr>
          <w:rFonts w:eastAsia="Times New Roman"/>
          <w:b w:val="0"/>
        </w:rPr>
        <w:t>, and Thompson,</w:t>
      </w:r>
      <w:r w:rsidR="00317C6C">
        <w:rPr>
          <w:rFonts w:eastAsia="Times New Roman"/>
          <w:b w:val="0"/>
        </w:rPr>
        <w:t xml:space="preserve"> Re:</w:t>
      </w:r>
      <w:r w:rsidR="006E1B52">
        <w:rPr>
          <w:rFonts w:eastAsia="Times New Roman"/>
          <w:b w:val="0"/>
        </w:rPr>
        <w:t xml:space="preserve"> </w:t>
      </w:r>
      <w:r w:rsidR="00317C6C">
        <w:rPr>
          <w:rFonts w:eastAsia="Times New Roman"/>
          <w:b w:val="0"/>
        </w:rPr>
        <w:t>“</w:t>
      </w:r>
      <w:r w:rsidR="006E1B52" w:rsidRPr="006E1B52">
        <w:rPr>
          <w:rFonts w:eastAsia="Times New Roman"/>
          <w:b w:val="0"/>
        </w:rPr>
        <w:t>Multivariable Mendelian randomization: the use of pleiotropic genetic variants to estimate causal effects</w:t>
      </w:r>
      <w:r w:rsidR="00317C6C">
        <w:rPr>
          <w:rFonts w:eastAsia="Times New Roman"/>
          <w:b w:val="0"/>
        </w:rPr>
        <w:t>” (letter)</w:t>
      </w:r>
      <w:r w:rsidR="006E1B52" w:rsidRPr="006E1B52">
        <w:rPr>
          <w:rFonts w:eastAsia="Times New Roman"/>
          <w:b w:val="0"/>
        </w:rPr>
        <w:t xml:space="preserve">. Am J </w:t>
      </w:r>
      <w:proofErr w:type="spellStart"/>
      <w:r w:rsidR="006E1B52" w:rsidRPr="006E1B52">
        <w:rPr>
          <w:rFonts w:eastAsia="Times New Roman"/>
          <w:b w:val="0"/>
        </w:rPr>
        <w:t>Epidemiol</w:t>
      </w:r>
      <w:proofErr w:type="spellEnd"/>
      <w:r w:rsidR="006E1B52" w:rsidRPr="006E1B52">
        <w:rPr>
          <w:rFonts w:eastAsia="Times New Roman"/>
          <w:b w:val="0"/>
        </w:rPr>
        <w:t xml:space="preserve"> 2015</w:t>
      </w:r>
      <w:r w:rsidR="00317C6C">
        <w:rPr>
          <w:rFonts w:eastAsia="Times New Roman"/>
          <w:b w:val="0"/>
        </w:rPr>
        <w:t>;</w:t>
      </w:r>
      <w:r w:rsidR="00317C6C" w:rsidRPr="00317C6C">
        <w:t xml:space="preserve"> </w:t>
      </w:r>
      <w:r w:rsidR="00317C6C" w:rsidRPr="00317C6C">
        <w:rPr>
          <w:rFonts w:eastAsia="Times New Roman"/>
          <w:b w:val="0"/>
        </w:rPr>
        <w:t>181(4):290-</w:t>
      </w:r>
      <w:r w:rsidR="00317C6C">
        <w:rPr>
          <w:rFonts w:eastAsia="Times New Roman"/>
          <w:b w:val="0"/>
        </w:rPr>
        <w:t>29</w:t>
      </w:r>
      <w:r w:rsidR="00317C6C" w:rsidRPr="00317C6C">
        <w:rPr>
          <w:rFonts w:eastAsia="Times New Roman"/>
          <w:b w:val="0"/>
        </w:rPr>
        <w:t>1</w:t>
      </w:r>
      <w:r w:rsidR="003D7DA3">
        <w:rPr>
          <w:rFonts w:eastAsia="Times New Roman"/>
          <w:b w:val="0"/>
        </w:rPr>
        <w:t>]</w:t>
      </w:r>
      <w:r w:rsidR="00317C6C">
        <w:rPr>
          <w:rFonts w:eastAsia="Times New Roman"/>
          <w:b w:val="0"/>
        </w:rPr>
        <w:t>.</w:t>
      </w:r>
      <w:r w:rsidR="003D7DA3">
        <w:rPr>
          <w:rFonts w:eastAsia="Times New Roman"/>
          <w:b w:val="0"/>
        </w:rPr>
        <w:t xml:space="preserve"> However, in order to account for</w:t>
      </w:r>
      <w:r w:rsidR="00165D9A">
        <w:rPr>
          <w:rFonts w:eastAsia="Times New Roman"/>
          <w:b w:val="0"/>
        </w:rPr>
        <w:t xml:space="preserve"> the</w:t>
      </w:r>
      <w:r w:rsidR="003D7DA3">
        <w:rPr>
          <w:rFonts w:eastAsia="Times New Roman"/>
          <w:b w:val="0"/>
        </w:rPr>
        <w:t xml:space="preserve"> heterogeneity introduced by pleiotropy</w:t>
      </w:r>
      <w:r w:rsidR="00165D9A">
        <w:rPr>
          <w:rFonts w:eastAsia="Times New Roman"/>
          <w:b w:val="0"/>
        </w:rPr>
        <w:t xml:space="preserve"> under the framework outlined in this paper</w:t>
      </w:r>
      <w:r w:rsidR="003D7DA3">
        <w:rPr>
          <w:rFonts w:eastAsia="Times New Roman"/>
          <w:b w:val="0"/>
        </w:rPr>
        <w:t xml:space="preserve">, </w:t>
      </w:r>
      <w:r>
        <w:rPr>
          <w:rFonts w:eastAsia="Times New Roman"/>
          <w:b w:val="0"/>
        </w:rPr>
        <w:t xml:space="preserve">we fit a model allowing for </w:t>
      </w:r>
      <w:r w:rsidR="00165D9A">
        <w:rPr>
          <w:rFonts w:eastAsia="Times New Roman"/>
          <w:b w:val="0"/>
        </w:rPr>
        <w:t>multiplicative random effects.  No correction to the point estimate is required under this model</w:t>
      </w:r>
      <w:r w:rsidR="003A7F2B">
        <w:rPr>
          <w:rFonts w:eastAsia="Times New Roman"/>
          <w:b w:val="0"/>
        </w:rPr>
        <w:t>, since it is mathema</w:t>
      </w:r>
      <w:r>
        <w:rPr>
          <w:rFonts w:eastAsia="Times New Roman"/>
          <w:b w:val="0"/>
        </w:rPr>
        <w:t>tically equivalent to the fixed-</w:t>
      </w:r>
      <w:r w:rsidR="003A7F2B">
        <w:rPr>
          <w:rFonts w:eastAsia="Times New Roman"/>
          <w:b w:val="0"/>
        </w:rPr>
        <w:t>effect estimate</w:t>
      </w:r>
      <w:r w:rsidR="00165D9A">
        <w:rPr>
          <w:rFonts w:eastAsia="Times New Roman"/>
          <w:b w:val="0"/>
        </w:rPr>
        <w:t>. Standard errors are calculated by</w:t>
      </w:r>
      <w:r w:rsidR="003D7DA3">
        <w:rPr>
          <w:rFonts w:eastAsia="Times New Roman"/>
          <w:b w:val="0"/>
        </w:rPr>
        <w:t xml:space="preserve"> </w:t>
      </w:r>
      <w:r w:rsidR="00165D9A">
        <w:rPr>
          <w:rFonts w:eastAsia="Times New Roman"/>
          <w:b w:val="0"/>
        </w:rPr>
        <w:t>only constraining</w:t>
      </w:r>
      <w:r w:rsidR="003D7DA3">
        <w:rPr>
          <w:rFonts w:eastAsia="Times New Roman"/>
          <w:b w:val="0"/>
        </w:rPr>
        <w:t xml:space="preserve"> the r</w:t>
      </w:r>
      <w:r w:rsidR="003A7F2B">
        <w:rPr>
          <w:rFonts w:eastAsia="Times New Roman"/>
          <w:b w:val="0"/>
        </w:rPr>
        <w:t>esidual standard error to be 1</w:t>
      </w:r>
      <w:r w:rsidR="00165D9A">
        <w:rPr>
          <w:rFonts w:eastAsia="Times New Roman"/>
          <w:b w:val="0"/>
        </w:rPr>
        <w:t xml:space="preserve"> when it is</w:t>
      </w:r>
      <w:r w:rsidR="003D7DA3">
        <w:rPr>
          <w:rFonts w:eastAsia="Times New Roman"/>
          <w:b w:val="0"/>
        </w:rPr>
        <w:t xml:space="preserve"> less than 1 (</w:t>
      </w:r>
      <w:r w:rsidR="00165D9A">
        <w:rPr>
          <w:rFonts w:eastAsia="Times New Roman"/>
          <w:b w:val="0"/>
        </w:rPr>
        <w:t>which would imply under-dispersion)</w:t>
      </w:r>
      <w:r>
        <w:rPr>
          <w:rFonts w:eastAsia="Times New Roman"/>
          <w:b w:val="0"/>
        </w:rPr>
        <w:t>, and otherwise allowing the residual standard error to take its estimated value</w:t>
      </w:r>
      <w:r w:rsidR="003D7DA3">
        <w:rPr>
          <w:rFonts w:eastAsia="Times New Roman"/>
          <w:b w:val="0"/>
        </w:rPr>
        <w:t>.</w:t>
      </w:r>
    </w:p>
    <w:p w:rsidR="001C20E4" w:rsidRDefault="00317C6C">
      <w:pPr>
        <w:pStyle w:val="Heading4"/>
        <w:rPr>
          <w:rFonts w:eastAsia="Times New Roman"/>
          <w:b w:val="0"/>
        </w:rPr>
      </w:pPr>
      <w:r>
        <w:rPr>
          <w:rFonts w:eastAsia="Times New Roman"/>
          <w:b w:val="0"/>
        </w:rPr>
        <w:t xml:space="preserve">The </w:t>
      </w:r>
      <w:r w:rsidR="00C8494B">
        <w:rPr>
          <w:rFonts w:eastAsia="Times New Roman"/>
          <w:b w:val="0"/>
        </w:rPr>
        <w:t xml:space="preserve">same </w:t>
      </w:r>
      <w:r w:rsidR="00165D9A">
        <w:rPr>
          <w:rFonts w:eastAsia="Times New Roman"/>
          <w:b w:val="0"/>
        </w:rPr>
        <w:t>rationale is applied</w:t>
      </w:r>
      <w:r w:rsidR="00C8494B">
        <w:rPr>
          <w:rFonts w:eastAsia="Times New Roman"/>
          <w:b w:val="0"/>
        </w:rPr>
        <w:t xml:space="preserve"> to</w:t>
      </w:r>
      <w:r w:rsidR="00165D9A">
        <w:rPr>
          <w:rFonts w:eastAsia="Times New Roman"/>
          <w:b w:val="0"/>
        </w:rPr>
        <w:t xml:space="preserve"> adjust</w:t>
      </w:r>
      <w:r w:rsidR="00C8494B">
        <w:rPr>
          <w:rFonts w:eastAsia="Times New Roman"/>
          <w:b w:val="0"/>
        </w:rPr>
        <w:t xml:space="preserve"> the </w:t>
      </w:r>
      <w:r>
        <w:rPr>
          <w:rFonts w:eastAsia="Times New Roman"/>
          <w:b w:val="0"/>
        </w:rPr>
        <w:t>standard error</w:t>
      </w:r>
      <w:r w:rsidR="00165D9A">
        <w:rPr>
          <w:rFonts w:eastAsia="Times New Roman"/>
          <w:b w:val="0"/>
        </w:rPr>
        <w:t xml:space="preserve"> reported</w:t>
      </w:r>
      <w:r>
        <w:rPr>
          <w:rFonts w:eastAsia="Times New Roman"/>
          <w:b w:val="0"/>
        </w:rPr>
        <w:t xml:space="preserve"> </w:t>
      </w:r>
      <w:r w:rsidR="00165D9A">
        <w:rPr>
          <w:rFonts w:eastAsia="Times New Roman"/>
          <w:b w:val="0"/>
        </w:rPr>
        <w:t>by</w:t>
      </w:r>
      <w:r>
        <w:rPr>
          <w:rFonts w:eastAsia="Times New Roman"/>
          <w:b w:val="0"/>
        </w:rPr>
        <w:t xml:space="preserve"> the MR-Egger method</w:t>
      </w:r>
      <w:r w:rsidR="00C8494B">
        <w:rPr>
          <w:rFonts w:eastAsia="Times New Roman"/>
          <w:b w:val="0"/>
        </w:rPr>
        <w:t>, and confidence intervals should be constructed using a t-distribution on the appropriate number of degrees of freedom (the number of genetic variants minus 2)</w:t>
      </w:r>
      <w:r>
        <w:rPr>
          <w:rFonts w:eastAsia="Times New Roman"/>
          <w:b w:val="0"/>
        </w:rPr>
        <w:t xml:space="preserve">. </w:t>
      </w:r>
    </w:p>
    <w:p w:rsidR="001C20E4" w:rsidRPr="001C20E4" w:rsidRDefault="001C20E4">
      <w:pPr>
        <w:pStyle w:val="Heading4"/>
        <w:rPr>
          <w:rFonts w:eastAsia="Times New Roman"/>
        </w:rPr>
      </w:pPr>
      <w:r w:rsidRPr="001C20E4">
        <w:rPr>
          <w:rFonts w:eastAsia="Times New Roman"/>
        </w:rPr>
        <w:t>Bootstrap standard errors</w:t>
      </w:r>
    </w:p>
    <w:p w:rsidR="007054AC" w:rsidRDefault="00317C6C">
      <w:pPr>
        <w:pStyle w:val="Heading4"/>
        <w:rPr>
          <w:b w:val="0"/>
        </w:rPr>
      </w:pPr>
      <w:r>
        <w:rPr>
          <w:rFonts w:eastAsia="Times New Roman"/>
          <w:b w:val="0"/>
        </w:rPr>
        <w:t>A</w:t>
      </w:r>
      <w:r w:rsidR="00C8494B">
        <w:rPr>
          <w:rFonts w:eastAsia="Times New Roman"/>
          <w:b w:val="0"/>
        </w:rPr>
        <w:t>lternatively, a</w:t>
      </w:r>
      <w:r>
        <w:rPr>
          <w:rFonts w:eastAsia="Times New Roman"/>
          <w:b w:val="0"/>
        </w:rPr>
        <w:t xml:space="preserve"> bootstrap approach</w:t>
      </w:r>
      <w:r w:rsidR="001C20E4">
        <w:rPr>
          <w:rFonts w:eastAsia="Times New Roman"/>
          <w:b w:val="0"/>
        </w:rPr>
        <w:t xml:space="preserve"> to calculate standard errors, confidence intervals and p-values</w:t>
      </w:r>
      <w:r>
        <w:rPr>
          <w:rFonts w:eastAsia="Times New Roman"/>
          <w:b w:val="0"/>
        </w:rPr>
        <w:t xml:space="preserve"> is </w:t>
      </w:r>
      <w:r w:rsidR="00FE5900">
        <w:rPr>
          <w:rFonts w:eastAsia="Times New Roman"/>
          <w:b w:val="0"/>
        </w:rPr>
        <w:t xml:space="preserve">also </w:t>
      </w:r>
      <w:r w:rsidR="00C97833">
        <w:rPr>
          <w:rFonts w:eastAsia="Times New Roman"/>
          <w:b w:val="0"/>
        </w:rPr>
        <w:t>recommended</w:t>
      </w:r>
      <w:r>
        <w:rPr>
          <w:rFonts w:eastAsia="Times New Roman"/>
          <w:b w:val="0"/>
        </w:rPr>
        <w:t>. The above code performs a parametric bootstrap by drawing association estimates from their estimated sampling distributions, and performing the MR-Egger method for each randomly drawn dataset</w:t>
      </w:r>
      <w:r w:rsidR="008D5190">
        <w:rPr>
          <w:rFonts w:eastAsia="Times New Roman"/>
          <w:b w:val="0"/>
        </w:rPr>
        <w:t>. We show this for the slope parameter only</w:t>
      </w:r>
      <w:r>
        <w:rPr>
          <w:rFonts w:eastAsia="Times New Roman"/>
          <w:b w:val="0"/>
        </w:rPr>
        <w:t>.</w:t>
      </w:r>
      <w:r w:rsidR="009C66C7">
        <w:rPr>
          <w:rFonts w:eastAsia="Times New Roman"/>
          <w:b w:val="0"/>
        </w:rPr>
        <w:t xml:space="preserve"> </w:t>
      </w:r>
      <w:r w:rsidR="009C66C7">
        <w:rPr>
          <w:b w:val="0"/>
        </w:rPr>
        <w:t xml:space="preserve"> The authors would like to thank</w:t>
      </w:r>
      <w:r w:rsidR="009C66C7" w:rsidRPr="009C66C7">
        <w:rPr>
          <w:b w:val="0"/>
        </w:rPr>
        <w:t xml:space="preserve"> Jon White (University College London) for helpful discussions </w:t>
      </w:r>
      <w:r w:rsidR="009C66C7">
        <w:rPr>
          <w:b w:val="0"/>
        </w:rPr>
        <w:t>on</w:t>
      </w:r>
      <w:r w:rsidR="009C66C7" w:rsidRPr="009C66C7">
        <w:rPr>
          <w:b w:val="0"/>
        </w:rPr>
        <w:t xml:space="preserve"> writing the code for implementing the methods</w:t>
      </w:r>
      <w:r w:rsidR="009C66C7">
        <w:rPr>
          <w:b w:val="0"/>
        </w:rPr>
        <w:t>.</w:t>
      </w:r>
      <w:r w:rsidR="00BF46DC">
        <w:rPr>
          <w:b w:val="0"/>
        </w:rPr>
        <w:t xml:space="preserve"> </w:t>
      </w:r>
    </w:p>
    <w:p w:rsidR="007054AC" w:rsidRDefault="00BF46DC" w:rsidP="007054AC">
      <w:pPr>
        <w:pStyle w:val="Heading4"/>
        <w:rPr>
          <w:b w:val="0"/>
        </w:rPr>
      </w:pPr>
      <w:r>
        <w:rPr>
          <w:b w:val="0"/>
        </w:rPr>
        <w:t>Stata code for performing the same analysis is given below.</w:t>
      </w:r>
      <w:r w:rsidR="007054AC">
        <w:rPr>
          <w:b w:val="0"/>
        </w:rPr>
        <w:t xml:space="preserve"> </w:t>
      </w:r>
    </w:p>
    <w:p w:rsidR="007054AC" w:rsidRPr="007054AC" w:rsidRDefault="007054AC">
      <w:pPr>
        <w:pStyle w:val="Heading4"/>
        <w:rPr>
          <w:b w:val="0"/>
        </w:rPr>
      </w:pPr>
      <w:r>
        <w:rPr>
          <w:b w:val="0"/>
        </w:rPr>
        <w:t>Disclaimer: The R and Stata code given here is, to the best of our knowledge and at the time of publication, correct. Please contact the lead author if you have concerns.</w:t>
      </w:r>
    </w:p>
    <w:p w:rsidR="00092809" w:rsidRDefault="0024227E">
      <w:pPr>
        <w:pStyle w:val="Heading4"/>
        <w:rPr>
          <w:rFonts w:eastAsia="Times New Roman"/>
        </w:rPr>
      </w:pPr>
      <w:r>
        <w:rPr>
          <w:rFonts w:eastAsia="Times New Roman"/>
        </w:rPr>
        <w:t>Stata code</w:t>
      </w:r>
    </w:p>
    <w:p w:rsidR="00092809" w:rsidRDefault="0024227E">
      <w:pPr>
        <w:pStyle w:val="noindent"/>
      </w:pPr>
      <w:r>
        <w:t>To implement the IVW approach</w:t>
      </w:r>
      <w:r w:rsidR="00612331">
        <w:t xml:space="preserve"> (with MAF corrected weights)</w:t>
      </w:r>
      <w:r>
        <w:t xml:space="preserve"> in Stata, the equivalent code is </w:t>
      </w:r>
    </w:p>
    <w:p w:rsidR="00092809" w:rsidRDefault="00317C6C">
      <w:pPr>
        <w:rPr>
          <w:rFonts w:ascii="Courier New" w:eastAsia="Times New Roman" w:hAnsi="Courier New" w:cs="Courier New"/>
        </w:rPr>
      </w:pPr>
      <w:proofErr w:type="gramStart"/>
      <w:r>
        <w:rPr>
          <w:rFonts w:ascii="Courier New" w:eastAsia="Times New Roman" w:hAnsi="Courier New" w:cs="Courier New"/>
        </w:rPr>
        <w:t>regress</w:t>
      </w:r>
      <w:proofErr w:type="gramEnd"/>
      <w:r>
        <w:rPr>
          <w:rFonts w:ascii="Courier New" w:eastAsia="Times New Roman" w:hAnsi="Courier New" w:cs="Courier New"/>
        </w:rPr>
        <w:t> </w:t>
      </w:r>
      <w:proofErr w:type="spellStart"/>
      <w:r>
        <w:rPr>
          <w:rFonts w:ascii="Courier New" w:eastAsia="Times New Roman" w:hAnsi="Courier New" w:cs="Courier New"/>
        </w:rPr>
        <w:t>BetaYG</w:t>
      </w:r>
      <w:proofErr w:type="spellEnd"/>
      <w:r>
        <w:rPr>
          <w:rFonts w:ascii="Courier New" w:eastAsia="Times New Roman" w:hAnsi="Courier New" w:cs="Courier New"/>
        </w:rPr>
        <w:t> </w:t>
      </w:r>
      <w:proofErr w:type="spellStart"/>
      <w:r>
        <w:rPr>
          <w:rFonts w:ascii="Courier New" w:eastAsia="Times New Roman" w:hAnsi="Courier New" w:cs="Courier New"/>
        </w:rPr>
        <w:t>BetaXG</w:t>
      </w:r>
      <w:proofErr w:type="spellEnd"/>
      <w:r>
        <w:rPr>
          <w:rFonts w:ascii="Courier New" w:eastAsia="Times New Roman" w:hAnsi="Courier New" w:cs="Courier New"/>
        </w:rPr>
        <w:t> [aw=1/se</w:t>
      </w:r>
      <w:r w:rsidR="0024227E">
        <w:rPr>
          <w:rFonts w:ascii="Courier New" w:eastAsia="Times New Roman" w:hAnsi="Courier New" w:cs="Courier New"/>
        </w:rPr>
        <w:t>BetaYG^2], </w:t>
      </w:r>
      <w:proofErr w:type="spellStart"/>
      <w:r w:rsidR="0024227E">
        <w:rPr>
          <w:rFonts w:ascii="Courier New" w:eastAsia="Times New Roman" w:hAnsi="Courier New" w:cs="Courier New"/>
        </w:rPr>
        <w:t>nocons</w:t>
      </w:r>
      <w:proofErr w:type="spellEnd"/>
      <w:r w:rsidR="0024227E">
        <w:rPr>
          <w:rFonts w:ascii="Courier New" w:eastAsia="Times New Roman" w:hAnsi="Courier New" w:cs="Courier New"/>
        </w:rPr>
        <w:t xml:space="preserve"> </w:t>
      </w:r>
    </w:p>
    <w:p w:rsidR="00092809" w:rsidRDefault="0024227E">
      <w:pPr>
        <w:pStyle w:val="nopar"/>
      </w:pPr>
      <w:r>
        <w:t xml:space="preserve">To implement </w:t>
      </w:r>
      <w:r w:rsidR="00A54BFA">
        <w:t>MR-Egger</w:t>
      </w:r>
      <w:r>
        <w:t xml:space="preserve"> regression</w:t>
      </w:r>
      <w:r w:rsidR="00612331">
        <w:t xml:space="preserve"> (with MAF corrected weights)</w:t>
      </w:r>
      <w:r>
        <w:t xml:space="preserve"> in Stata, the equivalent code is </w:t>
      </w:r>
    </w:p>
    <w:p w:rsidR="00092809" w:rsidRDefault="00317C6C">
      <w:pPr>
        <w:rPr>
          <w:rFonts w:ascii="Courier New" w:eastAsia="Times New Roman" w:hAnsi="Courier New" w:cs="Courier New"/>
        </w:rPr>
      </w:pPr>
      <w:proofErr w:type="gramStart"/>
      <w:r>
        <w:rPr>
          <w:rFonts w:ascii="Courier New" w:eastAsia="Times New Roman" w:hAnsi="Courier New" w:cs="Courier New"/>
        </w:rPr>
        <w:t>regress</w:t>
      </w:r>
      <w:proofErr w:type="gramEnd"/>
      <w:r>
        <w:rPr>
          <w:rFonts w:ascii="Courier New" w:eastAsia="Times New Roman" w:hAnsi="Courier New" w:cs="Courier New"/>
        </w:rPr>
        <w:t> BYG BXG [aw=1/se</w:t>
      </w:r>
      <w:r w:rsidR="0024227E">
        <w:rPr>
          <w:rFonts w:ascii="Courier New" w:eastAsia="Times New Roman" w:hAnsi="Courier New" w:cs="Courier New"/>
        </w:rPr>
        <w:t xml:space="preserve">BetaYG^2] </w:t>
      </w:r>
    </w:p>
    <w:p w:rsidR="00092809" w:rsidRDefault="0024227E">
      <w:pPr>
        <w:pStyle w:val="nopar"/>
      </w:pPr>
      <w:proofErr w:type="gramStart"/>
      <w:r>
        <w:t>where</w:t>
      </w:r>
      <w:proofErr w:type="gramEnd"/>
      <w:r>
        <w:t xml:space="preserve"> BYG and BXG have been derived from </w:t>
      </w:r>
      <w:proofErr w:type="spellStart"/>
      <w:r>
        <w:t>BetaXG</w:t>
      </w:r>
      <w:proofErr w:type="spellEnd"/>
      <w:r>
        <w:t xml:space="preserve"> and </w:t>
      </w:r>
      <w:proofErr w:type="spellStart"/>
      <w:r>
        <w:t>BetaYG</w:t>
      </w:r>
      <w:proofErr w:type="spellEnd"/>
      <w:r>
        <w:t xml:space="preserve"> as above. </w:t>
      </w:r>
    </w:p>
    <w:p w:rsidR="00EB09E9" w:rsidRDefault="00EB09E9">
      <w:pPr>
        <w:pStyle w:val="nopar"/>
      </w:pPr>
      <w:r>
        <w:t>The corrected standard error for the IVW method can be calculated by:</w:t>
      </w:r>
    </w:p>
    <w:p w:rsidR="003A3C3B" w:rsidRPr="003A3C3B" w:rsidRDefault="00EB09E9" w:rsidP="003A3C3B">
      <w:pPr>
        <w:rPr>
          <w:rFonts w:ascii="Courier New" w:eastAsia="Times New Roman" w:hAnsi="Courier New" w:cs="Courier New"/>
        </w:rPr>
      </w:pPr>
      <w:r>
        <w:rPr>
          <w:rFonts w:ascii="Courier New" w:eastAsia="Times New Roman" w:hAnsi="Courier New" w:cs="Courier New"/>
        </w:rPr>
        <w:t>regress </w:t>
      </w:r>
      <w:proofErr w:type="spellStart"/>
      <w:r>
        <w:rPr>
          <w:rFonts w:ascii="Courier New" w:eastAsia="Times New Roman" w:hAnsi="Courier New" w:cs="Courier New"/>
        </w:rPr>
        <w:t>BetaYG</w:t>
      </w:r>
      <w:proofErr w:type="spellEnd"/>
      <w:r>
        <w:rPr>
          <w:rFonts w:ascii="Courier New" w:eastAsia="Times New Roman" w:hAnsi="Courier New" w:cs="Courier New"/>
        </w:rPr>
        <w:t> </w:t>
      </w:r>
      <w:proofErr w:type="spellStart"/>
      <w:r>
        <w:rPr>
          <w:rFonts w:ascii="Courier New" w:eastAsia="Times New Roman" w:hAnsi="Courier New" w:cs="Courier New"/>
        </w:rPr>
        <w:t>BetaXG</w:t>
      </w:r>
      <w:proofErr w:type="spellEnd"/>
      <w:r>
        <w:rPr>
          <w:rFonts w:ascii="Courier New" w:eastAsia="Times New Roman" w:hAnsi="Courier New" w:cs="Courier New"/>
        </w:rPr>
        <w:t> [aw=1/seBetaYG^2], </w:t>
      </w:r>
      <w:proofErr w:type="spellStart"/>
      <w:r>
        <w:rPr>
          <w:rFonts w:ascii="Courier New" w:eastAsia="Times New Roman" w:hAnsi="Courier New" w:cs="Courier New"/>
        </w:rPr>
        <w:t>nocons</w:t>
      </w:r>
      <w:proofErr w:type="spellEnd"/>
      <w:r w:rsidR="00854D19">
        <w:rPr>
          <w:rFonts w:ascii="Courier New" w:eastAsia="Times New Roman" w:hAnsi="Courier New" w:cs="Courier New"/>
        </w:rPr>
        <w:br/>
      </w:r>
      <w:r>
        <w:rPr>
          <w:rFonts w:ascii="Courier New" w:eastAsia="Times New Roman" w:hAnsi="Courier New" w:cs="Courier New"/>
        </w:rPr>
        <w:t xml:space="preserve">local </w:t>
      </w:r>
      <w:proofErr w:type="spellStart"/>
      <w:r>
        <w:rPr>
          <w:rFonts w:ascii="Courier New" w:eastAsia="Times New Roman" w:hAnsi="Courier New" w:cs="Courier New"/>
        </w:rPr>
        <w:t>wrongse</w:t>
      </w:r>
      <w:proofErr w:type="spellEnd"/>
      <w:r>
        <w:rPr>
          <w:rFonts w:ascii="Courier New" w:eastAsia="Times New Roman" w:hAnsi="Courier New" w:cs="Courier New"/>
        </w:rPr>
        <w:t xml:space="preserve"> = </w:t>
      </w:r>
      <w:r w:rsidRPr="00EB09E9">
        <w:rPr>
          <w:rFonts w:ascii="Courier New" w:eastAsia="Times New Roman" w:hAnsi="Courier New" w:cs="Courier New"/>
        </w:rPr>
        <w:t>_se[</w:t>
      </w:r>
      <w:proofErr w:type="spellStart"/>
      <w:r w:rsidRPr="00EB09E9">
        <w:rPr>
          <w:rFonts w:ascii="Courier New" w:eastAsia="Times New Roman" w:hAnsi="Courier New" w:cs="Courier New"/>
        </w:rPr>
        <w:t>BetaXG</w:t>
      </w:r>
      <w:proofErr w:type="spellEnd"/>
      <w:r w:rsidRPr="00EB09E9">
        <w:rPr>
          <w:rFonts w:ascii="Courier New" w:eastAsia="Times New Roman" w:hAnsi="Courier New" w:cs="Courier New"/>
        </w:rPr>
        <w:t>]</w:t>
      </w:r>
      <w:r w:rsidR="00854D19">
        <w:rPr>
          <w:rFonts w:ascii="Courier New" w:eastAsia="Times New Roman" w:hAnsi="Courier New" w:cs="Courier New"/>
        </w:rPr>
        <w:br/>
      </w:r>
      <w:r>
        <w:rPr>
          <w:rFonts w:ascii="Courier New" w:eastAsia="Times New Roman" w:hAnsi="Courier New" w:cs="Courier New"/>
        </w:rPr>
        <w:t xml:space="preserve">local </w:t>
      </w:r>
      <w:proofErr w:type="spellStart"/>
      <w:r>
        <w:rPr>
          <w:rFonts w:ascii="Courier New" w:eastAsia="Times New Roman" w:hAnsi="Courier New" w:cs="Courier New"/>
        </w:rPr>
        <w:t>degfree</w:t>
      </w:r>
      <w:proofErr w:type="spellEnd"/>
      <w:r>
        <w:rPr>
          <w:rFonts w:ascii="Courier New" w:eastAsia="Times New Roman" w:hAnsi="Courier New" w:cs="Courier New"/>
        </w:rPr>
        <w:t xml:space="preserve"> = e(</w:t>
      </w:r>
      <w:proofErr w:type="spellStart"/>
      <w:r>
        <w:rPr>
          <w:rFonts w:ascii="Courier New" w:eastAsia="Times New Roman" w:hAnsi="Courier New" w:cs="Courier New"/>
        </w:rPr>
        <w:t>df_r</w:t>
      </w:r>
      <w:proofErr w:type="spellEnd"/>
      <w:r>
        <w:rPr>
          <w:rFonts w:ascii="Courier New" w:eastAsia="Times New Roman" w:hAnsi="Courier New" w:cs="Courier New"/>
        </w:rPr>
        <w:t>)</w:t>
      </w:r>
      <w:r w:rsidR="00854D19">
        <w:rPr>
          <w:rFonts w:ascii="Courier New" w:eastAsia="Times New Roman" w:hAnsi="Courier New" w:cs="Courier New"/>
        </w:rPr>
        <w:br/>
      </w:r>
      <w:r w:rsidRPr="00EB09E9">
        <w:rPr>
          <w:rFonts w:ascii="Courier New" w:eastAsia="Times New Roman" w:hAnsi="Courier New" w:cs="Courier New"/>
        </w:rPr>
        <w:t xml:space="preserve">predict </w:t>
      </w:r>
      <w:proofErr w:type="spellStart"/>
      <w:r w:rsidRPr="00EB09E9">
        <w:rPr>
          <w:rFonts w:ascii="Courier New" w:eastAsia="Times New Roman" w:hAnsi="Courier New" w:cs="Courier New"/>
        </w:rPr>
        <w:t>BetaYG_fit</w:t>
      </w:r>
      <w:proofErr w:type="spellEnd"/>
      <w:r>
        <w:rPr>
          <w:rFonts w:ascii="Courier New" w:eastAsia="Times New Roman" w:hAnsi="Courier New" w:cs="Courier New"/>
        </w:rPr>
        <w:br/>
      </w:r>
      <w:r w:rsidRPr="00EB09E9">
        <w:rPr>
          <w:rFonts w:ascii="Courier New" w:eastAsia="Times New Roman" w:hAnsi="Courier New" w:cs="Courier New"/>
        </w:rPr>
        <w:t xml:space="preserve">gen </w:t>
      </w:r>
      <w:proofErr w:type="spellStart"/>
      <w:r w:rsidRPr="00EB09E9">
        <w:rPr>
          <w:rFonts w:ascii="Courier New" w:eastAsia="Times New Roman" w:hAnsi="Courier New" w:cs="Courier New"/>
        </w:rPr>
        <w:t>BetaYG_sqres</w:t>
      </w:r>
      <w:proofErr w:type="spellEnd"/>
      <w:r w:rsidRPr="00EB09E9">
        <w:rPr>
          <w:rFonts w:ascii="Courier New" w:eastAsia="Times New Roman" w:hAnsi="Courier New" w:cs="Courier New"/>
        </w:rPr>
        <w:t xml:space="preserve"> = (</w:t>
      </w:r>
      <w:proofErr w:type="spellStart"/>
      <w:r w:rsidRPr="00EB09E9">
        <w:rPr>
          <w:rFonts w:ascii="Courier New" w:eastAsia="Times New Roman" w:hAnsi="Courier New" w:cs="Courier New"/>
        </w:rPr>
        <w:t>BetaYG_fit-BetaYG</w:t>
      </w:r>
      <w:proofErr w:type="spellEnd"/>
      <w:r w:rsidRPr="00EB09E9">
        <w:rPr>
          <w:rFonts w:ascii="Courier New" w:eastAsia="Times New Roman" w:hAnsi="Courier New" w:cs="Courier New"/>
        </w:rPr>
        <w:t>)^2*</w:t>
      </w:r>
      <w:proofErr w:type="spellStart"/>
      <w:r w:rsidRPr="00EB09E9">
        <w:rPr>
          <w:rFonts w:ascii="Courier New" w:eastAsia="Times New Roman" w:hAnsi="Courier New" w:cs="Courier New"/>
        </w:rPr>
        <w:t>seBetaYG</w:t>
      </w:r>
      <w:proofErr w:type="spellEnd"/>
      <w:r w:rsidRPr="00EB09E9">
        <w:rPr>
          <w:rFonts w:ascii="Courier New" w:eastAsia="Times New Roman" w:hAnsi="Courier New" w:cs="Courier New"/>
        </w:rPr>
        <w:t>^-2</w:t>
      </w:r>
      <w:r>
        <w:rPr>
          <w:rFonts w:ascii="Courier New" w:eastAsia="Times New Roman" w:hAnsi="Courier New" w:cs="Courier New"/>
        </w:rPr>
        <w:br/>
      </w:r>
      <w:proofErr w:type="spellStart"/>
      <w:r>
        <w:rPr>
          <w:rFonts w:ascii="Courier New" w:eastAsia="Times New Roman" w:hAnsi="Courier New" w:cs="Courier New"/>
        </w:rPr>
        <w:t>summ</w:t>
      </w:r>
      <w:proofErr w:type="spellEnd"/>
      <w:r>
        <w:rPr>
          <w:rFonts w:ascii="Courier New" w:eastAsia="Times New Roman" w:hAnsi="Courier New" w:cs="Courier New"/>
        </w:rPr>
        <w:t xml:space="preserve"> </w:t>
      </w:r>
      <w:proofErr w:type="spellStart"/>
      <w:r>
        <w:rPr>
          <w:rFonts w:ascii="Courier New" w:eastAsia="Times New Roman" w:hAnsi="Courier New" w:cs="Courier New"/>
        </w:rPr>
        <w:t>BetaYG_sqres</w:t>
      </w:r>
      <w:proofErr w:type="spellEnd"/>
      <w:r>
        <w:rPr>
          <w:rFonts w:ascii="Courier New" w:eastAsia="Times New Roman" w:hAnsi="Courier New" w:cs="Courier New"/>
        </w:rPr>
        <w:br/>
      </w:r>
      <w:r w:rsidRPr="00EB09E9">
        <w:rPr>
          <w:rFonts w:ascii="Courier New" w:eastAsia="Times New Roman" w:hAnsi="Courier New" w:cs="Courier New"/>
        </w:rPr>
        <w:t xml:space="preserve">local </w:t>
      </w:r>
      <w:proofErr w:type="spellStart"/>
      <w:r w:rsidRPr="00EB09E9">
        <w:rPr>
          <w:rFonts w:ascii="Courier New" w:eastAsia="Times New Roman" w:hAnsi="Courier New" w:cs="Courier New"/>
        </w:rPr>
        <w:t>weighted_rss</w:t>
      </w:r>
      <w:proofErr w:type="spellEnd"/>
      <w:r w:rsidRPr="00EB09E9">
        <w:rPr>
          <w:rFonts w:ascii="Courier New" w:eastAsia="Times New Roman" w:hAnsi="Courier New" w:cs="Courier New"/>
        </w:rPr>
        <w:t xml:space="preserve"> = r(sum)</w:t>
      </w:r>
      <w:r w:rsidR="00854D19">
        <w:rPr>
          <w:rFonts w:ascii="Courier New" w:eastAsia="Times New Roman" w:hAnsi="Courier New" w:cs="Courier New"/>
        </w:rPr>
        <w:br/>
      </w:r>
      <w:r w:rsidR="003A3C3B" w:rsidRPr="003A3C3B">
        <w:rPr>
          <w:rFonts w:ascii="Courier New" w:eastAsia="Times New Roman" w:hAnsi="Courier New" w:cs="Courier New"/>
        </w:rPr>
        <w:t>di `</w:t>
      </w:r>
      <w:proofErr w:type="spellStart"/>
      <w:r w:rsidR="003A3C3B" w:rsidRPr="003A3C3B">
        <w:rPr>
          <w:rFonts w:ascii="Courier New" w:eastAsia="Times New Roman" w:hAnsi="Courier New" w:cs="Courier New"/>
        </w:rPr>
        <w:t>wrongse</w:t>
      </w:r>
      <w:proofErr w:type="spellEnd"/>
      <w:r w:rsidR="003A3C3B" w:rsidRPr="003A3C3B">
        <w:rPr>
          <w:rFonts w:ascii="Courier New" w:eastAsia="Times New Roman" w:hAnsi="Courier New" w:cs="Courier New"/>
        </w:rPr>
        <w:t>'/min(1,sqrt(`</w:t>
      </w:r>
      <w:proofErr w:type="spellStart"/>
      <w:r w:rsidR="003A3C3B" w:rsidRPr="003A3C3B">
        <w:rPr>
          <w:rFonts w:ascii="Courier New" w:eastAsia="Times New Roman" w:hAnsi="Courier New" w:cs="Courier New"/>
        </w:rPr>
        <w:t>weighted_rss</w:t>
      </w:r>
      <w:proofErr w:type="spellEnd"/>
      <w:r w:rsidR="003A3C3B" w:rsidRPr="003A3C3B">
        <w:rPr>
          <w:rFonts w:ascii="Courier New" w:eastAsia="Times New Roman" w:hAnsi="Courier New" w:cs="Courier New"/>
        </w:rPr>
        <w:t>'/`</w:t>
      </w:r>
      <w:proofErr w:type="spellStart"/>
      <w:r w:rsidR="003A3C3B" w:rsidRPr="003A3C3B">
        <w:rPr>
          <w:rFonts w:ascii="Courier New" w:eastAsia="Times New Roman" w:hAnsi="Courier New" w:cs="Courier New"/>
        </w:rPr>
        <w:t>degfree</w:t>
      </w:r>
      <w:proofErr w:type="spellEnd"/>
      <w:r w:rsidR="003A3C3B" w:rsidRPr="003A3C3B">
        <w:rPr>
          <w:rFonts w:ascii="Courier New" w:eastAsia="Times New Roman" w:hAnsi="Courier New" w:cs="Courier New"/>
        </w:rPr>
        <w:t>'))</w:t>
      </w:r>
    </w:p>
    <w:p w:rsidR="003A3C3B" w:rsidRDefault="003A3C3B" w:rsidP="00EB09E9">
      <w:pPr>
        <w:rPr>
          <w:rFonts w:ascii="Courier New" w:eastAsia="Times New Roman" w:hAnsi="Courier New" w:cs="Courier New"/>
        </w:rPr>
      </w:pPr>
    </w:p>
    <w:p w:rsidR="003A3C3B" w:rsidRPr="00EB09E9" w:rsidRDefault="003A3C3B" w:rsidP="00EB09E9">
      <w:pPr>
        <w:rPr>
          <w:rFonts w:ascii="Courier New" w:eastAsia="Times New Roman" w:hAnsi="Courier New" w:cs="Courier New"/>
        </w:rPr>
      </w:pPr>
    </w:p>
    <w:p w:rsidR="004718DA" w:rsidRDefault="004718DA">
      <w:pPr>
        <w:pStyle w:val="Heading4"/>
        <w:rPr>
          <w:rFonts w:eastAsia="Times New Roman"/>
          <w:b w:val="0"/>
        </w:rPr>
      </w:pPr>
      <w:r>
        <w:rPr>
          <w:rFonts w:eastAsia="Times New Roman"/>
          <w:b w:val="0"/>
        </w:rPr>
        <w:t>The correction for the Egger method is similar.</w:t>
      </w:r>
    </w:p>
    <w:p w:rsidR="00854D19" w:rsidRDefault="00AB23D7">
      <w:pPr>
        <w:pStyle w:val="Heading4"/>
        <w:rPr>
          <w:rFonts w:eastAsia="Times New Roman"/>
          <w:b w:val="0"/>
        </w:rPr>
      </w:pPr>
      <w:r>
        <w:rPr>
          <w:rFonts w:eastAsia="Times New Roman"/>
          <w:b w:val="0"/>
        </w:rPr>
        <w:t xml:space="preserve">Bootstrap confidence intervals for the </w:t>
      </w:r>
      <w:r w:rsidR="00612331">
        <w:rPr>
          <w:rFonts w:eastAsia="Times New Roman"/>
          <w:b w:val="0"/>
        </w:rPr>
        <w:t>MR-</w:t>
      </w:r>
      <w:r>
        <w:rPr>
          <w:rFonts w:eastAsia="Times New Roman"/>
          <w:b w:val="0"/>
        </w:rPr>
        <w:t>Egger method</w:t>
      </w:r>
      <w:r w:rsidR="00612331">
        <w:rPr>
          <w:rFonts w:eastAsia="Times New Roman"/>
          <w:b w:val="0"/>
        </w:rPr>
        <w:t xml:space="preserve"> </w:t>
      </w:r>
      <w:r w:rsidR="00612331" w:rsidRPr="00612331">
        <w:rPr>
          <w:b w:val="0"/>
        </w:rPr>
        <w:t>(with MAF corrected weights)</w:t>
      </w:r>
      <w:r>
        <w:rPr>
          <w:rFonts w:eastAsia="Times New Roman"/>
          <w:b w:val="0"/>
        </w:rPr>
        <w:t xml:space="preserve"> can be calculated by:</w:t>
      </w:r>
    </w:p>
    <w:p w:rsidR="00AB23D7" w:rsidRPr="00AB23D7" w:rsidRDefault="00AB23D7" w:rsidP="00AB23D7">
      <w:pPr>
        <w:rPr>
          <w:rFonts w:ascii="Courier New" w:eastAsia="Times New Roman" w:hAnsi="Courier New" w:cs="Courier New"/>
        </w:rPr>
      </w:pPr>
      <w:proofErr w:type="gramStart"/>
      <w:r w:rsidRPr="00AB23D7">
        <w:rPr>
          <w:rFonts w:ascii="Courier New" w:eastAsia="Times New Roman" w:hAnsi="Courier New" w:cs="Courier New"/>
        </w:rPr>
        <w:t>gen</w:t>
      </w:r>
      <w:proofErr w:type="gramEnd"/>
      <w:r w:rsidRPr="00AB23D7">
        <w:rPr>
          <w:rFonts w:ascii="Courier New" w:eastAsia="Times New Roman" w:hAnsi="Courier New" w:cs="Courier New"/>
        </w:rPr>
        <w:t xml:space="preserve"> </w:t>
      </w:r>
      <w:proofErr w:type="spellStart"/>
      <w:r w:rsidRPr="00AB23D7">
        <w:rPr>
          <w:rFonts w:ascii="Courier New" w:eastAsia="Times New Roman" w:hAnsi="Courier New" w:cs="Courier New"/>
        </w:rPr>
        <w:t>BYG_boot</w:t>
      </w:r>
      <w:proofErr w:type="spellEnd"/>
      <w:r w:rsidRPr="00AB23D7">
        <w:rPr>
          <w:rFonts w:ascii="Courier New" w:eastAsia="Times New Roman" w:hAnsi="Courier New" w:cs="Courier New"/>
        </w:rPr>
        <w:t xml:space="preserve"> = .</w:t>
      </w:r>
      <w:r>
        <w:rPr>
          <w:rFonts w:ascii="Courier New" w:eastAsia="Times New Roman" w:hAnsi="Courier New" w:cs="Courier New"/>
        </w:rPr>
        <w:br/>
      </w:r>
      <w:proofErr w:type="gramStart"/>
      <w:r w:rsidRPr="00AB23D7">
        <w:rPr>
          <w:rFonts w:ascii="Courier New" w:eastAsia="Times New Roman" w:hAnsi="Courier New" w:cs="Courier New"/>
        </w:rPr>
        <w:t>gen</w:t>
      </w:r>
      <w:proofErr w:type="gramEnd"/>
      <w:r w:rsidRPr="00AB23D7">
        <w:rPr>
          <w:rFonts w:ascii="Courier New" w:eastAsia="Times New Roman" w:hAnsi="Courier New" w:cs="Courier New"/>
        </w:rPr>
        <w:t xml:space="preserve"> </w:t>
      </w:r>
      <w:proofErr w:type="spellStart"/>
      <w:r w:rsidRPr="00AB23D7">
        <w:rPr>
          <w:rFonts w:ascii="Courier New" w:eastAsia="Times New Roman" w:hAnsi="Courier New" w:cs="Courier New"/>
        </w:rPr>
        <w:t>BXG_boot</w:t>
      </w:r>
      <w:proofErr w:type="spellEnd"/>
      <w:r w:rsidRPr="00AB23D7">
        <w:rPr>
          <w:rFonts w:ascii="Courier New" w:eastAsia="Times New Roman" w:hAnsi="Courier New" w:cs="Courier New"/>
        </w:rPr>
        <w:t xml:space="preserve"> = .</w:t>
      </w:r>
      <w:r>
        <w:rPr>
          <w:rFonts w:ascii="Courier New" w:eastAsia="Times New Roman" w:hAnsi="Courier New" w:cs="Courier New"/>
        </w:rPr>
        <w:br/>
      </w:r>
      <w:proofErr w:type="gramStart"/>
      <w:r w:rsidRPr="00AB23D7">
        <w:rPr>
          <w:rFonts w:ascii="Courier New" w:eastAsia="Times New Roman" w:hAnsi="Courier New" w:cs="Courier New"/>
        </w:rPr>
        <w:t>set</w:t>
      </w:r>
      <w:proofErr w:type="gramEnd"/>
      <w:r w:rsidRPr="00AB23D7">
        <w:rPr>
          <w:rFonts w:ascii="Courier New" w:eastAsia="Times New Roman" w:hAnsi="Courier New" w:cs="Courier New"/>
        </w:rPr>
        <w:t xml:space="preserve"> </w:t>
      </w:r>
      <w:proofErr w:type="spellStart"/>
      <w:r w:rsidRPr="00AB23D7">
        <w:rPr>
          <w:rFonts w:ascii="Courier New" w:eastAsia="Times New Roman" w:hAnsi="Courier New" w:cs="Courier New"/>
        </w:rPr>
        <w:t>obs</w:t>
      </w:r>
      <w:proofErr w:type="spellEnd"/>
      <w:r w:rsidRPr="00AB23D7">
        <w:rPr>
          <w:rFonts w:ascii="Courier New" w:eastAsia="Times New Roman" w:hAnsi="Courier New" w:cs="Courier New"/>
        </w:rPr>
        <w:t xml:space="preserve"> 10000</w:t>
      </w:r>
      <w:r>
        <w:rPr>
          <w:rFonts w:ascii="Courier New" w:eastAsia="Times New Roman" w:hAnsi="Courier New" w:cs="Courier New"/>
        </w:rPr>
        <w:br/>
      </w:r>
      <w:r w:rsidRPr="00AB23D7">
        <w:rPr>
          <w:rFonts w:ascii="Courier New" w:eastAsia="Times New Roman" w:hAnsi="Courier New" w:cs="Courier New"/>
        </w:rPr>
        <w:t>generate float boot = .</w:t>
      </w:r>
      <w:r>
        <w:rPr>
          <w:rFonts w:ascii="Courier New" w:eastAsia="Times New Roman" w:hAnsi="Courier New" w:cs="Courier New"/>
        </w:rPr>
        <w:br/>
      </w:r>
      <w:r>
        <w:rPr>
          <w:rFonts w:ascii="Courier New" w:eastAsia="Times New Roman" w:hAnsi="Courier New" w:cs="Courier New"/>
        </w:rPr>
        <w:br/>
      </w:r>
      <w:proofErr w:type="spellStart"/>
      <w:proofErr w:type="gramStart"/>
      <w:r w:rsidRPr="00AB23D7">
        <w:rPr>
          <w:rFonts w:ascii="Courier New" w:eastAsia="Times New Roman" w:hAnsi="Courier New" w:cs="Courier New"/>
        </w:rPr>
        <w:t>forvalues</w:t>
      </w:r>
      <w:proofErr w:type="spellEnd"/>
      <w:proofErr w:type="gramEnd"/>
      <w:r w:rsidRPr="00AB23D7">
        <w:rPr>
          <w:rFonts w:ascii="Courier New" w:eastAsia="Times New Roman" w:hAnsi="Courier New" w:cs="Courier New"/>
        </w:rPr>
        <w:t xml:space="preserve"> </w:t>
      </w:r>
      <w:proofErr w:type="spellStart"/>
      <w:r w:rsidRPr="00AB23D7">
        <w:rPr>
          <w:rFonts w:ascii="Courier New" w:eastAsia="Times New Roman" w:hAnsi="Courier New" w:cs="Courier New"/>
        </w:rPr>
        <w:t>i</w:t>
      </w:r>
      <w:proofErr w:type="spellEnd"/>
      <w:r w:rsidRPr="00AB23D7">
        <w:rPr>
          <w:rFonts w:ascii="Courier New" w:eastAsia="Times New Roman" w:hAnsi="Courier New" w:cs="Courier New"/>
        </w:rPr>
        <w:t xml:space="preserve"> = 1/10000 {</w:t>
      </w:r>
      <w:r>
        <w:rPr>
          <w:rFonts w:ascii="Courier New" w:eastAsia="Times New Roman" w:hAnsi="Courier New" w:cs="Courier New"/>
        </w:rPr>
        <w:br/>
      </w:r>
      <w:r w:rsidRPr="00AB23D7">
        <w:rPr>
          <w:rFonts w:ascii="Courier New" w:eastAsia="Times New Roman" w:hAnsi="Courier New" w:cs="Courier New"/>
        </w:rPr>
        <w:t xml:space="preserve"> quietly replace </w:t>
      </w:r>
      <w:proofErr w:type="spellStart"/>
      <w:r w:rsidRPr="00AB23D7">
        <w:rPr>
          <w:rFonts w:ascii="Courier New" w:eastAsia="Times New Roman" w:hAnsi="Courier New" w:cs="Courier New"/>
        </w:rPr>
        <w:t>BYG_boot</w:t>
      </w:r>
      <w:proofErr w:type="spellEnd"/>
      <w:r w:rsidRPr="00AB23D7">
        <w:rPr>
          <w:rFonts w:ascii="Courier New" w:eastAsia="Times New Roman" w:hAnsi="Courier New" w:cs="Courier New"/>
        </w:rPr>
        <w:t xml:space="preserve"> = </w:t>
      </w:r>
      <w:proofErr w:type="spellStart"/>
      <w:r w:rsidRPr="00AB23D7">
        <w:rPr>
          <w:rFonts w:ascii="Courier New" w:eastAsia="Times New Roman" w:hAnsi="Courier New" w:cs="Courier New"/>
        </w:rPr>
        <w:t>rnormal</w:t>
      </w:r>
      <w:proofErr w:type="spellEnd"/>
      <w:r w:rsidRPr="00AB23D7">
        <w:rPr>
          <w:rFonts w:ascii="Courier New" w:eastAsia="Times New Roman" w:hAnsi="Courier New" w:cs="Courier New"/>
        </w:rPr>
        <w:t>(</w:t>
      </w:r>
      <w:proofErr w:type="spellStart"/>
      <w:r w:rsidRPr="00AB23D7">
        <w:rPr>
          <w:rFonts w:ascii="Courier New" w:eastAsia="Times New Roman" w:hAnsi="Courier New" w:cs="Courier New"/>
        </w:rPr>
        <w:t>BetaYG</w:t>
      </w:r>
      <w:proofErr w:type="spellEnd"/>
      <w:r w:rsidRPr="00AB23D7">
        <w:rPr>
          <w:rFonts w:ascii="Courier New" w:eastAsia="Times New Roman" w:hAnsi="Courier New" w:cs="Courier New"/>
        </w:rPr>
        <w:t xml:space="preserve">, </w:t>
      </w:r>
      <w:proofErr w:type="spellStart"/>
      <w:r w:rsidRPr="00AB23D7">
        <w:rPr>
          <w:rFonts w:ascii="Courier New" w:eastAsia="Times New Roman" w:hAnsi="Courier New" w:cs="Courier New"/>
        </w:rPr>
        <w:t>seBetaYG</w:t>
      </w:r>
      <w:proofErr w:type="spellEnd"/>
      <w:r w:rsidRPr="00AB23D7">
        <w:rPr>
          <w:rFonts w:ascii="Courier New" w:eastAsia="Times New Roman" w:hAnsi="Courier New" w:cs="Courier New"/>
        </w:rPr>
        <w:t>)</w:t>
      </w:r>
      <w:r>
        <w:rPr>
          <w:rFonts w:ascii="Courier New" w:eastAsia="Times New Roman" w:hAnsi="Courier New" w:cs="Courier New"/>
        </w:rPr>
        <w:br/>
      </w:r>
      <w:r w:rsidRPr="00AB23D7">
        <w:rPr>
          <w:rFonts w:ascii="Courier New" w:eastAsia="Times New Roman" w:hAnsi="Courier New" w:cs="Courier New"/>
        </w:rPr>
        <w:t xml:space="preserve"> quietly replace </w:t>
      </w:r>
      <w:proofErr w:type="spellStart"/>
      <w:r w:rsidRPr="00AB23D7">
        <w:rPr>
          <w:rFonts w:ascii="Courier New" w:eastAsia="Times New Roman" w:hAnsi="Courier New" w:cs="Courier New"/>
        </w:rPr>
        <w:t>BXG_boot</w:t>
      </w:r>
      <w:proofErr w:type="spellEnd"/>
      <w:r w:rsidRPr="00AB23D7">
        <w:rPr>
          <w:rFonts w:ascii="Courier New" w:eastAsia="Times New Roman" w:hAnsi="Courier New" w:cs="Courier New"/>
        </w:rPr>
        <w:t xml:space="preserve"> = </w:t>
      </w:r>
      <w:proofErr w:type="spellStart"/>
      <w:r w:rsidRPr="00AB23D7">
        <w:rPr>
          <w:rFonts w:ascii="Courier New" w:eastAsia="Times New Roman" w:hAnsi="Courier New" w:cs="Courier New"/>
        </w:rPr>
        <w:t>rnormal</w:t>
      </w:r>
      <w:proofErr w:type="spellEnd"/>
      <w:r w:rsidRPr="00AB23D7">
        <w:rPr>
          <w:rFonts w:ascii="Courier New" w:eastAsia="Times New Roman" w:hAnsi="Courier New" w:cs="Courier New"/>
        </w:rPr>
        <w:t>(</w:t>
      </w:r>
      <w:proofErr w:type="spellStart"/>
      <w:r w:rsidRPr="00AB23D7">
        <w:rPr>
          <w:rFonts w:ascii="Courier New" w:eastAsia="Times New Roman" w:hAnsi="Courier New" w:cs="Courier New"/>
        </w:rPr>
        <w:t>BetaXG</w:t>
      </w:r>
      <w:proofErr w:type="spellEnd"/>
      <w:r w:rsidRPr="00AB23D7">
        <w:rPr>
          <w:rFonts w:ascii="Courier New" w:eastAsia="Times New Roman" w:hAnsi="Courier New" w:cs="Courier New"/>
        </w:rPr>
        <w:t xml:space="preserve">, </w:t>
      </w:r>
      <w:proofErr w:type="spellStart"/>
      <w:r w:rsidRPr="00AB23D7">
        <w:rPr>
          <w:rFonts w:ascii="Courier New" w:eastAsia="Times New Roman" w:hAnsi="Courier New" w:cs="Courier New"/>
        </w:rPr>
        <w:t>seBetaXG</w:t>
      </w:r>
      <w:proofErr w:type="spellEnd"/>
      <w:r w:rsidRPr="00AB23D7">
        <w:rPr>
          <w:rFonts w:ascii="Courier New" w:eastAsia="Times New Roman" w:hAnsi="Courier New" w:cs="Courier New"/>
        </w:rPr>
        <w:t>)</w:t>
      </w:r>
      <w:r w:rsidR="004718DA">
        <w:rPr>
          <w:rFonts w:ascii="Courier New" w:eastAsia="Times New Roman" w:hAnsi="Courier New" w:cs="Courier New"/>
        </w:rPr>
        <w:br/>
        <w:t xml:space="preserve"> quietly replace </w:t>
      </w:r>
      <w:proofErr w:type="spellStart"/>
      <w:r w:rsidR="004718DA">
        <w:rPr>
          <w:rFonts w:ascii="Courier New" w:eastAsia="Times New Roman" w:hAnsi="Courier New" w:cs="Courier New"/>
        </w:rPr>
        <w:t>BYG_boot</w:t>
      </w:r>
      <w:proofErr w:type="spellEnd"/>
      <w:r w:rsidR="004718DA">
        <w:rPr>
          <w:rFonts w:ascii="Courier New" w:eastAsia="Times New Roman" w:hAnsi="Courier New" w:cs="Courier New"/>
        </w:rPr>
        <w:t xml:space="preserve"> = </w:t>
      </w:r>
      <w:proofErr w:type="spellStart"/>
      <w:r w:rsidR="004718DA">
        <w:rPr>
          <w:rFonts w:ascii="Courier New" w:eastAsia="Times New Roman" w:hAnsi="Courier New" w:cs="Courier New"/>
        </w:rPr>
        <w:t>BYG_boot</w:t>
      </w:r>
      <w:proofErr w:type="spellEnd"/>
      <w:r w:rsidR="004718DA">
        <w:rPr>
          <w:rFonts w:ascii="Courier New" w:eastAsia="Times New Roman" w:hAnsi="Courier New" w:cs="Courier New"/>
        </w:rPr>
        <w:t xml:space="preserve"> * sign(</w:t>
      </w:r>
      <w:proofErr w:type="spellStart"/>
      <w:r w:rsidR="004718DA">
        <w:rPr>
          <w:rFonts w:ascii="Courier New" w:eastAsia="Times New Roman" w:hAnsi="Courier New" w:cs="Courier New"/>
        </w:rPr>
        <w:t>BXG_boot</w:t>
      </w:r>
      <w:proofErr w:type="spellEnd"/>
      <w:r w:rsidR="004718DA">
        <w:rPr>
          <w:rFonts w:ascii="Courier New" w:eastAsia="Times New Roman" w:hAnsi="Courier New" w:cs="Courier New"/>
        </w:rPr>
        <w:t>)</w:t>
      </w:r>
      <w:r w:rsidR="004718DA">
        <w:rPr>
          <w:rFonts w:ascii="Courier New" w:eastAsia="Times New Roman" w:hAnsi="Courier New" w:cs="Courier New"/>
        </w:rPr>
        <w:br/>
        <w:t xml:space="preserve"> quietly replace </w:t>
      </w:r>
      <w:proofErr w:type="spellStart"/>
      <w:r w:rsidR="004718DA">
        <w:rPr>
          <w:rFonts w:ascii="Courier New" w:eastAsia="Times New Roman" w:hAnsi="Courier New" w:cs="Courier New"/>
        </w:rPr>
        <w:t>BXG_boot</w:t>
      </w:r>
      <w:proofErr w:type="spellEnd"/>
      <w:r w:rsidR="004718DA">
        <w:rPr>
          <w:rFonts w:ascii="Courier New" w:eastAsia="Times New Roman" w:hAnsi="Courier New" w:cs="Courier New"/>
        </w:rPr>
        <w:t xml:space="preserve"> = abs(</w:t>
      </w:r>
      <w:proofErr w:type="spellStart"/>
      <w:r w:rsidR="004718DA">
        <w:rPr>
          <w:rFonts w:ascii="Courier New" w:eastAsia="Times New Roman" w:hAnsi="Courier New" w:cs="Courier New"/>
        </w:rPr>
        <w:t>BXG_boot</w:t>
      </w:r>
      <w:proofErr w:type="spellEnd"/>
      <w:r w:rsidR="004718DA">
        <w:rPr>
          <w:rFonts w:ascii="Courier New" w:eastAsia="Times New Roman" w:hAnsi="Courier New" w:cs="Courier New"/>
        </w:rPr>
        <w:t>)</w:t>
      </w:r>
      <w:r>
        <w:rPr>
          <w:rFonts w:ascii="Courier New" w:eastAsia="Times New Roman" w:hAnsi="Courier New" w:cs="Courier New"/>
        </w:rPr>
        <w:br/>
      </w:r>
      <w:r w:rsidRPr="00AB23D7">
        <w:rPr>
          <w:rFonts w:ascii="Courier New" w:eastAsia="Times New Roman" w:hAnsi="Courier New" w:cs="Courier New"/>
        </w:rPr>
        <w:t xml:space="preserve"> quietly regress </w:t>
      </w:r>
      <w:proofErr w:type="spellStart"/>
      <w:r w:rsidRPr="00AB23D7">
        <w:rPr>
          <w:rFonts w:ascii="Courier New" w:eastAsia="Times New Roman" w:hAnsi="Courier New" w:cs="Courier New"/>
        </w:rPr>
        <w:t>BYG_boot</w:t>
      </w:r>
      <w:proofErr w:type="spellEnd"/>
      <w:r w:rsidRPr="00AB23D7">
        <w:rPr>
          <w:rFonts w:ascii="Courier New" w:eastAsia="Times New Roman" w:hAnsi="Courier New" w:cs="Courier New"/>
        </w:rPr>
        <w:t xml:space="preserve"> </w:t>
      </w:r>
      <w:proofErr w:type="spellStart"/>
      <w:r w:rsidRPr="00AB23D7">
        <w:rPr>
          <w:rFonts w:ascii="Courier New" w:eastAsia="Times New Roman" w:hAnsi="Courier New" w:cs="Courier New"/>
        </w:rPr>
        <w:t>BXG_boot</w:t>
      </w:r>
      <w:proofErr w:type="spellEnd"/>
      <w:r w:rsidRPr="00AB23D7">
        <w:rPr>
          <w:rFonts w:ascii="Courier New" w:eastAsia="Times New Roman" w:hAnsi="Courier New" w:cs="Courier New"/>
        </w:rPr>
        <w:t xml:space="preserve"> [aw=1/seBetaYG^2]</w:t>
      </w:r>
      <w:r>
        <w:rPr>
          <w:rFonts w:ascii="Courier New" w:eastAsia="Times New Roman" w:hAnsi="Courier New" w:cs="Courier New"/>
        </w:rPr>
        <w:br/>
      </w:r>
      <w:r w:rsidRPr="00AB23D7">
        <w:rPr>
          <w:rFonts w:ascii="Courier New" w:eastAsia="Times New Roman" w:hAnsi="Courier New" w:cs="Courier New"/>
        </w:rPr>
        <w:t xml:space="preserve"> quietly replace boot = _b[</w:t>
      </w:r>
      <w:proofErr w:type="spellStart"/>
      <w:r w:rsidRPr="00AB23D7">
        <w:rPr>
          <w:rFonts w:ascii="Courier New" w:eastAsia="Times New Roman" w:hAnsi="Courier New" w:cs="Courier New"/>
        </w:rPr>
        <w:t>BXG_boot</w:t>
      </w:r>
      <w:proofErr w:type="spellEnd"/>
      <w:r w:rsidRPr="00AB23D7">
        <w:rPr>
          <w:rFonts w:ascii="Courier New" w:eastAsia="Times New Roman" w:hAnsi="Courier New" w:cs="Courier New"/>
        </w:rPr>
        <w:t>] in `</w:t>
      </w:r>
      <w:proofErr w:type="spellStart"/>
      <w:r w:rsidRPr="00AB23D7">
        <w:rPr>
          <w:rFonts w:ascii="Courier New" w:eastAsia="Times New Roman" w:hAnsi="Courier New" w:cs="Courier New"/>
        </w:rPr>
        <w:t>i</w:t>
      </w:r>
      <w:proofErr w:type="spellEnd"/>
      <w:r w:rsidRPr="00AB23D7">
        <w:rPr>
          <w:rFonts w:ascii="Courier New" w:eastAsia="Times New Roman" w:hAnsi="Courier New" w:cs="Courier New"/>
        </w:rPr>
        <w:t>'</w:t>
      </w:r>
      <w:r>
        <w:rPr>
          <w:rFonts w:ascii="Courier New" w:eastAsia="Times New Roman" w:hAnsi="Courier New" w:cs="Courier New"/>
        </w:rPr>
        <w:br/>
      </w:r>
      <w:r w:rsidRPr="00AB23D7">
        <w:rPr>
          <w:rFonts w:ascii="Courier New" w:eastAsia="Times New Roman" w:hAnsi="Courier New" w:cs="Courier New"/>
        </w:rPr>
        <w:t xml:space="preserve"> }</w:t>
      </w:r>
      <w:r>
        <w:rPr>
          <w:rFonts w:ascii="Courier New" w:eastAsia="Times New Roman" w:hAnsi="Courier New" w:cs="Courier New"/>
        </w:rPr>
        <w:br/>
      </w:r>
      <w:r>
        <w:rPr>
          <w:rFonts w:ascii="Courier New" w:eastAsia="Times New Roman" w:hAnsi="Courier New" w:cs="Courier New"/>
        </w:rPr>
        <w:br/>
      </w:r>
      <w:r w:rsidRPr="00AB23D7">
        <w:rPr>
          <w:rFonts w:ascii="Courier New" w:eastAsia="Times New Roman" w:hAnsi="Courier New" w:cs="Courier New"/>
        </w:rPr>
        <w:t>centile boot, centile (2.5 97.5)</w:t>
      </w:r>
    </w:p>
    <w:p w:rsidR="00092809" w:rsidRDefault="0024227E">
      <w:pPr>
        <w:pStyle w:val="Heading4"/>
        <w:rPr>
          <w:rFonts w:eastAsia="Times New Roman"/>
        </w:rPr>
      </w:pPr>
      <w:r>
        <w:rPr>
          <w:rFonts w:eastAsia="Times New Roman"/>
        </w:rPr>
        <w:t>Further details of the simulation study setup</w:t>
      </w:r>
    </w:p>
    <w:p w:rsidR="00092809" w:rsidRDefault="0024227E">
      <w:pPr>
        <w:pStyle w:val="noindent"/>
      </w:pPr>
      <w:r>
        <w:t xml:space="preserve">In the simulation study, data were generated from the following model: </w:t>
      </w:r>
    </w:p>
    <w:tbl>
      <w:tblPr>
        <w:tblW w:w="1092" w:type="pct"/>
        <w:tblCellSpacing w:w="15" w:type="dxa"/>
        <w:tblInd w:w="5" w:type="dxa"/>
        <w:tblCellMar>
          <w:top w:w="15" w:type="dxa"/>
          <w:left w:w="15" w:type="dxa"/>
          <w:bottom w:w="15" w:type="dxa"/>
          <w:right w:w="15" w:type="dxa"/>
        </w:tblCellMar>
        <w:tblLook w:val="04A0" w:firstRow="1" w:lastRow="0" w:firstColumn="1" w:lastColumn="0" w:noHBand="0" w:noVBand="1"/>
      </w:tblPr>
      <w:tblGrid>
        <w:gridCol w:w="6175"/>
        <w:gridCol w:w="81"/>
      </w:tblGrid>
      <w:tr w:rsidR="006E3C71" w:rsidTr="006E3C71">
        <w:trPr>
          <w:trHeight w:val="2646"/>
          <w:tblCellSpacing w:w="15" w:type="dxa"/>
        </w:trPr>
        <w:tc>
          <w:tcPr>
            <w:tcW w:w="4899" w:type="pct"/>
            <w:vAlign w:val="center"/>
            <w:hideMark/>
          </w:tcPr>
          <w:p w:rsidR="006E3C71" w:rsidRDefault="006E3C71" w:rsidP="006E3C71">
            <w:pPr>
              <w:pStyle w:val="MTDisplayEquation"/>
              <w:outlineLvl w:val="3"/>
              <w:rPr>
                <w:rFonts w:eastAsia="Times New Roman"/>
              </w:rPr>
            </w:pPr>
            <w:r>
              <w:rPr>
                <w:rFonts w:eastAsia="Times New Roman"/>
              </w:rPr>
              <w:tab/>
            </w:r>
            <w:r w:rsidRPr="006E3C71">
              <w:rPr>
                <w:rFonts w:eastAsia="Times New Roman"/>
                <w:position w:val="-104"/>
              </w:rPr>
              <w:object w:dxaOrig="3159" w:dyaOrig="21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8pt;height:108pt" o:ole="">
                  <v:imagedata r:id="rId6" o:title=""/>
                </v:shape>
                <o:OLEObject Type="Embed" ProgID="Equation.DSMT4" ShapeID="_x0000_i1025" DrawAspect="Content" ObjectID="_1417128087" r:id="rId7"/>
              </w:object>
            </w:r>
          </w:p>
          <w:p w:rsidR="006E3C71" w:rsidRDefault="006E3C71">
            <w:pPr>
              <w:jc w:val="center"/>
              <w:rPr>
                <w:rFonts w:eastAsia="Times New Roman"/>
              </w:rPr>
            </w:pPr>
          </w:p>
        </w:tc>
        <w:tc>
          <w:tcPr>
            <w:tcW w:w="28" w:type="pct"/>
            <w:vAlign w:val="center"/>
            <w:hideMark/>
          </w:tcPr>
          <w:p w:rsidR="006E3C71" w:rsidRDefault="006E3C71">
            <w:pPr>
              <w:jc w:val="center"/>
              <w:rPr>
                <w:rFonts w:eastAsia="Times New Roman"/>
              </w:rPr>
            </w:pPr>
          </w:p>
        </w:tc>
      </w:tr>
      <w:tr w:rsidR="006E3C71" w:rsidTr="006E3C71">
        <w:trPr>
          <w:tblCellSpacing w:w="15" w:type="dxa"/>
        </w:trPr>
        <w:tc>
          <w:tcPr>
            <w:tcW w:w="4899" w:type="pct"/>
            <w:vAlign w:val="center"/>
            <w:hideMark/>
          </w:tcPr>
          <w:p w:rsidR="006E3C71" w:rsidRDefault="006E3C71">
            <w:pPr>
              <w:jc w:val="center"/>
              <w:rPr>
                <w:rFonts w:eastAsia="Times New Roman"/>
              </w:rPr>
            </w:pPr>
          </w:p>
        </w:tc>
        <w:tc>
          <w:tcPr>
            <w:tcW w:w="28" w:type="pct"/>
            <w:vAlign w:val="center"/>
            <w:hideMark/>
          </w:tcPr>
          <w:p w:rsidR="006E3C71" w:rsidRDefault="006E3C71">
            <w:pPr>
              <w:jc w:val="center"/>
              <w:rPr>
                <w:rFonts w:eastAsia="Times New Roman"/>
              </w:rPr>
            </w:pPr>
          </w:p>
        </w:tc>
      </w:tr>
      <w:tr w:rsidR="006E3C71" w:rsidTr="006E3C71">
        <w:trPr>
          <w:tblCellSpacing w:w="15" w:type="dxa"/>
        </w:trPr>
        <w:tc>
          <w:tcPr>
            <w:tcW w:w="4899" w:type="pct"/>
            <w:vAlign w:val="center"/>
            <w:hideMark/>
          </w:tcPr>
          <w:p w:rsidR="006E3C71" w:rsidRDefault="006E3C71">
            <w:pPr>
              <w:jc w:val="center"/>
              <w:rPr>
                <w:rFonts w:eastAsia="Times New Roman"/>
              </w:rPr>
            </w:pPr>
          </w:p>
        </w:tc>
        <w:tc>
          <w:tcPr>
            <w:tcW w:w="28" w:type="pct"/>
            <w:vAlign w:val="center"/>
            <w:hideMark/>
          </w:tcPr>
          <w:p w:rsidR="006E3C71" w:rsidRDefault="006E3C71">
            <w:pPr>
              <w:jc w:val="center"/>
              <w:rPr>
                <w:rFonts w:eastAsia="Times New Roman"/>
              </w:rPr>
            </w:pPr>
          </w:p>
        </w:tc>
      </w:tr>
    </w:tbl>
    <w:p w:rsidR="00092809" w:rsidRDefault="0024227E">
      <w:pPr>
        <w:pStyle w:val="noindent"/>
      </w:pPr>
      <w:r>
        <w:t>This is a more general version of model (</w:t>
      </w:r>
      <w:hyperlink w:anchor="x1-3001r1" w:history="1">
        <w:r>
          <w:rPr>
            <w:rStyle w:val="Hyperlink"/>
          </w:rPr>
          <w:t>1</w:t>
        </w:r>
      </w:hyperlink>
      <w:r>
        <w:t>) and (</w:t>
      </w:r>
      <w:hyperlink w:anchor="x1-3002r2" w:history="1">
        <w:r>
          <w:rPr>
            <w:rStyle w:val="Hyperlink"/>
          </w:rPr>
          <w:t>2</w:t>
        </w:r>
      </w:hyperlink>
      <w:r>
        <w:t xml:space="preserve">), in that it additionally allows genetic variant </w:t>
      </w:r>
      <w:r w:rsidR="00B3173D" w:rsidRPr="00B3173D">
        <w:rPr>
          <w:position w:val="-14"/>
        </w:rPr>
        <w:object w:dxaOrig="320" w:dyaOrig="380">
          <v:shape id="_x0000_i1026" type="#_x0000_t75" style="width:16pt;height:19pt" o:ole="">
            <v:imagedata r:id="rId8" o:title=""/>
          </v:shape>
          <o:OLEObject Type="Embed" ProgID="Equation.DSMT4" ShapeID="_x0000_i1026" DrawAspect="Content" ObjectID="_1417128088" r:id="rId9"/>
        </w:object>
      </w:r>
      <w:r>
        <w:t xml:space="preserve"> to be associated with confounding variable </w:t>
      </w:r>
      <w:r w:rsidR="00B3173D" w:rsidRPr="00B3173D">
        <w:rPr>
          <w:position w:val="-12"/>
        </w:rPr>
        <w:object w:dxaOrig="279" w:dyaOrig="360">
          <v:shape id="_x0000_i1027" type="#_x0000_t75" style="width:14pt;height:18pt" o:ole="">
            <v:imagedata r:id="rId10" o:title=""/>
          </v:shape>
          <o:OLEObject Type="Embed" ProgID="Equation.DSMT4" ShapeID="_x0000_i1027" DrawAspect="Content" ObjectID="_1417128089" r:id="rId11"/>
        </w:object>
      </w:r>
      <w:r>
        <w:t xml:space="preserve">. This occurs when </w:t>
      </w:r>
      <w:r w:rsidR="00B3173D" w:rsidRPr="00B3173D">
        <w:rPr>
          <w:position w:val="-14"/>
        </w:rPr>
        <w:object w:dxaOrig="260" w:dyaOrig="380">
          <v:shape id="_x0000_i1028" type="#_x0000_t75" style="width:13pt;height:19pt" o:ole="">
            <v:imagedata r:id="rId12" o:title=""/>
          </v:shape>
          <o:OLEObject Type="Embed" ProgID="Equation.DSMT4" ShapeID="_x0000_i1028" DrawAspect="Content" ObjectID="_1417128090" r:id="rId13"/>
        </w:object>
      </w:r>
      <w:r>
        <w:t xml:space="preserve"> is non-zero (a violation of IV1). If </w:t>
      </w:r>
      <w:r w:rsidR="00B3173D" w:rsidRPr="00B3173D">
        <w:rPr>
          <w:position w:val="-14"/>
        </w:rPr>
        <w:object w:dxaOrig="260" w:dyaOrig="380">
          <v:shape id="_x0000_i1029" type="#_x0000_t75" style="width:13pt;height:19pt" o:ole="">
            <v:imagedata r:id="rId14" o:title=""/>
          </v:shape>
          <o:OLEObject Type="Embed" ProgID="Equation.DSMT4" ShapeID="_x0000_i1029" DrawAspect="Content" ObjectID="_1417128091" r:id="rId15"/>
        </w:object>
      </w:r>
      <w:r>
        <w:t xml:space="preserve"> = 0 for all </w:t>
      </w:r>
      <w:r>
        <w:rPr>
          <w:rStyle w:val="cmmi-121"/>
        </w:rPr>
        <w:t>j</w:t>
      </w:r>
      <w:r>
        <w:t>, then this model reduces to equations (</w:t>
      </w:r>
      <w:hyperlink w:anchor="x1-3001r1" w:history="1">
        <w:r>
          <w:rPr>
            <w:rStyle w:val="Hyperlink"/>
          </w:rPr>
          <w:t>1</w:t>
        </w:r>
      </w:hyperlink>
      <w:r>
        <w:t>) and (</w:t>
      </w:r>
      <w:hyperlink w:anchor="x1-3002r2" w:history="1">
        <w:r>
          <w:rPr>
            <w:rStyle w:val="Hyperlink"/>
          </w:rPr>
          <w:t>2</w:t>
        </w:r>
      </w:hyperlink>
      <w:r>
        <w:t xml:space="preserve">). In all simulations: the </w:t>
      </w:r>
      <w:r w:rsidR="00B3173D" w:rsidRPr="00B3173D">
        <w:rPr>
          <w:position w:val="-14"/>
        </w:rPr>
        <w:object w:dxaOrig="320" w:dyaOrig="380">
          <v:shape id="_x0000_i1030" type="#_x0000_t75" style="width:16pt;height:19pt" o:ole="">
            <v:imagedata r:id="rId16" o:title=""/>
          </v:shape>
          <o:OLEObject Type="Embed" ProgID="Equation.DSMT4" ShapeID="_x0000_i1030" DrawAspect="Content" ObjectID="_1417128092" r:id="rId17"/>
        </w:object>
      </w:r>
      <w:r>
        <w:t xml:space="preserve"> were generated from a trinomial distribution, taking values (0, 1, 2) with probabilities (0.49, 0.42, 0.09) – this is equivalent to a single nucleotide polymorphism with minor allele frequency 0.3; error variables</w:t>
      </w:r>
      <w:r w:rsidR="00B3173D">
        <w:t xml:space="preserve"> </w:t>
      </w:r>
      <w:r w:rsidR="00B3173D" w:rsidRPr="00B3173D">
        <w:rPr>
          <w:position w:val="-12"/>
        </w:rPr>
        <w:object w:dxaOrig="1219" w:dyaOrig="380">
          <v:shape id="_x0000_i1031" type="#_x0000_t75" style="width:61pt;height:19pt" o:ole="">
            <v:imagedata r:id="rId18" o:title=""/>
          </v:shape>
          <o:OLEObject Type="Embed" ProgID="Equation.DSMT4" ShapeID="_x0000_i1031" DrawAspect="Content" ObjectID="_1417128093" r:id="rId19"/>
        </w:object>
      </w:r>
      <w:r>
        <w:t xml:space="preserve"> were independently generated from a </w:t>
      </w:r>
      <w:proofErr w:type="gramStart"/>
      <w:r>
        <w:rPr>
          <w:rStyle w:val="cmmi-121"/>
        </w:rPr>
        <w:t>N</w:t>
      </w:r>
      <w:r>
        <w:t>(</w:t>
      </w:r>
      <w:proofErr w:type="gramEnd"/>
      <w:r>
        <w:t>0</w:t>
      </w:r>
      <w:r>
        <w:rPr>
          <w:rStyle w:val="cmmi-121"/>
        </w:rPr>
        <w:t xml:space="preserve">, </w:t>
      </w:r>
      <w:r>
        <w:t>2) distribution; and instrument strength parameters</w:t>
      </w:r>
      <w:r w:rsidR="00B3173D">
        <w:t xml:space="preserve"> </w:t>
      </w:r>
      <w:r w:rsidR="00B3173D" w:rsidRPr="00B3173D">
        <w:rPr>
          <w:position w:val="-14"/>
        </w:rPr>
        <w:object w:dxaOrig="260" w:dyaOrig="380">
          <v:shape id="_x0000_i1032" type="#_x0000_t75" style="width:13pt;height:19pt" o:ole="">
            <v:imagedata r:id="rId20" o:title=""/>
          </v:shape>
          <o:OLEObject Type="Embed" ProgID="Equation.DSMT4" ShapeID="_x0000_i1032" DrawAspect="Content" ObjectID="_1417128094" r:id="rId21"/>
        </w:object>
      </w:r>
      <w:r>
        <w:t xml:space="preserve">  were generated from a Uniform(0</w:t>
      </w:r>
      <w:r>
        <w:rPr>
          <w:rStyle w:val="cmmi-121"/>
        </w:rPr>
        <w:t>.</w:t>
      </w:r>
      <w:r>
        <w:t>5</w:t>
      </w:r>
      <w:r>
        <w:rPr>
          <w:rStyle w:val="cmmi-121"/>
        </w:rPr>
        <w:t xml:space="preserve">, </w:t>
      </w:r>
      <w:r>
        <w:t xml:space="preserve">4) distribution. </w:t>
      </w:r>
    </w:p>
    <w:p w:rsidR="00092809" w:rsidRDefault="0024227E">
      <w:pPr>
        <w:pStyle w:val="indent"/>
      </w:pPr>
      <w:r>
        <w:t xml:space="preserve">The performance of the standard IVW method and </w:t>
      </w:r>
      <w:r w:rsidR="00A54BFA">
        <w:t>MR-Egger</w:t>
      </w:r>
      <w:r>
        <w:t xml:space="preserve"> regression were investigated in a two-sample Mendelian randomization analysis context with </w:t>
      </w:r>
      <w:r>
        <w:rPr>
          <w:rStyle w:val="cmmi-121"/>
        </w:rPr>
        <w:t xml:space="preserve">J </w:t>
      </w:r>
      <w:r>
        <w:t>= 25 variants, with a null (</w:t>
      </w:r>
      <w:r>
        <w:rPr>
          <w:rStyle w:val="cmmi-121"/>
        </w:rPr>
        <w:t xml:space="preserve">β </w:t>
      </w:r>
      <w:r>
        <w:t>= 0) and a positive (</w:t>
      </w:r>
      <w:r>
        <w:rPr>
          <w:rStyle w:val="cmmi-121"/>
        </w:rPr>
        <w:t xml:space="preserve">β </w:t>
      </w:r>
      <w:r>
        <w:t>= 0</w:t>
      </w:r>
      <w:r>
        <w:rPr>
          <w:rStyle w:val="cmmi-121"/>
        </w:rPr>
        <w:t>.</w:t>
      </w:r>
      <w:r>
        <w:t xml:space="preserve">05) causal effect. Two independent samples of </w:t>
      </w:r>
      <w:r>
        <w:rPr>
          <w:rStyle w:val="cmmi-121"/>
        </w:rPr>
        <w:t xml:space="preserve">N </w:t>
      </w:r>
      <w:r>
        <w:t xml:space="preserve">subjects were generated from the above model. For variant </w:t>
      </w:r>
      <w:r>
        <w:rPr>
          <w:rStyle w:val="cmmi-121"/>
        </w:rPr>
        <w:t xml:space="preserve">j </w:t>
      </w:r>
      <w:r>
        <w:t>out of 25, estimates for the gene-exposure associations (</w:t>
      </w:r>
      <w:r w:rsidR="00B3173D" w:rsidRPr="00B3173D">
        <w:rPr>
          <w:position w:val="-14"/>
        </w:rPr>
        <w:object w:dxaOrig="260" w:dyaOrig="380">
          <v:shape id="_x0000_i1033" type="#_x0000_t75" style="width:13pt;height:19pt" o:ole="">
            <v:imagedata r:id="rId22" o:title=""/>
          </v:shape>
          <o:OLEObject Type="Embed" ProgID="Equation.DSMT4" ShapeID="_x0000_i1033" DrawAspect="Content" ObjectID="_1417128095" r:id="rId23"/>
        </w:object>
      </w:r>
      <w:r>
        <w:t>) were obtained from the first sample and estimates for the gene-outcome associations (</w:t>
      </w:r>
      <w:r w:rsidR="00B3173D" w:rsidRPr="00B3173D">
        <w:rPr>
          <w:position w:val="-14"/>
        </w:rPr>
        <w:object w:dxaOrig="300" w:dyaOrig="420">
          <v:shape id="_x0000_i1034" type="#_x0000_t75" style="width:15pt;height:21pt" o:ole="">
            <v:imagedata r:id="rId24" o:title=""/>
          </v:shape>
          <o:OLEObject Type="Embed" ProgID="Equation.DSMT4" ShapeID="_x0000_i1034" DrawAspect="Content" ObjectID="_1417128096" r:id="rId25"/>
        </w:object>
      </w:r>
      <w:r>
        <w:t>) were obtained from the second sample, in order to calculate the ratio estimates</w:t>
      </w:r>
      <w:r w:rsidR="00B3173D">
        <w:t xml:space="preserve"> </w:t>
      </w:r>
      <w:r w:rsidR="00B3173D" w:rsidRPr="00B3173D">
        <w:rPr>
          <w:position w:val="-14"/>
        </w:rPr>
        <w:object w:dxaOrig="1160" w:dyaOrig="420">
          <v:shape id="_x0000_i1035" type="#_x0000_t75" style="width:59pt;height:21pt" o:ole="">
            <v:imagedata r:id="rId26" o:title=""/>
          </v:shape>
          <o:OLEObject Type="Embed" ProgID="Equation.DSMT4" ShapeID="_x0000_i1035" DrawAspect="Content" ObjectID="_1417128097" r:id="rId27"/>
        </w:object>
      </w:r>
      <w:r>
        <w:t xml:space="preserve">. Simulation scenarios (a)–(d) were implemented by additionally specifying values for </w:t>
      </w:r>
      <w:r w:rsidR="00B3173D" w:rsidRPr="00B3173D">
        <w:rPr>
          <w:position w:val="-14"/>
        </w:rPr>
        <w:object w:dxaOrig="300" w:dyaOrig="380">
          <v:shape id="_x0000_i1036" type="#_x0000_t75" style="width:15pt;height:19pt" o:ole="">
            <v:imagedata r:id="rId28" o:title=""/>
          </v:shape>
          <o:OLEObject Type="Embed" ProgID="Equation.DSMT4" ShapeID="_x0000_i1036" DrawAspect="Content" ObjectID="_1417128098" r:id="rId29"/>
        </w:object>
      </w:r>
      <w:r w:rsidR="00B3173D">
        <w:t xml:space="preserve"> and </w:t>
      </w:r>
      <w:r w:rsidR="00B3173D" w:rsidRPr="00B3173D">
        <w:rPr>
          <w:position w:val="-14"/>
        </w:rPr>
        <w:object w:dxaOrig="260" w:dyaOrig="380">
          <v:shape id="_x0000_i1037" type="#_x0000_t75" style="width:13pt;height:19pt" o:ole="">
            <v:imagedata r:id="rId30" o:title=""/>
          </v:shape>
          <o:OLEObject Type="Embed" ProgID="Equation.DSMT4" ShapeID="_x0000_i1037" DrawAspect="Content" ObjectID="_1417128099" r:id="rId31"/>
        </w:object>
      </w:r>
      <w:r>
        <w:t xml:space="preserve"> as below: </w:t>
      </w:r>
    </w:p>
    <w:p w:rsidR="00092809" w:rsidRDefault="0024227E">
      <w:pPr>
        <w:numPr>
          <w:ilvl w:val="0"/>
          <w:numId w:val="4"/>
        </w:numPr>
        <w:spacing w:before="100" w:beforeAutospacing="1" w:after="100" w:afterAutospacing="1"/>
        <w:rPr>
          <w:rFonts w:eastAsia="Times New Roman"/>
        </w:rPr>
      </w:pPr>
      <w:r>
        <w:rPr>
          <w:rFonts w:eastAsia="Times New Roman"/>
        </w:rPr>
        <w:t xml:space="preserve">No pleiotropy, </w:t>
      </w:r>
      <w:proofErr w:type="spellStart"/>
      <w:r>
        <w:rPr>
          <w:rFonts w:eastAsia="Times New Roman"/>
        </w:rPr>
        <w:t>InSIDE</w:t>
      </w:r>
      <w:proofErr w:type="spellEnd"/>
      <w:r>
        <w:rPr>
          <w:rFonts w:eastAsia="Times New Roman"/>
        </w:rPr>
        <w:t xml:space="preserve"> satisfied: </w:t>
      </w:r>
      <w:r w:rsidR="00B3173D" w:rsidRPr="00B3173D">
        <w:rPr>
          <w:position w:val="-14"/>
        </w:rPr>
        <w:object w:dxaOrig="300" w:dyaOrig="380">
          <v:shape id="_x0000_i1038" type="#_x0000_t75" style="width:15pt;height:19pt" o:ole="">
            <v:imagedata r:id="rId32" o:title=""/>
          </v:shape>
          <o:OLEObject Type="Embed" ProgID="Equation.DSMT4" ShapeID="_x0000_i1038" DrawAspect="Content" ObjectID="_1417128100" r:id="rId33"/>
        </w:object>
      </w:r>
      <w:r>
        <w:rPr>
          <w:rFonts w:eastAsia="Times New Roman"/>
        </w:rPr>
        <w:t xml:space="preserve"> = 0, </w:t>
      </w:r>
      <w:r w:rsidR="00B3173D" w:rsidRPr="00B3173D">
        <w:rPr>
          <w:position w:val="-14"/>
        </w:rPr>
        <w:object w:dxaOrig="260" w:dyaOrig="380">
          <v:shape id="_x0000_i1039" type="#_x0000_t75" style="width:13pt;height:19pt" o:ole="">
            <v:imagedata r:id="rId34" o:title=""/>
          </v:shape>
          <o:OLEObject Type="Embed" ProgID="Equation.DSMT4" ShapeID="_x0000_i1039" DrawAspect="Content" ObjectID="_1417128101" r:id="rId35"/>
        </w:object>
      </w:r>
      <w:r>
        <w:rPr>
          <w:rFonts w:eastAsia="Times New Roman"/>
        </w:rPr>
        <w:t xml:space="preserve"> = 0; </w:t>
      </w:r>
    </w:p>
    <w:p w:rsidR="00092809" w:rsidRDefault="0024227E">
      <w:pPr>
        <w:numPr>
          <w:ilvl w:val="0"/>
          <w:numId w:val="4"/>
        </w:numPr>
        <w:spacing w:before="100" w:beforeAutospacing="1" w:after="100" w:afterAutospacing="1"/>
        <w:rPr>
          <w:rFonts w:eastAsia="Times New Roman"/>
        </w:rPr>
      </w:pPr>
      <w:r>
        <w:rPr>
          <w:rFonts w:eastAsia="Times New Roman"/>
        </w:rPr>
        <w:t xml:space="preserve">Balanced pleiotropy, </w:t>
      </w:r>
      <w:proofErr w:type="spellStart"/>
      <w:r>
        <w:rPr>
          <w:rFonts w:eastAsia="Times New Roman"/>
        </w:rPr>
        <w:t>InSIDE</w:t>
      </w:r>
      <w:proofErr w:type="spellEnd"/>
      <w:r>
        <w:rPr>
          <w:rFonts w:eastAsia="Times New Roman"/>
        </w:rPr>
        <w:t xml:space="preserve"> satisfied: </w:t>
      </w:r>
      <w:r w:rsidR="00B3173D" w:rsidRPr="00B3173D">
        <w:rPr>
          <w:position w:val="-14"/>
        </w:rPr>
        <w:object w:dxaOrig="300" w:dyaOrig="380">
          <v:shape id="_x0000_i1040" type="#_x0000_t75" style="width:15pt;height:19pt" o:ole="">
            <v:imagedata r:id="rId36" o:title=""/>
          </v:shape>
          <o:OLEObject Type="Embed" ProgID="Equation.DSMT4" ShapeID="_x0000_i1040" DrawAspect="Content" ObjectID="_1417128102" r:id="rId37"/>
        </w:object>
      </w:r>
      <w:r>
        <w:rPr>
          <w:rFonts w:eastAsia="Times New Roman"/>
        </w:rPr>
        <w:t xml:space="preserve"> </w:t>
      </w:r>
      <w:r>
        <w:rPr>
          <w:rStyle w:val="cmsy-10x-x-120"/>
          <w:rFonts w:eastAsia="Times New Roman"/>
        </w:rPr>
        <w:t xml:space="preserve">~ </w:t>
      </w:r>
      <w:proofErr w:type="gramStart"/>
      <w:r>
        <w:rPr>
          <w:rFonts w:eastAsia="Times New Roman"/>
        </w:rPr>
        <w:t>Uniform(</w:t>
      </w:r>
      <w:proofErr w:type="gramEnd"/>
      <w:r>
        <w:rPr>
          <w:rFonts w:eastAsia="Times New Roman"/>
        </w:rPr>
        <w:t xml:space="preserve">-0.2,0.2), </w:t>
      </w:r>
      <w:r w:rsidR="00B3173D" w:rsidRPr="00B3173D">
        <w:rPr>
          <w:position w:val="-14"/>
        </w:rPr>
        <w:object w:dxaOrig="260" w:dyaOrig="380">
          <v:shape id="_x0000_i1041" type="#_x0000_t75" style="width:13pt;height:19pt" o:ole="">
            <v:imagedata r:id="rId38" o:title=""/>
          </v:shape>
          <o:OLEObject Type="Embed" ProgID="Equation.DSMT4" ShapeID="_x0000_i1041" DrawAspect="Content" ObjectID="_1417128103" r:id="rId39"/>
        </w:object>
      </w:r>
      <w:r>
        <w:rPr>
          <w:rFonts w:eastAsia="Times New Roman"/>
        </w:rPr>
        <w:t xml:space="preserve"> = 0; </w:t>
      </w:r>
    </w:p>
    <w:p w:rsidR="00092809" w:rsidRDefault="0024227E">
      <w:pPr>
        <w:numPr>
          <w:ilvl w:val="0"/>
          <w:numId w:val="4"/>
        </w:numPr>
        <w:spacing w:before="100" w:beforeAutospacing="1" w:after="100" w:afterAutospacing="1"/>
        <w:rPr>
          <w:rFonts w:eastAsia="Times New Roman"/>
        </w:rPr>
      </w:pPr>
      <w:r>
        <w:rPr>
          <w:rFonts w:eastAsia="Times New Roman"/>
        </w:rPr>
        <w:t xml:space="preserve">Directional pleiotropy, </w:t>
      </w:r>
      <w:proofErr w:type="spellStart"/>
      <w:r>
        <w:rPr>
          <w:rFonts w:eastAsia="Times New Roman"/>
        </w:rPr>
        <w:t>InSIDE</w:t>
      </w:r>
      <w:proofErr w:type="spellEnd"/>
      <w:r>
        <w:rPr>
          <w:rFonts w:eastAsia="Times New Roman"/>
        </w:rPr>
        <w:t xml:space="preserve"> satisfied: </w:t>
      </w:r>
      <w:r w:rsidR="00B3173D" w:rsidRPr="00B3173D">
        <w:rPr>
          <w:position w:val="-14"/>
        </w:rPr>
        <w:object w:dxaOrig="300" w:dyaOrig="380">
          <v:shape id="_x0000_i1042" type="#_x0000_t75" style="width:15pt;height:19pt" o:ole="">
            <v:imagedata r:id="rId40" o:title=""/>
          </v:shape>
          <o:OLEObject Type="Embed" ProgID="Equation.DSMT4" ShapeID="_x0000_i1042" DrawAspect="Content" ObjectID="_1417128104" r:id="rId41"/>
        </w:object>
      </w:r>
      <w:r>
        <w:rPr>
          <w:rFonts w:eastAsia="Times New Roman"/>
        </w:rPr>
        <w:t xml:space="preserve"> </w:t>
      </w:r>
      <w:r>
        <w:rPr>
          <w:rStyle w:val="cmsy-10x-x-120"/>
          <w:rFonts w:eastAsia="Times New Roman"/>
        </w:rPr>
        <w:t xml:space="preserve">~ </w:t>
      </w:r>
      <w:proofErr w:type="gramStart"/>
      <w:r>
        <w:rPr>
          <w:rFonts w:eastAsia="Times New Roman"/>
        </w:rPr>
        <w:t>Uniform(</w:t>
      </w:r>
      <w:proofErr w:type="gramEnd"/>
      <w:r>
        <w:rPr>
          <w:rFonts w:eastAsia="Times New Roman"/>
        </w:rPr>
        <w:t xml:space="preserve">0,0.2), </w:t>
      </w:r>
      <w:r w:rsidR="00B3173D" w:rsidRPr="00B3173D">
        <w:rPr>
          <w:position w:val="-14"/>
        </w:rPr>
        <w:object w:dxaOrig="260" w:dyaOrig="380">
          <v:shape id="_x0000_i1043" type="#_x0000_t75" style="width:13pt;height:19pt" o:ole="">
            <v:imagedata r:id="rId42" o:title=""/>
          </v:shape>
          <o:OLEObject Type="Embed" ProgID="Equation.DSMT4" ShapeID="_x0000_i1043" DrawAspect="Content" ObjectID="_1417128105" r:id="rId43"/>
        </w:object>
      </w:r>
      <w:r>
        <w:rPr>
          <w:rFonts w:eastAsia="Times New Roman"/>
        </w:rPr>
        <w:t xml:space="preserve"> = 0; </w:t>
      </w:r>
    </w:p>
    <w:p w:rsidR="00092809" w:rsidRDefault="0024227E">
      <w:pPr>
        <w:numPr>
          <w:ilvl w:val="0"/>
          <w:numId w:val="4"/>
        </w:numPr>
        <w:spacing w:before="100" w:beforeAutospacing="1" w:after="100" w:afterAutospacing="1"/>
        <w:rPr>
          <w:rFonts w:eastAsia="Times New Roman"/>
        </w:rPr>
      </w:pPr>
      <w:r>
        <w:rPr>
          <w:rFonts w:eastAsia="Times New Roman"/>
        </w:rPr>
        <w:t xml:space="preserve">Directional pleiotropy, </w:t>
      </w:r>
      <w:proofErr w:type="spellStart"/>
      <w:r>
        <w:rPr>
          <w:rFonts w:eastAsia="Times New Roman"/>
        </w:rPr>
        <w:t>InSIDE</w:t>
      </w:r>
      <w:proofErr w:type="spellEnd"/>
      <w:r>
        <w:rPr>
          <w:rFonts w:eastAsia="Times New Roman"/>
        </w:rPr>
        <w:t xml:space="preserve"> not satisfied: </w:t>
      </w:r>
      <w:r w:rsidR="00B3173D" w:rsidRPr="00B3173D">
        <w:rPr>
          <w:position w:val="-14"/>
        </w:rPr>
        <w:object w:dxaOrig="300" w:dyaOrig="380">
          <v:shape id="_x0000_i1044" type="#_x0000_t75" style="width:15pt;height:19pt" o:ole="">
            <v:imagedata r:id="rId44" o:title=""/>
          </v:shape>
          <o:OLEObject Type="Embed" ProgID="Equation.DSMT4" ShapeID="_x0000_i1044" DrawAspect="Content" ObjectID="_1417128106" r:id="rId45"/>
        </w:object>
      </w:r>
      <w:r>
        <w:rPr>
          <w:rFonts w:eastAsia="Times New Roman"/>
        </w:rPr>
        <w:t xml:space="preserve"> </w:t>
      </w:r>
      <w:r>
        <w:rPr>
          <w:rStyle w:val="cmsy-10x-x-120"/>
          <w:rFonts w:eastAsia="Times New Roman"/>
        </w:rPr>
        <w:t xml:space="preserve">~ </w:t>
      </w:r>
      <w:proofErr w:type="gramStart"/>
      <w:r>
        <w:rPr>
          <w:rFonts w:eastAsia="Times New Roman"/>
        </w:rPr>
        <w:t>Uniform(</w:t>
      </w:r>
      <w:proofErr w:type="gramEnd"/>
      <w:r>
        <w:rPr>
          <w:rFonts w:eastAsia="Times New Roman"/>
        </w:rPr>
        <w:t xml:space="preserve">0,0.2), </w:t>
      </w:r>
      <w:r w:rsidR="00B3173D" w:rsidRPr="00B3173D">
        <w:rPr>
          <w:position w:val="-14"/>
        </w:rPr>
        <w:object w:dxaOrig="260" w:dyaOrig="380">
          <v:shape id="_x0000_i1045" type="#_x0000_t75" style="width:13pt;height:19pt" o:ole="">
            <v:imagedata r:id="rId46" o:title=""/>
          </v:shape>
          <o:OLEObject Type="Embed" ProgID="Equation.DSMT4" ShapeID="_x0000_i1045" DrawAspect="Content" ObjectID="_1417128107" r:id="rId47"/>
        </w:object>
      </w:r>
      <w:r>
        <w:rPr>
          <w:rFonts w:eastAsia="Times New Roman"/>
        </w:rPr>
        <w:t xml:space="preserve"> </w:t>
      </w:r>
      <w:r>
        <w:rPr>
          <w:rStyle w:val="cmsy-10x-x-120"/>
          <w:rFonts w:eastAsia="Times New Roman"/>
        </w:rPr>
        <w:t>~</w:t>
      </w:r>
      <w:r>
        <w:rPr>
          <w:rFonts w:eastAsia="Times New Roman"/>
        </w:rPr>
        <w:t xml:space="preserve"> Uniform(0,0.5).</w:t>
      </w:r>
    </w:p>
    <w:p w:rsidR="00092809" w:rsidRDefault="0024227E">
      <w:pPr>
        <w:pStyle w:val="indent"/>
      </w:pPr>
      <w:r>
        <w:t xml:space="preserve">In scenario (a), the ratio estimand based on the </w:t>
      </w:r>
      <w:r>
        <w:rPr>
          <w:rStyle w:val="cmmi-121"/>
        </w:rPr>
        <w:t>j</w:t>
      </w:r>
      <w:r>
        <w:t xml:space="preserve">th variant is equal to </w:t>
      </w:r>
      <w:r>
        <w:rPr>
          <w:rStyle w:val="cmmi-121"/>
        </w:rPr>
        <w:t>β</w:t>
      </w:r>
      <w:r>
        <w:t xml:space="preserve">. In scenario’s (b) and (c), the ratio estimand based on the </w:t>
      </w:r>
      <w:r>
        <w:rPr>
          <w:rStyle w:val="cmmi-121"/>
        </w:rPr>
        <w:t>j</w:t>
      </w:r>
      <w:r>
        <w:t>th variant is equal to</w:t>
      </w:r>
      <w:r w:rsidR="00B3173D">
        <w:t xml:space="preserve"> </w:t>
      </w:r>
      <w:r w:rsidR="00B3173D" w:rsidRPr="00B3173D">
        <w:rPr>
          <w:position w:val="-32"/>
        </w:rPr>
        <w:object w:dxaOrig="740" w:dyaOrig="740">
          <v:shape id="_x0000_i1046" type="#_x0000_t75" style="width:37pt;height:37pt" o:ole="">
            <v:imagedata r:id="rId48" o:title=""/>
          </v:shape>
          <o:OLEObject Type="Embed" ProgID="Equation.DSMT4" ShapeID="_x0000_i1046" DrawAspect="Content" ObjectID="_1417128108" r:id="rId49"/>
        </w:object>
      </w:r>
      <w:proofErr w:type="gramStart"/>
      <w:r>
        <w:t xml:space="preserve">  but</w:t>
      </w:r>
      <w:proofErr w:type="gramEnd"/>
      <w:r>
        <w:t xml:space="preserve"> </w:t>
      </w:r>
      <w:proofErr w:type="spellStart"/>
      <w:r>
        <w:t>InSIDE</w:t>
      </w:r>
      <w:proofErr w:type="spellEnd"/>
      <w:r>
        <w:t xml:space="preserve"> holds. In scenario (d) the ratio estimand based on the </w:t>
      </w:r>
      <w:r>
        <w:rPr>
          <w:rStyle w:val="cmmi-121"/>
        </w:rPr>
        <w:t>j</w:t>
      </w:r>
      <w:r>
        <w:t xml:space="preserve">th variant is equal to </w:t>
      </w:r>
    </w:p>
    <w:p w:rsidR="00092809" w:rsidRDefault="00B3173D" w:rsidP="00B3173D">
      <w:pPr>
        <w:pStyle w:val="MTDisplayEquation"/>
        <w:rPr>
          <w:rFonts w:eastAsia="Times New Roman"/>
        </w:rPr>
      </w:pPr>
      <w:r>
        <w:rPr>
          <w:rFonts w:eastAsia="Times New Roman"/>
        </w:rPr>
        <w:tab/>
        <w:t xml:space="preserve">                                                                                                                                                                 </w:t>
      </w:r>
      <w:r w:rsidRPr="00B3173D">
        <w:rPr>
          <w:rFonts w:eastAsia="Times New Roman"/>
          <w:position w:val="-32"/>
        </w:rPr>
        <w:object w:dxaOrig="1219" w:dyaOrig="740">
          <v:shape id="_x0000_i1047" type="#_x0000_t75" style="width:61pt;height:37pt" o:ole="">
            <v:imagedata r:id="rId50" o:title=""/>
          </v:shape>
          <o:OLEObject Type="Embed" ProgID="Equation.DSMT4" ShapeID="_x0000_i1047" DrawAspect="Content" ObjectID="_1417128109" r:id="rId51"/>
        </w:object>
      </w:r>
    </w:p>
    <w:p w:rsidR="00092809" w:rsidRDefault="0024227E">
      <w:pPr>
        <w:pStyle w:val="nopar"/>
      </w:pPr>
      <w:r>
        <w:t xml:space="preserve">The InSIDE assumption is not satisfied in this case because the numerator of the bias term (which represents the total ‘direct’ effect not via the exposure) and its denominator (which represents the instrument strength) contain the common term </w:t>
      </w:r>
      <w:proofErr w:type="spellStart"/>
      <w:r>
        <w:rPr>
          <w:rStyle w:val="cmmi-121"/>
        </w:rPr>
        <w:t>ϕ</w:t>
      </w:r>
      <w:r>
        <w:rPr>
          <w:rStyle w:val="cmmi-81"/>
          <w:vertAlign w:val="subscript"/>
        </w:rPr>
        <w:t>j</w:t>
      </w:r>
      <w:proofErr w:type="spellEnd"/>
      <w:r>
        <w:t>. Simulation results are shown in Table </w:t>
      </w:r>
      <w:hyperlink w:anchor="x1-90011" w:history="1">
        <w:r>
          <w:rPr>
            <w:rStyle w:val="Hyperlink"/>
          </w:rPr>
          <w:t>1</w:t>
        </w:r>
      </w:hyperlink>
      <w:r>
        <w:t xml:space="preserve">. </w:t>
      </w:r>
    </w:p>
    <w:p w:rsidR="00092809" w:rsidRDefault="0024227E">
      <w:pPr>
        <w:pStyle w:val="indent"/>
      </w:pPr>
      <w:r>
        <w:t>Data for the four funnel plots shown in Figure </w:t>
      </w:r>
      <w:hyperlink w:anchor="x1-100015" w:history="1">
        <w:r>
          <w:rPr>
            <w:rStyle w:val="Hyperlink"/>
          </w:rPr>
          <w:t>5</w:t>
        </w:r>
      </w:hyperlink>
      <w:r>
        <w:t xml:space="preserve"> were generated under the causal null hypothesis for scenarios (a)–(d), using the same two-sample approach. In order to accentuate the shapes of the funnel plots for illustrative purposes, we used </w:t>
      </w:r>
      <w:r>
        <w:rPr>
          <w:rStyle w:val="cmmi-121"/>
        </w:rPr>
        <w:t xml:space="preserve">J </w:t>
      </w:r>
      <w:r>
        <w:t xml:space="preserve">= 50 genetic variants and doubled the range of the Uniform sampling densities for </w:t>
      </w:r>
      <w:r w:rsidR="00B3173D" w:rsidRPr="00B3173D">
        <w:rPr>
          <w:position w:val="-14"/>
        </w:rPr>
        <w:object w:dxaOrig="300" w:dyaOrig="380">
          <v:shape id="_x0000_i1048" type="#_x0000_t75" style="width:15pt;height:19pt" o:ole="">
            <v:imagedata r:id="rId52" o:title=""/>
          </v:shape>
          <o:OLEObject Type="Embed" ProgID="Equation.DSMT4" ShapeID="_x0000_i1048" DrawAspect="Content" ObjectID="_1417128110" r:id="rId53"/>
        </w:object>
      </w:r>
      <w:r w:rsidR="00B3173D">
        <w:t xml:space="preserve"> and </w:t>
      </w:r>
      <w:r w:rsidR="00B3173D" w:rsidRPr="00B3173D">
        <w:rPr>
          <w:position w:val="-14"/>
        </w:rPr>
        <w:object w:dxaOrig="260" w:dyaOrig="380">
          <v:shape id="_x0000_i1049" type="#_x0000_t75" style="width:13pt;height:19pt" o:ole="">
            <v:imagedata r:id="rId54" o:title=""/>
          </v:shape>
          <o:OLEObject Type="Embed" ProgID="Equation.DSMT4" ShapeID="_x0000_i1049" DrawAspect="Content" ObjectID="_1417128111" r:id="rId55"/>
        </w:object>
      </w:r>
      <w:r>
        <w:t>. Web Figure </w:t>
      </w:r>
      <w:hyperlink w:anchor="x1-220022" w:history="1">
        <w:r>
          <w:rPr>
            <w:rStyle w:val="Hyperlink"/>
          </w:rPr>
          <w:t>A2</w:t>
        </w:r>
      </w:hyperlink>
      <w:r>
        <w:t xml:space="preserve"> shows the equivalent scatter plots. </w:t>
      </w:r>
    </w:p>
    <w:p w:rsidR="00092809" w:rsidRDefault="0024227E">
      <w:pPr>
        <w:pStyle w:val="Heading4"/>
        <w:rPr>
          <w:rFonts w:eastAsia="Times New Roman"/>
        </w:rPr>
      </w:pPr>
      <w:r>
        <w:rPr>
          <w:rFonts w:eastAsia="Times New Roman"/>
        </w:rPr>
        <w:t>Results from the simulation study in a one-sample setting</w:t>
      </w:r>
    </w:p>
    <w:p w:rsidR="00092809" w:rsidRDefault="0024227E">
      <w:pPr>
        <w:pStyle w:val="noindent"/>
      </w:pPr>
      <w:r>
        <w:t xml:space="preserve">The previous simulations were repeated in a one-sample Mendelian randomization setting. One sample of </w:t>
      </w:r>
      <w:r>
        <w:rPr>
          <w:rStyle w:val="cmmi-121"/>
        </w:rPr>
        <w:t xml:space="preserve">N </w:t>
      </w:r>
      <w:r>
        <w:t>subjects was generated, and estimates for the gene-exposure associations (</w:t>
      </w:r>
      <w:r w:rsidR="00B3173D" w:rsidRPr="00B3173D">
        <w:rPr>
          <w:position w:val="-14"/>
        </w:rPr>
        <w:object w:dxaOrig="260" w:dyaOrig="380">
          <v:shape id="_x0000_i1050" type="#_x0000_t75" style="width:13pt;height:19pt" o:ole="">
            <v:imagedata r:id="rId56" o:title=""/>
          </v:shape>
          <o:OLEObject Type="Embed" ProgID="Equation.DSMT4" ShapeID="_x0000_i1050" DrawAspect="Content" ObjectID="_1417128112" r:id="rId57"/>
        </w:object>
      </w:r>
      <w:r>
        <w:t>) and estimates for the gene-outcome associations (</w:t>
      </w:r>
      <w:r w:rsidR="00B3173D" w:rsidRPr="00B3173D">
        <w:rPr>
          <w:position w:val="-14"/>
        </w:rPr>
        <w:object w:dxaOrig="300" w:dyaOrig="420">
          <v:shape id="_x0000_i1051" type="#_x0000_t75" style="width:15pt;height:21pt" o:ole="">
            <v:imagedata r:id="rId58" o:title=""/>
          </v:shape>
          <o:OLEObject Type="Embed" ProgID="Equation.DSMT4" ShapeID="_x0000_i1051" DrawAspect="Content" ObjectID="_1417128113" r:id="rId59"/>
        </w:object>
      </w:r>
      <w:r>
        <w:t xml:space="preserve">) were obtained from the same sample. </w:t>
      </w:r>
    </w:p>
    <w:p w:rsidR="00092809" w:rsidRDefault="0024227E">
      <w:pPr>
        <w:pStyle w:val="indent"/>
      </w:pPr>
      <w:r>
        <w:t xml:space="preserve">Results are shown in Table </w:t>
      </w:r>
      <w:hyperlink w:anchor="x1-210011" w:history="1">
        <w:r>
          <w:rPr>
            <w:rStyle w:val="Hyperlink"/>
          </w:rPr>
          <w:t>A1</w:t>
        </w:r>
      </w:hyperlink>
      <w:r>
        <w:t xml:space="preserve"> and </w:t>
      </w:r>
      <w:hyperlink w:anchor="x1-210022" w:history="1">
        <w:r>
          <w:rPr>
            <w:rStyle w:val="Hyperlink"/>
          </w:rPr>
          <w:t>A2</w:t>
        </w:r>
      </w:hyperlink>
      <w:r>
        <w:t xml:space="preserve">. The pattern of results is generally similar to the two-sample case, but both methods perform slightly worse in terms of small sample bias and Type I error rate inflation, and markedly worse with weak instruments. Weak instrument bias is more problematic in the one sample context because it acts in the direction of the confounded observational association. It appears to be slightly worse for estimates from </w:t>
      </w:r>
      <w:r w:rsidR="00A54BFA">
        <w:t>MR-Egger</w:t>
      </w:r>
      <w:r>
        <w:t xml:space="preserve"> regression, while Type I error rate is worse for estimates from the IVW method. </w:t>
      </w:r>
    </w:p>
    <w:p w:rsidR="00092809" w:rsidRDefault="0024227E">
      <w:pPr>
        <w:pStyle w:val="indent"/>
      </w:pPr>
      <w:r>
        <w:t xml:space="preserve">These simulations were repeated using standard one-sample TSLS instead of IVW as the comparator method, and the results were very similar (data not shown). We conclude that IV analysis with weak instruments in a one-sample setting is troublesome, and that these difficulties are not resolved by the application of </w:t>
      </w:r>
      <w:r w:rsidR="00A54BFA">
        <w:t>MR-Egger</w:t>
      </w:r>
      <w:r>
        <w:t xml:space="preserve"> regression. </w:t>
      </w:r>
    </w:p>
    <w:p w:rsidR="00092809" w:rsidRDefault="00263AEC">
      <w:pPr>
        <w:divId w:val="1836335127"/>
        <w:rPr>
          <w:rFonts w:eastAsia="Times New Roman"/>
        </w:rPr>
      </w:pPr>
      <w:r>
        <w:rPr>
          <w:rFonts w:eastAsia="Times New Roman"/>
        </w:rPr>
        <w:pict>
          <v:rect id="_x0000_i1052" style="width:0;height:1.5pt" o:hralign="center" o:hrstd="t" o:hr="t" fillcolor="#a0a0a0" stroked="f"/>
        </w:pict>
      </w:r>
    </w:p>
    <w:tbl>
      <w:tblPr>
        <w:tblW w:w="0" w:type="auto"/>
        <w:jc w:val="center"/>
        <w:tblCellSpacing w:w="0" w:type="dxa"/>
        <w:tblCellMar>
          <w:left w:w="0" w:type="dxa"/>
          <w:right w:w="0" w:type="dxa"/>
        </w:tblCellMar>
        <w:tblLook w:val="04A0" w:firstRow="1" w:lastRow="0" w:firstColumn="1" w:lastColumn="0" w:noHBand="0" w:noVBand="1"/>
      </w:tblPr>
      <w:tblGrid>
        <w:gridCol w:w="1731"/>
        <w:gridCol w:w="1730"/>
        <w:gridCol w:w="1931"/>
        <w:gridCol w:w="1693"/>
        <w:gridCol w:w="1607"/>
        <w:gridCol w:w="1620"/>
        <w:gridCol w:w="1693"/>
      </w:tblGrid>
      <w:tr w:rsidR="00092809">
        <w:trPr>
          <w:divId w:val="1641376472"/>
          <w:tblCellSpacing w:w="0" w:type="dxa"/>
          <w:jc w:val="center"/>
        </w:trPr>
        <w:tc>
          <w:tcPr>
            <w:tcW w:w="0" w:type="auto"/>
            <w:vAlign w:val="center"/>
            <w:hideMark/>
          </w:tcPr>
          <w:p w:rsidR="00092809" w:rsidRDefault="00263AEC">
            <w:pPr>
              <w:rPr>
                <w:rFonts w:eastAsia="Times New Roman"/>
              </w:rPr>
            </w:pPr>
            <w:r>
              <w:rPr>
                <w:rFonts w:eastAsia="Times New Roman"/>
              </w:rPr>
              <w:pict>
                <v:rect id="_x0000_i1053"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054"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055"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056"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057"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058"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059" style="width:0;height:.75pt" o:hralign="center" o:hrstd="t" o:hr="t" fillcolor="#a0a0a0" stroked="f"/>
              </w:pict>
            </w:r>
          </w:p>
        </w:tc>
      </w:tr>
      <w:tr w:rsidR="00092809">
        <w:trPr>
          <w:divId w:val="1641376472"/>
          <w:tblCellSpacing w:w="0" w:type="dxa"/>
          <w:jc w:val="center"/>
        </w:trPr>
        <w:tc>
          <w:tcPr>
            <w:tcW w:w="0" w:type="auto"/>
            <w:vAlign w:val="center"/>
            <w:hideMark/>
          </w:tcPr>
          <w:p w:rsidR="00092809" w:rsidRDefault="00263AEC">
            <w:pPr>
              <w:rPr>
                <w:rFonts w:eastAsia="Times New Roman"/>
              </w:rPr>
            </w:pPr>
            <w:r>
              <w:rPr>
                <w:rFonts w:eastAsia="Times New Roman"/>
              </w:rPr>
              <w:pict>
                <v:rect id="_x0000_i1060"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061"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062"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063"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064"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065"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066" style="width:0;height:.75pt" o:hralign="center" o:hrstd="t" o:hr="t" fillcolor="#a0a0a0" stroked="f"/>
              </w:pict>
            </w:r>
          </w:p>
        </w:tc>
      </w:tr>
      <w:tr w:rsidR="00092809">
        <w:trPr>
          <w:divId w:val="1641376472"/>
          <w:tblCellSpacing w:w="0" w:type="dxa"/>
          <w:jc w:val="center"/>
        </w:trPr>
        <w:tc>
          <w:tcPr>
            <w:tcW w:w="0" w:type="auto"/>
            <w:noWrap/>
            <w:tcMar>
              <w:top w:w="0" w:type="dxa"/>
              <w:left w:w="100" w:type="dxa"/>
              <w:bottom w:w="0" w:type="dxa"/>
              <w:right w:w="100" w:type="dxa"/>
            </w:tcMar>
            <w:vAlign w:val="bottom"/>
            <w:hideMark/>
          </w:tcPr>
          <w:p w:rsidR="00092809" w:rsidRDefault="00092809">
            <w:pPr>
              <w:jc w:val="center"/>
              <w:rPr>
                <w:rFonts w:eastAsia="Times New Roman"/>
              </w:rPr>
            </w:pPr>
          </w:p>
        </w:tc>
        <w:tc>
          <w:tcPr>
            <w:tcW w:w="0" w:type="auto"/>
            <w:noWrap/>
            <w:tcMar>
              <w:top w:w="0" w:type="dxa"/>
              <w:left w:w="100" w:type="dxa"/>
              <w:bottom w:w="0" w:type="dxa"/>
              <w:right w:w="100" w:type="dxa"/>
            </w:tcMar>
            <w:vAlign w:val="bottom"/>
            <w:hideMark/>
          </w:tcPr>
          <w:p w:rsidR="00092809" w:rsidRDefault="00092809">
            <w:pPr>
              <w:jc w:val="center"/>
              <w:rPr>
                <w:rFonts w:eastAsia="Times New Roman"/>
              </w:rPr>
            </w:pPr>
          </w:p>
        </w:tc>
        <w:tc>
          <w:tcPr>
            <w:tcW w:w="0" w:type="auto"/>
            <w:gridSpan w:val="2"/>
            <w:tcBorders>
              <w:right w:val="single" w:sz="2" w:space="0" w:color="000000"/>
            </w:tcBorders>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Inverse-variance weighted</w:t>
            </w:r>
          </w:p>
        </w:tc>
        <w:tc>
          <w:tcPr>
            <w:tcW w:w="0" w:type="auto"/>
            <w:gridSpan w:val="3"/>
            <w:noWrap/>
            <w:tcMar>
              <w:top w:w="0" w:type="dxa"/>
              <w:left w:w="100" w:type="dxa"/>
              <w:bottom w:w="0" w:type="dxa"/>
              <w:right w:w="100" w:type="dxa"/>
            </w:tcMar>
            <w:vAlign w:val="bottom"/>
            <w:hideMark/>
          </w:tcPr>
          <w:p w:rsidR="00092809" w:rsidRDefault="00A54BFA">
            <w:pPr>
              <w:jc w:val="center"/>
              <w:rPr>
                <w:rFonts w:eastAsia="Times New Roman"/>
              </w:rPr>
            </w:pPr>
            <w:r>
              <w:rPr>
                <w:rFonts w:eastAsia="Times New Roman"/>
              </w:rPr>
              <w:t>MR-</w:t>
            </w:r>
            <w:r w:rsidR="0024227E">
              <w:rPr>
                <w:rFonts w:eastAsia="Times New Roman"/>
              </w:rPr>
              <w:t>Egger regression</w:t>
            </w:r>
          </w:p>
        </w:tc>
      </w:tr>
      <w:tr w:rsidR="00092809">
        <w:trPr>
          <w:divId w:val="1641376472"/>
          <w:tblCellSpacing w:w="0" w:type="dxa"/>
          <w:jc w:val="center"/>
        </w:trPr>
        <w:tc>
          <w:tcPr>
            <w:tcW w:w="0" w:type="auto"/>
            <w:vAlign w:val="center"/>
            <w:hideMark/>
          </w:tcPr>
          <w:p w:rsidR="00092809" w:rsidRDefault="00263AEC">
            <w:pPr>
              <w:rPr>
                <w:rFonts w:eastAsia="Times New Roman"/>
              </w:rPr>
            </w:pPr>
            <w:r>
              <w:rPr>
                <w:rFonts w:eastAsia="Times New Roman"/>
              </w:rPr>
              <w:pict>
                <v:rect id="_x0000_i1067"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068"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069"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070"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071"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072"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073" style="width:0;height:.75pt" o:hralign="center" o:hrstd="t" o:hr="t" fillcolor="#a0a0a0" stroked="f"/>
              </w:pict>
            </w:r>
          </w:p>
        </w:tc>
      </w:tr>
      <w:tr w:rsidR="00092809">
        <w:trPr>
          <w:divId w:val="1641376472"/>
          <w:tblCellSpacing w:w="0" w:type="dxa"/>
          <w:jc w:val="center"/>
        </w:trPr>
        <w:tc>
          <w:tcPr>
            <w:tcW w:w="0" w:type="auto"/>
            <w:noWrap/>
            <w:tcMar>
              <w:top w:w="0" w:type="dxa"/>
              <w:left w:w="100" w:type="dxa"/>
              <w:bottom w:w="0" w:type="dxa"/>
              <w:right w:w="100" w:type="dxa"/>
            </w:tcMar>
            <w:vAlign w:val="bottom"/>
            <w:hideMark/>
          </w:tcPr>
          <w:p w:rsidR="00092809" w:rsidRDefault="00092809">
            <w:pPr>
              <w:jc w:val="center"/>
              <w:rPr>
                <w:rFonts w:eastAsia="Times New Roman"/>
              </w:rPr>
            </w:pP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Mean F</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Mean estimate</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Power to detect</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Mean estimate</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Power of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Power to detect</w:t>
            </w:r>
          </w:p>
        </w:tc>
      </w:tr>
      <w:tr w:rsidR="00092809">
        <w:trPr>
          <w:divId w:val="1641376472"/>
          <w:tblCellSpacing w:w="0" w:type="dxa"/>
          <w:jc w:val="center"/>
        </w:trPr>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Style w:val="cmmi-121"/>
                <w:rFonts w:eastAsia="Times New Roman"/>
              </w:rPr>
              <w:t xml:space="preserve">N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statistic</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(mean SE)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causal effect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(mean SE) </w:t>
            </w:r>
          </w:p>
        </w:tc>
        <w:tc>
          <w:tcPr>
            <w:tcW w:w="0" w:type="auto"/>
            <w:noWrap/>
            <w:tcMar>
              <w:top w:w="0" w:type="dxa"/>
              <w:left w:w="100" w:type="dxa"/>
              <w:bottom w:w="0" w:type="dxa"/>
              <w:right w:w="100" w:type="dxa"/>
            </w:tcMar>
            <w:vAlign w:val="bottom"/>
            <w:hideMark/>
          </w:tcPr>
          <w:p w:rsidR="00092809" w:rsidRDefault="00A54BFA">
            <w:pPr>
              <w:jc w:val="center"/>
              <w:rPr>
                <w:rFonts w:eastAsia="Times New Roman"/>
              </w:rPr>
            </w:pPr>
            <w:r>
              <w:rPr>
                <w:rFonts w:eastAsia="Times New Roman"/>
              </w:rPr>
              <w:t>MR-Egger</w:t>
            </w:r>
            <w:r w:rsidR="0024227E">
              <w:rPr>
                <w:rFonts w:eastAsia="Times New Roman"/>
              </w:rPr>
              <w:t xml:space="preserve"> test</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causal effect </w:t>
            </w:r>
          </w:p>
        </w:tc>
      </w:tr>
      <w:tr w:rsidR="00092809">
        <w:trPr>
          <w:divId w:val="1641376472"/>
          <w:tblCellSpacing w:w="0" w:type="dxa"/>
          <w:jc w:val="center"/>
        </w:trPr>
        <w:tc>
          <w:tcPr>
            <w:tcW w:w="0" w:type="auto"/>
            <w:vAlign w:val="center"/>
            <w:hideMark/>
          </w:tcPr>
          <w:p w:rsidR="00092809" w:rsidRDefault="00263AEC">
            <w:pPr>
              <w:rPr>
                <w:rFonts w:eastAsia="Times New Roman"/>
              </w:rPr>
            </w:pPr>
            <w:r>
              <w:rPr>
                <w:rFonts w:eastAsia="Times New Roman"/>
              </w:rPr>
              <w:pict>
                <v:rect id="_x0000_i1074"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075"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076"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077"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078"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079"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080" style="width:0;height:.75pt" o:hralign="center" o:hrstd="t" o:hr="t" fillcolor="#a0a0a0" stroked="f"/>
              </w:pict>
            </w:r>
          </w:p>
        </w:tc>
      </w:tr>
      <w:tr w:rsidR="00092809">
        <w:trPr>
          <w:divId w:val="1641376472"/>
          <w:tblCellSpacing w:w="0" w:type="dxa"/>
          <w:jc w:val="center"/>
        </w:trPr>
        <w:tc>
          <w:tcPr>
            <w:tcW w:w="0" w:type="auto"/>
            <w:gridSpan w:val="3"/>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No causal effect: </w:t>
            </w:r>
            <w:r>
              <w:rPr>
                <w:rStyle w:val="cmmi-121"/>
                <w:rFonts w:eastAsia="Times New Roman"/>
              </w:rPr>
              <w:t xml:space="preserve">β </w:t>
            </w:r>
            <w:r>
              <w:rPr>
                <w:rFonts w:eastAsia="Times New Roman"/>
              </w:rPr>
              <w:t>= 0</w:t>
            </w:r>
          </w:p>
          <w:p w:rsidR="00092809" w:rsidRDefault="00092809">
            <w:pPr>
              <w:jc w:val="center"/>
              <w:rPr>
                <w:rFonts w:eastAsia="Times New Roman"/>
              </w:rPr>
            </w:pPr>
          </w:p>
        </w:tc>
        <w:tc>
          <w:tcPr>
            <w:tcW w:w="0" w:type="auto"/>
            <w:vAlign w:val="bottom"/>
            <w:hideMark/>
          </w:tcPr>
          <w:p w:rsidR="00092809" w:rsidRDefault="00092809">
            <w:pPr>
              <w:rPr>
                <w:rFonts w:eastAsia="Times New Roman"/>
                <w:sz w:val="20"/>
                <w:szCs w:val="20"/>
              </w:rPr>
            </w:pPr>
          </w:p>
        </w:tc>
        <w:tc>
          <w:tcPr>
            <w:tcW w:w="0" w:type="auto"/>
            <w:vAlign w:val="bottom"/>
            <w:hideMark/>
          </w:tcPr>
          <w:p w:rsidR="00092809" w:rsidRDefault="00092809">
            <w:pPr>
              <w:rPr>
                <w:rFonts w:eastAsia="Times New Roman"/>
                <w:sz w:val="20"/>
                <w:szCs w:val="20"/>
              </w:rPr>
            </w:pPr>
          </w:p>
        </w:tc>
        <w:tc>
          <w:tcPr>
            <w:tcW w:w="0" w:type="auto"/>
            <w:vAlign w:val="bottom"/>
            <w:hideMark/>
          </w:tcPr>
          <w:p w:rsidR="00092809" w:rsidRDefault="00092809">
            <w:pPr>
              <w:rPr>
                <w:rFonts w:eastAsia="Times New Roman"/>
                <w:sz w:val="20"/>
                <w:szCs w:val="20"/>
              </w:rPr>
            </w:pPr>
          </w:p>
        </w:tc>
        <w:tc>
          <w:tcPr>
            <w:tcW w:w="0" w:type="auto"/>
            <w:vAlign w:val="bottom"/>
            <w:hideMark/>
          </w:tcPr>
          <w:p w:rsidR="00092809" w:rsidRDefault="00092809">
            <w:pPr>
              <w:rPr>
                <w:rFonts w:eastAsia="Times New Roman"/>
                <w:sz w:val="20"/>
                <w:szCs w:val="20"/>
              </w:rPr>
            </w:pPr>
          </w:p>
        </w:tc>
      </w:tr>
      <w:tr w:rsidR="00092809">
        <w:trPr>
          <w:divId w:val="1641376472"/>
          <w:tblCellSpacing w:w="0" w:type="dxa"/>
          <w:jc w:val="center"/>
        </w:trPr>
        <w:tc>
          <w:tcPr>
            <w:tcW w:w="0" w:type="auto"/>
            <w:vAlign w:val="center"/>
            <w:hideMark/>
          </w:tcPr>
          <w:p w:rsidR="00092809" w:rsidRDefault="00263AEC">
            <w:pPr>
              <w:rPr>
                <w:rFonts w:eastAsia="Times New Roman"/>
              </w:rPr>
            </w:pPr>
            <w:r>
              <w:rPr>
                <w:rFonts w:eastAsia="Times New Roman"/>
              </w:rPr>
              <w:pict>
                <v:rect id="_x0000_i1081"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082"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083"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084"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085"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086"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087" style="width:0;height:.75pt" o:hralign="center" o:hrstd="t" o:hr="t" fillcolor="#a0a0a0" stroked="f"/>
              </w:pict>
            </w:r>
          </w:p>
        </w:tc>
      </w:tr>
      <w:tr w:rsidR="00092809">
        <w:trPr>
          <w:divId w:val="1641376472"/>
          <w:tblCellSpacing w:w="0" w:type="dxa"/>
          <w:jc w:val="center"/>
        </w:trPr>
        <w:tc>
          <w:tcPr>
            <w:tcW w:w="0" w:type="auto"/>
            <w:gridSpan w:val="3"/>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Scenario (a) – no pleiotropy, InSIDE satisfied</w:t>
            </w:r>
          </w:p>
          <w:p w:rsidR="00092809" w:rsidRDefault="00092809">
            <w:pPr>
              <w:jc w:val="center"/>
              <w:rPr>
                <w:rFonts w:eastAsia="Times New Roman"/>
              </w:rPr>
            </w:pPr>
          </w:p>
        </w:tc>
        <w:tc>
          <w:tcPr>
            <w:tcW w:w="0" w:type="auto"/>
            <w:vAlign w:val="bottom"/>
            <w:hideMark/>
          </w:tcPr>
          <w:p w:rsidR="00092809" w:rsidRDefault="00092809">
            <w:pPr>
              <w:rPr>
                <w:rFonts w:eastAsia="Times New Roman"/>
                <w:sz w:val="20"/>
                <w:szCs w:val="20"/>
              </w:rPr>
            </w:pPr>
          </w:p>
        </w:tc>
        <w:tc>
          <w:tcPr>
            <w:tcW w:w="0" w:type="auto"/>
            <w:vAlign w:val="bottom"/>
            <w:hideMark/>
          </w:tcPr>
          <w:p w:rsidR="00092809" w:rsidRDefault="00092809">
            <w:pPr>
              <w:rPr>
                <w:rFonts w:eastAsia="Times New Roman"/>
                <w:sz w:val="20"/>
                <w:szCs w:val="20"/>
              </w:rPr>
            </w:pPr>
          </w:p>
        </w:tc>
        <w:tc>
          <w:tcPr>
            <w:tcW w:w="0" w:type="auto"/>
            <w:vAlign w:val="bottom"/>
            <w:hideMark/>
          </w:tcPr>
          <w:p w:rsidR="00092809" w:rsidRDefault="00092809">
            <w:pPr>
              <w:rPr>
                <w:rFonts w:eastAsia="Times New Roman"/>
                <w:sz w:val="20"/>
                <w:szCs w:val="20"/>
              </w:rPr>
            </w:pPr>
          </w:p>
        </w:tc>
        <w:tc>
          <w:tcPr>
            <w:tcW w:w="0" w:type="auto"/>
            <w:vAlign w:val="bottom"/>
            <w:hideMark/>
          </w:tcPr>
          <w:p w:rsidR="00092809" w:rsidRDefault="00092809">
            <w:pPr>
              <w:rPr>
                <w:rFonts w:eastAsia="Times New Roman"/>
                <w:sz w:val="20"/>
                <w:szCs w:val="20"/>
              </w:rPr>
            </w:pPr>
          </w:p>
        </w:tc>
      </w:tr>
      <w:tr w:rsidR="00092809">
        <w:trPr>
          <w:divId w:val="1641376472"/>
          <w:tblCellSpacing w:w="0" w:type="dxa"/>
          <w:jc w:val="center"/>
        </w:trPr>
        <w:tc>
          <w:tcPr>
            <w:tcW w:w="0" w:type="auto"/>
            <w:vAlign w:val="center"/>
            <w:hideMark/>
          </w:tcPr>
          <w:p w:rsidR="00092809" w:rsidRDefault="00263AEC">
            <w:pPr>
              <w:rPr>
                <w:rFonts w:eastAsia="Times New Roman"/>
              </w:rPr>
            </w:pPr>
            <w:r>
              <w:rPr>
                <w:rFonts w:eastAsia="Times New Roman"/>
              </w:rPr>
              <w:pict>
                <v:rect id="_x0000_i1088"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089"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090"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091"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092"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093"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094" style="width:0;height:.75pt" o:hralign="center" o:hrstd="t" o:hr="t" fillcolor="#a0a0a0" stroked="f"/>
              </w:pict>
            </w:r>
          </w:p>
        </w:tc>
      </w:tr>
      <w:tr w:rsidR="00092809">
        <w:trPr>
          <w:divId w:val="1641376472"/>
          <w:tblCellSpacing w:w="0" w:type="dxa"/>
          <w:jc w:val="center"/>
        </w:trPr>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250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10.4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0.005 (0.021)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0.077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0.016 (0.046)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0.062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0.075 </w:t>
            </w:r>
          </w:p>
        </w:tc>
      </w:tr>
      <w:tr w:rsidR="00092809">
        <w:trPr>
          <w:divId w:val="1641376472"/>
          <w:tblCellSpacing w:w="0" w:type="dxa"/>
          <w:jc w:val="center"/>
        </w:trPr>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500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19.8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0.003 (0.015)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0.067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0.011 (0.035)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0.058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0.067 </w:t>
            </w:r>
          </w:p>
        </w:tc>
      </w:tr>
      <w:tr w:rsidR="00092809">
        <w:trPr>
          <w:divId w:val="1641376472"/>
          <w:tblCellSpacing w:w="0" w:type="dxa"/>
          <w:jc w:val="center"/>
        </w:trPr>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750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29.2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0.002 (0.013)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0.060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0.009 (0.030)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0.058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0.068 </w:t>
            </w:r>
          </w:p>
        </w:tc>
      </w:tr>
      <w:tr w:rsidR="00092809">
        <w:trPr>
          <w:divId w:val="1641376472"/>
          <w:tblCellSpacing w:w="0" w:type="dxa"/>
          <w:jc w:val="center"/>
        </w:trPr>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1000</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38.6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0.002 (0.011)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0.056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0.007 (0.026)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0.056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0.060 </w:t>
            </w:r>
          </w:p>
        </w:tc>
      </w:tr>
      <w:tr w:rsidR="00092809">
        <w:trPr>
          <w:divId w:val="1641376472"/>
          <w:tblCellSpacing w:w="0" w:type="dxa"/>
          <w:jc w:val="center"/>
        </w:trPr>
        <w:tc>
          <w:tcPr>
            <w:tcW w:w="0" w:type="auto"/>
            <w:vAlign w:val="center"/>
            <w:hideMark/>
          </w:tcPr>
          <w:p w:rsidR="00092809" w:rsidRDefault="00263AEC">
            <w:pPr>
              <w:rPr>
                <w:rFonts w:eastAsia="Times New Roman"/>
              </w:rPr>
            </w:pPr>
            <w:r>
              <w:rPr>
                <w:rFonts w:eastAsia="Times New Roman"/>
              </w:rPr>
              <w:pict>
                <v:rect id="_x0000_i1095"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096"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097"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098"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099"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100"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101" style="width:0;height:.75pt" o:hralign="center" o:hrstd="t" o:hr="t" fillcolor="#a0a0a0" stroked="f"/>
              </w:pict>
            </w:r>
          </w:p>
        </w:tc>
      </w:tr>
      <w:tr w:rsidR="00092809">
        <w:trPr>
          <w:divId w:val="1641376472"/>
          <w:tblCellSpacing w:w="0" w:type="dxa"/>
          <w:jc w:val="center"/>
        </w:trPr>
        <w:tc>
          <w:tcPr>
            <w:tcW w:w="0" w:type="auto"/>
            <w:gridSpan w:val="3"/>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Scenario (b) – balanced pleiotropy, InSIDE satisfied</w:t>
            </w:r>
          </w:p>
          <w:p w:rsidR="00092809" w:rsidRDefault="00092809">
            <w:pPr>
              <w:jc w:val="center"/>
              <w:rPr>
                <w:rFonts w:eastAsia="Times New Roman"/>
              </w:rPr>
            </w:pPr>
          </w:p>
        </w:tc>
        <w:tc>
          <w:tcPr>
            <w:tcW w:w="0" w:type="auto"/>
            <w:vAlign w:val="bottom"/>
            <w:hideMark/>
          </w:tcPr>
          <w:p w:rsidR="00092809" w:rsidRDefault="00092809">
            <w:pPr>
              <w:rPr>
                <w:rFonts w:eastAsia="Times New Roman"/>
                <w:sz w:val="20"/>
                <w:szCs w:val="20"/>
              </w:rPr>
            </w:pPr>
          </w:p>
        </w:tc>
        <w:tc>
          <w:tcPr>
            <w:tcW w:w="0" w:type="auto"/>
            <w:vAlign w:val="bottom"/>
            <w:hideMark/>
          </w:tcPr>
          <w:p w:rsidR="00092809" w:rsidRDefault="00092809">
            <w:pPr>
              <w:rPr>
                <w:rFonts w:eastAsia="Times New Roman"/>
                <w:sz w:val="20"/>
                <w:szCs w:val="20"/>
              </w:rPr>
            </w:pPr>
          </w:p>
        </w:tc>
        <w:tc>
          <w:tcPr>
            <w:tcW w:w="0" w:type="auto"/>
            <w:vAlign w:val="bottom"/>
            <w:hideMark/>
          </w:tcPr>
          <w:p w:rsidR="00092809" w:rsidRDefault="00092809">
            <w:pPr>
              <w:rPr>
                <w:rFonts w:eastAsia="Times New Roman"/>
                <w:sz w:val="20"/>
                <w:szCs w:val="20"/>
              </w:rPr>
            </w:pPr>
          </w:p>
        </w:tc>
        <w:tc>
          <w:tcPr>
            <w:tcW w:w="0" w:type="auto"/>
            <w:vAlign w:val="bottom"/>
            <w:hideMark/>
          </w:tcPr>
          <w:p w:rsidR="00092809" w:rsidRDefault="00092809">
            <w:pPr>
              <w:rPr>
                <w:rFonts w:eastAsia="Times New Roman"/>
                <w:sz w:val="20"/>
                <w:szCs w:val="20"/>
              </w:rPr>
            </w:pPr>
          </w:p>
        </w:tc>
      </w:tr>
      <w:tr w:rsidR="00092809">
        <w:trPr>
          <w:divId w:val="1641376472"/>
          <w:tblCellSpacing w:w="0" w:type="dxa"/>
          <w:jc w:val="center"/>
        </w:trPr>
        <w:tc>
          <w:tcPr>
            <w:tcW w:w="0" w:type="auto"/>
            <w:vAlign w:val="center"/>
            <w:hideMark/>
          </w:tcPr>
          <w:p w:rsidR="00092809" w:rsidRDefault="00263AEC">
            <w:pPr>
              <w:rPr>
                <w:rFonts w:eastAsia="Times New Roman"/>
              </w:rPr>
            </w:pPr>
            <w:r>
              <w:rPr>
                <w:rFonts w:eastAsia="Times New Roman"/>
              </w:rPr>
              <w:pict>
                <v:rect id="_x0000_i1102"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103"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104"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105"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106"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107"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108" style="width:0;height:.75pt" o:hralign="center" o:hrstd="t" o:hr="t" fillcolor="#a0a0a0" stroked="f"/>
              </w:pict>
            </w:r>
          </w:p>
        </w:tc>
      </w:tr>
      <w:tr w:rsidR="00092809">
        <w:trPr>
          <w:divId w:val="1641376472"/>
          <w:tblCellSpacing w:w="0" w:type="dxa"/>
          <w:jc w:val="center"/>
        </w:trPr>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250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10.4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0.005 (0.023)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0.081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0.017 (0.051)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0.058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0.075 </w:t>
            </w:r>
          </w:p>
        </w:tc>
      </w:tr>
      <w:tr w:rsidR="00092809">
        <w:trPr>
          <w:divId w:val="1641376472"/>
          <w:tblCellSpacing w:w="0" w:type="dxa"/>
          <w:jc w:val="center"/>
        </w:trPr>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500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19.9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0.003 (0.018)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0.065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0.011 (0.041)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0.056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0.068 </w:t>
            </w:r>
          </w:p>
        </w:tc>
      </w:tr>
      <w:tr w:rsidR="00092809">
        <w:trPr>
          <w:divId w:val="1641376472"/>
          <w:tblCellSpacing w:w="0" w:type="dxa"/>
          <w:jc w:val="center"/>
        </w:trPr>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750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29.2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0.002 (0.016)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0.058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0.009 (0.037)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0.053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0.063 </w:t>
            </w:r>
          </w:p>
        </w:tc>
      </w:tr>
      <w:tr w:rsidR="00092809">
        <w:trPr>
          <w:divId w:val="1641376472"/>
          <w:tblCellSpacing w:w="0" w:type="dxa"/>
          <w:jc w:val="center"/>
        </w:trPr>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1000</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38.6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0.002 (0.014)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0.063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0.007 (0.034)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0.054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0.062 </w:t>
            </w:r>
          </w:p>
        </w:tc>
      </w:tr>
      <w:tr w:rsidR="00092809">
        <w:trPr>
          <w:divId w:val="1641376472"/>
          <w:tblCellSpacing w:w="0" w:type="dxa"/>
          <w:jc w:val="center"/>
        </w:trPr>
        <w:tc>
          <w:tcPr>
            <w:tcW w:w="0" w:type="auto"/>
            <w:vAlign w:val="center"/>
            <w:hideMark/>
          </w:tcPr>
          <w:p w:rsidR="00092809" w:rsidRDefault="00263AEC">
            <w:pPr>
              <w:rPr>
                <w:rFonts w:eastAsia="Times New Roman"/>
              </w:rPr>
            </w:pPr>
            <w:r>
              <w:rPr>
                <w:rFonts w:eastAsia="Times New Roman"/>
              </w:rPr>
              <w:pict>
                <v:rect id="_x0000_i1109"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110"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111"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112"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113"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114"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115" style="width:0;height:.75pt" o:hralign="center" o:hrstd="t" o:hr="t" fillcolor="#a0a0a0" stroked="f"/>
              </w:pict>
            </w:r>
          </w:p>
        </w:tc>
      </w:tr>
      <w:tr w:rsidR="00092809">
        <w:trPr>
          <w:divId w:val="1641376472"/>
          <w:tblCellSpacing w:w="0" w:type="dxa"/>
          <w:jc w:val="center"/>
        </w:trPr>
        <w:tc>
          <w:tcPr>
            <w:tcW w:w="0" w:type="auto"/>
            <w:gridSpan w:val="3"/>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Scenario (c) – directional pleiotropy, InSIDE satisfied</w:t>
            </w:r>
          </w:p>
          <w:p w:rsidR="00092809" w:rsidRDefault="00092809">
            <w:pPr>
              <w:jc w:val="center"/>
              <w:rPr>
                <w:rFonts w:eastAsia="Times New Roman"/>
              </w:rPr>
            </w:pPr>
          </w:p>
        </w:tc>
        <w:tc>
          <w:tcPr>
            <w:tcW w:w="0" w:type="auto"/>
            <w:vAlign w:val="bottom"/>
            <w:hideMark/>
          </w:tcPr>
          <w:p w:rsidR="00092809" w:rsidRDefault="00092809">
            <w:pPr>
              <w:rPr>
                <w:rFonts w:eastAsia="Times New Roman"/>
                <w:sz w:val="20"/>
                <w:szCs w:val="20"/>
              </w:rPr>
            </w:pPr>
          </w:p>
        </w:tc>
        <w:tc>
          <w:tcPr>
            <w:tcW w:w="0" w:type="auto"/>
            <w:vAlign w:val="bottom"/>
            <w:hideMark/>
          </w:tcPr>
          <w:p w:rsidR="00092809" w:rsidRDefault="00092809">
            <w:pPr>
              <w:rPr>
                <w:rFonts w:eastAsia="Times New Roman"/>
                <w:sz w:val="20"/>
                <w:szCs w:val="20"/>
              </w:rPr>
            </w:pPr>
          </w:p>
        </w:tc>
        <w:tc>
          <w:tcPr>
            <w:tcW w:w="0" w:type="auto"/>
            <w:vAlign w:val="bottom"/>
            <w:hideMark/>
          </w:tcPr>
          <w:p w:rsidR="00092809" w:rsidRDefault="00092809">
            <w:pPr>
              <w:rPr>
                <w:rFonts w:eastAsia="Times New Roman"/>
                <w:sz w:val="20"/>
                <w:szCs w:val="20"/>
              </w:rPr>
            </w:pPr>
          </w:p>
        </w:tc>
        <w:tc>
          <w:tcPr>
            <w:tcW w:w="0" w:type="auto"/>
            <w:vAlign w:val="bottom"/>
            <w:hideMark/>
          </w:tcPr>
          <w:p w:rsidR="00092809" w:rsidRDefault="00092809">
            <w:pPr>
              <w:rPr>
                <w:rFonts w:eastAsia="Times New Roman"/>
                <w:sz w:val="20"/>
                <w:szCs w:val="20"/>
              </w:rPr>
            </w:pPr>
          </w:p>
        </w:tc>
      </w:tr>
      <w:tr w:rsidR="00092809">
        <w:trPr>
          <w:divId w:val="1641376472"/>
          <w:tblCellSpacing w:w="0" w:type="dxa"/>
          <w:jc w:val="center"/>
        </w:trPr>
        <w:tc>
          <w:tcPr>
            <w:tcW w:w="0" w:type="auto"/>
            <w:vAlign w:val="center"/>
            <w:hideMark/>
          </w:tcPr>
          <w:p w:rsidR="00092809" w:rsidRDefault="00263AEC">
            <w:pPr>
              <w:rPr>
                <w:rFonts w:eastAsia="Times New Roman"/>
              </w:rPr>
            </w:pPr>
            <w:r>
              <w:rPr>
                <w:rFonts w:eastAsia="Times New Roman"/>
              </w:rPr>
              <w:pict>
                <v:rect id="_x0000_i1116"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117"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118"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119"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120"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121"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122" style="width:0;height:.75pt" o:hralign="center" o:hrstd="t" o:hr="t" fillcolor="#a0a0a0" stroked="f"/>
              </w:pict>
            </w:r>
          </w:p>
        </w:tc>
      </w:tr>
      <w:tr w:rsidR="00092809">
        <w:trPr>
          <w:divId w:val="1641376472"/>
          <w:tblCellSpacing w:w="0" w:type="dxa"/>
          <w:jc w:val="center"/>
        </w:trPr>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250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10.4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0.043 (0.022)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0.470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0.035 (0.047)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0.052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0.124 </w:t>
            </w:r>
          </w:p>
        </w:tc>
      </w:tr>
      <w:tr w:rsidR="00092809">
        <w:trPr>
          <w:divId w:val="1641376472"/>
          <w:tblCellSpacing w:w="0" w:type="dxa"/>
          <w:jc w:val="center"/>
        </w:trPr>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500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19.8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0.040 (0.016)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0.644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0.022 (0.037)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0.081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0.100 </w:t>
            </w:r>
          </w:p>
        </w:tc>
      </w:tr>
      <w:tr w:rsidR="00092809">
        <w:trPr>
          <w:divId w:val="1641376472"/>
          <w:tblCellSpacing w:w="0" w:type="dxa"/>
          <w:jc w:val="center"/>
        </w:trPr>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750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29.2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0.039 (0.014)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0.770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0.017 (0.032)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0.113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0.086 </w:t>
            </w:r>
          </w:p>
        </w:tc>
      </w:tr>
      <w:tr w:rsidR="00092809">
        <w:trPr>
          <w:divId w:val="1641376472"/>
          <w:tblCellSpacing w:w="0" w:type="dxa"/>
          <w:jc w:val="center"/>
        </w:trPr>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1000</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38.6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0.039 (0.012)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0.853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0.013 (0.029)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0.159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0.080 </w:t>
            </w:r>
          </w:p>
        </w:tc>
      </w:tr>
      <w:tr w:rsidR="00092809">
        <w:trPr>
          <w:divId w:val="1641376472"/>
          <w:tblCellSpacing w:w="0" w:type="dxa"/>
          <w:jc w:val="center"/>
        </w:trPr>
        <w:tc>
          <w:tcPr>
            <w:tcW w:w="0" w:type="auto"/>
            <w:vAlign w:val="center"/>
            <w:hideMark/>
          </w:tcPr>
          <w:p w:rsidR="00092809" w:rsidRDefault="00263AEC">
            <w:pPr>
              <w:rPr>
                <w:rFonts w:eastAsia="Times New Roman"/>
              </w:rPr>
            </w:pPr>
            <w:r>
              <w:rPr>
                <w:rFonts w:eastAsia="Times New Roman"/>
              </w:rPr>
              <w:pict>
                <v:rect id="_x0000_i1123"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124"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125"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126"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127"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128"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129" style="width:0;height:.75pt" o:hralign="center" o:hrstd="t" o:hr="t" fillcolor="#a0a0a0" stroked="f"/>
              </w:pict>
            </w:r>
          </w:p>
        </w:tc>
      </w:tr>
      <w:tr w:rsidR="00092809">
        <w:trPr>
          <w:divId w:val="1641376472"/>
          <w:tblCellSpacing w:w="0" w:type="dxa"/>
          <w:jc w:val="center"/>
        </w:trPr>
        <w:tc>
          <w:tcPr>
            <w:tcW w:w="0" w:type="auto"/>
            <w:gridSpan w:val="3"/>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Scenario (d) – directional pleiotropy, InSIDE violated</w:t>
            </w:r>
          </w:p>
          <w:p w:rsidR="00092809" w:rsidRDefault="00092809">
            <w:pPr>
              <w:jc w:val="center"/>
              <w:rPr>
                <w:rFonts w:eastAsia="Times New Roman"/>
              </w:rPr>
            </w:pPr>
          </w:p>
        </w:tc>
        <w:tc>
          <w:tcPr>
            <w:tcW w:w="0" w:type="auto"/>
            <w:vAlign w:val="bottom"/>
            <w:hideMark/>
          </w:tcPr>
          <w:p w:rsidR="00092809" w:rsidRDefault="00092809">
            <w:pPr>
              <w:rPr>
                <w:rFonts w:eastAsia="Times New Roman"/>
                <w:sz w:val="20"/>
                <w:szCs w:val="20"/>
              </w:rPr>
            </w:pPr>
          </w:p>
        </w:tc>
        <w:tc>
          <w:tcPr>
            <w:tcW w:w="0" w:type="auto"/>
            <w:vAlign w:val="bottom"/>
            <w:hideMark/>
          </w:tcPr>
          <w:p w:rsidR="00092809" w:rsidRDefault="00092809">
            <w:pPr>
              <w:rPr>
                <w:rFonts w:eastAsia="Times New Roman"/>
                <w:sz w:val="20"/>
                <w:szCs w:val="20"/>
              </w:rPr>
            </w:pPr>
          </w:p>
        </w:tc>
        <w:tc>
          <w:tcPr>
            <w:tcW w:w="0" w:type="auto"/>
            <w:vAlign w:val="bottom"/>
            <w:hideMark/>
          </w:tcPr>
          <w:p w:rsidR="00092809" w:rsidRDefault="00092809">
            <w:pPr>
              <w:rPr>
                <w:rFonts w:eastAsia="Times New Roman"/>
                <w:sz w:val="20"/>
                <w:szCs w:val="20"/>
              </w:rPr>
            </w:pPr>
          </w:p>
        </w:tc>
        <w:tc>
          <w:tcPr>
            <w:tcW w:w="0" w:type="auto"/>
            <w:vAlign w:val="bottom"/>
            <w:hideMark/>
          </w:tcPr>
          <w:p w:rsidR="00092809" w:rsidRDefault="00092809">
            <w:pPr>
              <w:rPr>
                <w:rFonts w:eastAsia="Times New Roman"/>
                <w:sz w:val="20"/>
                <w:szCs w:val="20"/>
              </w:rPr>
            </w:pPr>
          </w:p>
        </w:tc>
      </w:tr>
      <w:tr w:rsidR="00092809">
        <w:trPr>
          <w:divId w:val="1641376472"/>
          <w:tblCellSpacing w:w="0" w:type="dxa"/>
          <w:jc w:val="center"/>
        </w:trPr>
        <w:tc>
          <w:tcPr>
            <w:tcW w:w="0" w:type="auto"/>
            <w:vAlign w:val="center"/>
            <w:hideMark/>
          </w:tcPr>
          <w:p w:rsidR="00092809" w:rsidRDefault="00263AEC">
            <w:pPr>
              <w:rPr>
                <w:rFonts w:eastAsia="Times New Roman"/>
              </w:rPr>
            </w:pPr>
            <w:r>
              <w:rPr>
                <w:rFonts w:eastAsia="Times New Roman"/>
              </w:rPr>
              <w:pict>
                <v:rect id="_x0000_i1130"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131"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132"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133"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134"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135"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136" style="width:0;height:.75pt" o:hralign="center" o:hrstd="t" o:hr="t" fillcolor="#a0a0a0" stroked="f"/>
              </w:pict>
            </w:r>
          </w:p>
        </w:tc>
      </w:tr>
      <w:tr w:rsidR="00092809">
        <w:trPr>
          <w:divId w:val="1641376472"/>
          <w:tblCellSpacing w:w="0" w:type="dxa"/>
          <w:jc w:val="center"/>
        </w:trPr>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250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10.6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0.128 (0.023)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0.998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0.087 (0.052)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0.129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0.386 </w:t>
            </w:r>
          </w:p>
        </w:tc>
      </w:tr>
      <w:tr w:rsidR="00092809">
        <w:trPr>
          <w:divId w:val="1641376472"/>
          <w:tblCellSpacing w:w="0" w:type="dxa"/>
          <w:jc w:val="center"/>
        </w:trPr>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500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20.2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0.126 (0.020)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1.000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0.061 (0.045)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0.326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0.280 </w:t>
            </w:r>
          </w:p>
        </w:tc>
      </w:tr>
      <w:tr w:rsidR="00092809">
        <w:trPr>
          <w:divId w:val="1641376472"/>
          <w:tblCellSpacing w:w="0" w:type="dxa"/>
          <w:jc w:val="center"/>
        </w:trPr>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750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29.7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0.126 (0.018)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1.000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0.050 (0.042)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0.467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0.232 </w:t>
            </w:r>
          </w:p>
        </w:tc>
      </w:tr>
      <w:tr w:rsidR="00092809">
        <w:trPr>
          <w:divId w:val="1641376472"/>
          <w:tblCellSpacing w:w="0" w:type="dxa"/>
          <w:jc w:val="center"/>
        </w:trPr>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1000</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39.3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0.125 (0.017)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1.000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0.043 (0.039)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0.576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0.202 </w:t>
            </w:r>
          </w:p>
        </w:tc>
      </w:tr>
      <w:tr w:rsidR="00092809">
        <w:trPr>
          <w:divId w:val="1641376472"/>
          <w:tblCellSpacing w:w="0" w:type="dxa"/>
          <w:jc w:val="center"/>
        </w:trPr>
        <w:tc>
          <w:tcPr>
            <w:tcW w:w="0" w:type="auto"/>
            <w:vAlign w:val="center"/>
            <w:hideMark/>
          </w:tcPr>
          <w:p w:rsidR="00092809" w:rsidRDefault="00263AEC">
            <w:pPr>
              <w:rPr>
                <w:rFonts w:eastAsia="Times New Roman"/>
              </w:rPr>
            </w:pPr>
            <w:r>
              <w:rPr>
                <w:rFonts w:eastAsia="Times New Roman"/>
              </w:rPr>
              <w:pict>
                <v:rect id="_x0000_i1137"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138"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139"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140"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141"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142"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143" style="width:0;height:.75pt" o:hralign="center" o:hrstd="t" o:hr="t" fillcolor="#a0a0a0" stroked="f"/>
              </w:pict>
            </w:r>
          </w:p>
        </w:tc>
      </w:tr>
      <w:tr w:rsidR="00092809">
        <w:trPr>
          <w:divId w:val="1641376472"/>
          <w:tblCellSpacing w:w="0" w:type="dxa"/>
          <w:jc w:val="center"/>
        </w:trPr>
        <w:tc>
          <w:tcPr>
            <w:tcW w:w="0" w:type="auto"/>
            <w:vAlign w:val="center"/>
            <w:hideMark/>
          </w:tcPr>
          <w:p w:rsidR="00092809" w:rsidRDefault="00263AEC">
            <w:pPr>
              <w:rPr>
                <w:rFonts w:eastAsia="Times New Roman"/>
              </w:rPr>
            </w:pPr>
            <w:r>
              <w:rPr>
                <w:rFonts w:eastAsia="Times New Roman"/>
              </w:rPr>
              <w:pict>
                <v:rect id="_x0000_i1144"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145"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146"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147"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148"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149"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150" style="width:0;height:.75pt" o:hralign="center" o:hrstd="t" o:hr="t" fillcolor="#a0a0a0" stroked="f"/>
              </w:pict>
            </w:r>
          </w:p>
        </w:tc>
      </w:tr>
      <w:tr w:rsidR="00092809">
        <w:trPr>
          <w:divId w:val="1641376472"/>
          <w:tblCellSpacing w:w="0" w:type="dxa"/>
          <w:jc w:val="center"/>
        </w:trPr>
        <w:tc>
          <w:tcPr>
            <w:tcW w:w="0" w:type="auto"/>
            <w:gridSpan w:val="3"/>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Positive causal effect: </w:t>
            </w:r>
            <w:r>
              <w:rPr>
                <w:rStyle w:val="cmmi-121"/>
                <w:rFonts w:eastAsia="Times New Roman"/>
              </w:rPr>
              <w:t xml:space="preserve">β </w:t>
            </w:r>
            <w:r>
              <w:rPr>
                <w:rFonts w:eastAsia="Times New Roman"/>
              </w:rPr>
              <w:t>= 0</w:t>
            </w:r>
            <w:r>
              <w:rPr>
                <w:rStyle w:val="cmmi-121"/>
                <w:rFonts w:eastAsia="Times New Roman"/>
              </w:rPr>
              <w:t>.</w:t>
            </w:r>
            <w:r>
              <w:rPr>
                <w:rFonts w:eastAsia="Times New Roman"/>
              </w:rPr>
              <w:t>05</w:t>
            </w:r>
          </w:p>
          <w:p w:rsidR="00092809" w:rsidRDefault="00092809">
            <w:pPr>
              <w:jc w:val="center"/>
              <w:rPr>
                <w:rFonts w:eastAsia="Times New Roman"/>
              </w:rPr>
            </w:pPr>
          </w:p>
        </w:tc>
        <w:tc>
          <w:tcPr>
            <w:tcW w:w="0" w:type="auto"/>
            <w:vAlign w:val="bottom"/>
            <w:hideMark/>
          </w:tcPr>
          <w:p w:rsidR="00092809" w:rsidRDefault="00092809">
            <w:pPr>
              <w:rPr>
                <w:rFonts w:eastAsia="Times New Roman"/>
                <w:sz w:val="20"/>
                <w:szCs w:val="20"/>
              </w:rPr>
            </w:pPr>
          </w:p>
        </w:tc>
        <w:tc>
          <w:tcPr>
            <w:tcW w:w="0" w:type="auto"/>
            <w:vAlign w:val="bottom"/>
            <w:hideMark/>
          </w:tcPr>
          <w:p w:rsidR="00092809" w:rsidRDefault="00092809">
            <w:pPr>
              <w:rPr>
                <w:rFonts w:eastAsia="Times New Roman"/>
                <w:sz w:val="20"/>
                <w:szCs w:val="20"/>
              </w:rPr>
            </w:pPr>
          </w:p>
        </w:tc>
        <w:tc>
          <w:tcPr>
            <w:tcW w:w="0" w:type="auto"/>
            <w:vAlign w:val="bottom"/>
            <w:hideMark/>
          </w:tcPr>
          <w:p w:rsidR="00092809" w:rsidRDefault="00092809">
            <w:pPr>
              <w:rPr>
                <w:rFonts w:eastAsia="Times New Roman"/>
                <w:sz w:val="20"/>
                <w:szCs w:val="20"/>
              </w:rPr>
            </w:pPr>
          </w:p>
        </w:tc>
        <w:tc>
          <w:tcPr>
            <w:tcW w:w="0" w:type="auto"/>
            <w:vAlign w:val="bottom"/>
            <w:hideMark/>
          </w:tcPr>
          <w:p w:rsidR="00092809" w:rsidRDefault="00092809">
            <w:pPr>
              <w:rPr>
                <w:rFonts w:eastAsia="Times New Roman"/>
                <w:sz w:val="20"/>
                <w:szCs w:val="20"/>
              </w:rPr>
            </w:pPr>
          </w:p>
        </w:tc>
      </w:tr>
      <w:tr w:rsidR="00092809">
        <w:trPr>
          <w:divId w:val="1641376472"/>
          <w:tblCellSpacing w:w="0" w:type="dxa"/>
          <w:jc w:val="center"/>
        </w:trPr>
        <w:tc>
          <w:tcPr>
            <w:tcW w:w="0" w:type="auto"/>
            <w:vAlign w:val="center"/>
            <w:hideMark/>
          </w:tcPr>
          <w:p w:rsidR="00092809" w:rsidRDefault="00263AEC">
            <w:pPr>
              <w:rPr>
                <w:rFonts w:eastAsia="Times New Roman"/>
              </w:rPr>
            </w:pPr>
            <w:r>
              <w:rPr>
                <w:rFonts w:eastAsia="Times New Roman"/>
              </w:rPr>
              <w:pict>
                <v:rect id="_x0000_i1151"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152"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153"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154"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155"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156"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157" style="width:0;height:.75pt" o:hralign="center" o:hrstd="t" o:hr="t" fillcolor="#a0a0a0" stroked="f"/>
              </w:pict>
            </w:r>
          </w:p>
        </w:tc>
      </w:tr>
      <w:tr w:rsidR="00092809">
        <w:trPr>
          <w:divId w:val="1641376472"/>
          <w:tblCellSpacing w:w="0" w:type="dxa"/>
          <w:jc w:val="center"/>
        </w:trPr>
        <w:tc>
          <w:tcPr>
            <w:tcW w:w="0" w:type="auto"/>
            <w:gridSpan w:val="3"/>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Scenario (a) – no pleiotropy, InSIDE satisfied</w:t>
            </w:r>
          </w:p>
          <w:p w:rsidR="00092809" w:rsidRDefault="00092809">
            <w:pPr>
              <w:jc w:val="center"/>
              <w:rPr>
                <w:rFonts w:eastAsia="Times New Roman"/>
              </w:rPr>
            </w:pPr>
          </w:p>
        </w:tc>
        <w:tc>
          <w:tcPr>
            <w:tcW w:w="0" w:type="auto"/>
            <w:vAlign w:val="bottom"/>
            <w:hideMark/>
          </w:tcPr>
          <w:p w:rsidR="00092809" w:rsidRDefault="00092809">
            <w:pPr>
              <w:rPr>
                <w:rFonts w:eastAsia="Times New Roman"/>
                <w:sz w:val="20"/>
                <w:szCs w:val="20"/>
              </w:rPr>
            </w:pPr>
          </w:p>
        </w:tc>
        <w:tc>
          <w:tcPr>
            <w:tcW w:w="0" w:type="auto"/>
            <w:vAlign w:val="bottom"/>
            <w:hideMark/>
          </w:tcPr>
          <w:p w:rsidR="00092809" w:rsidRDefault="00092809">
            <w:pPr>
              <w:rPr>
                <w:rFonts w:eastAsia="Times New Roman"/>
                <w:sz w:val="20"/>
                <w:szCs w:val="20"/>
              </w:rPr>
            </w:pPr>
          </w:p>
        </w:tc>
        <w:tc>
          <w:tcPr>
            <w:tcW w:w="0" w:type="auto"/>
            <w:vAlign w:val="bottom"/>
            <w:hideMark/>
          </w:tcPr>
          <w:p w:rsidR="00092809" w:rsidRDefault="00092809">
            <w:pPr>
              <w:rPr>
                <w:rFonts w:eastAsia="Times New Roman"/>
                <w:sz w:val="20"/>
                <w:szCs w:val="20"/>
              </w:rPr>
            </w:pPr>
          </w:p>
        </w:tc>
        <w:tc>
          <w:tcPr>
            <w:tcW w:w="0" w:type="auto"/>
            <w:vAlign w:val="bottom"/>
            <w:hideMark/>
          </w:tcPr>
          <w:p w:rsidR="00092809" w:rsidRDefault="00092809">
            <w:pPr>
              <w:rPr>
                <w:rFonts w:eastAsia="Times New Roman"/>
                <w:sz w:val="20"/>
                <w:szCs w:val="20"/>
              </w:rPr>
            </w:pPr>
          </w:p>
        </w:tc>
      </w:tr>
      <w:tr w:rsidR="00092809">
        <w:trPr>
          <w:divId w:val="1641376472"/>
          <w:tblCellSpacing w:w="0" w:type="dxa"/>
          <w:jc w:val="center"/>
        </w:trPr>
        <w:tc>
          <w:tcPr>
            <w:tcW w:w="0" w:type="auto"/>
            <w:vAlign w:val="center"/>
            <w:hideMark/>
          </w:tcPr>
          <w:p w:rsidR="00092809" w:rsidRDefault="00263AEC">
            <w:pPr>
              <w:rPr>
                <w:rFonts w:eastAsia="Times New Roman"/>
              </w:rPr>
            </w:pPr>
            <w:r>
              <w:rPr>
                <w:rFonts w:eastAsia="Times New Roman"/>
              </w:rPr>
              <w:pict>
                <v:rect id="_x0000_i1158"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159"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160"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161"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162"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163"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164" style="width:0;height:.75pt" o:hralign="center" o:hrstd="t" o:hr="t" fillcolor="#a0a0a0" stroked="f"/>
              </w:pict>
            </w:r>
          </w:p>
        </w:tc>
      </w:tr>
      <w:tr w:rsidR="00092809">
        <w:trPr>
          <w:divId w:val="1641376472"/>
          <w:tblCellSpacing w:w="0" w:type="dxa"/>
          <w:jc w:val="center"/>
        </w:trPr>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250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10.4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0.055 (0.021)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0.678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0.067 (0.046)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0.063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0.306 </w:t>
            </w:r>
          </w:p>
        </w:tc>
      </w:tr>
      <w:tr w:rsidR="00092809">
        <w:trPr>
          <w:divId w:val="1641376472"/>
          <w:tblCellSpacing w:w="0" w:type="dxa"/>
          <w:jc w:val="center"/>
        </w:trPr>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500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19.8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0.053 (0.015)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0.886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0.061 (0.035)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0.058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0.397 </w:t>
            </w:r>
          </w:p>
        </w:tc>
      </w:tr>
      <w:tr w:rsidR="00092809">
        <w:trPr>
          <w:divId w:val="1641376472"/>
          <w:tblCellSpacing w:w="0" w:type="dxa"/>
          <w:jc w:val="center"/>
        </w:trPr>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750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29.2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0.052 (0.013)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0.962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0.059 (0.030)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0.059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0.479 </w:t>
            </w:r>
          </w:p>
        </w:tc>
      </w:tr>
      <w:tr w:rsidR="00092809">
        <w:trPr>
          <w:divId w:val="1641376472"/>
          <w:tblCellSpacing w:w="0" w:type="dxa"/>
          <w:jc w:val="center"/>
        </w:trPr>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1000</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38.6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0.052 (0.011)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0.988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0.058 (0.026)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0.056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0.560 </w:t>
            </w:r>
          </w:p>
        </w:tc>
      </w:tr>
      <w:tr w:rsidR="00092809">
        <w:trPr>
          <w:divId w:val="1641376472"/>
          <w:tblCellSpacing w:w="0" w:type="dxa"/>
          <w:jc w:val="center"/>
        </w:trPr>
        <w:tc>
          <w:tcPr>
            <w:tcW w:w="0" w:type="auto"/>
            <w:vAlign w:val="center"/>
            <w:hideMark/>
          </w:tcPr>
          <w:p w:rsidR="00092809" w:rsidRDefault="00263AEC">
            <w:pPr>
              <w:rPr>
                <w:rFonts w:eastAsia="Times New Roman"/>
              </w:rPr>
            </w:pPr>
            <w:r>
              <w:rPr>
                <w:rFonts w:eastAsia="Times New Roman"/>
              </w:rPr>
              <w:pict>
                <v:rect id="_x0000_i1165"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166"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167"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168"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169"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170"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171" style="width:0;height:.75pt" o:hralign="center" o:hrstd="t" o:hr="t" fillcolor="#a0a0a0" stroked="f"/>
              </w:pict>
            </w:r>
          </w:p>
        </w:tc>
      </w:tr>
      <w:tr w:rsidR="00092809">
        <w:trPr>
          <w:divId w:val="1641376472"/>
          <w:tblCellSpacing w:w="0" w:type="dxa"/>
          <w:jc w:val="center"/>
        </w:trPr>
        <w:tc>
          <w:tcPr>
            <w:tcW w:w="0" w:type="auto"/>
            <w:gridSpan w:val="3"/>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Scenario (b) – balanced pleiotropy, InSIDE satisfied</w:t>
            </w:r>
          </w:p>
          <w:p w:rsidR="00092809" w:rsidRDefault="00092809">
            <w:pPr>
              <w:jc w:val="center"/>
              <w:rPr>
                <w:rFonts w:eastAsia="Times New Roman"/>
              </w:rPr>
            </w:pPr>
          </w:p>
        </w:tc>
        <w:tc>
          <w:tcPr>
            <w:tcW w:w="0" w:type="auto"/>
            <w:vAlign w:val="bottom"/>
            <w:hideMark/>
          </w:tcPr>
          <w:p w:rsidR="00092809" w:rsidRDefault="00092809">
            <w:pPr>
              <w:rPr>
                <w:rFonts w:eastAsia="Times New Roman"/>
                <w:sz w:val="20"/>
                <w:szCs w:val="20"/>
              </w:rPr>
            </w:pPr>
          </w:p>
        </w:tc>
        <w:tc>
          <w:tcPr>
            <w:tcW w:w="0" w:type="auto"/>
            <w:vAlign w:val="bottom"/>
            <w:hideMark/>
          </w:tcPr>
          <w:p w:rsidR="00092809" w:rsidRDefault="00092809">
            <w:pPr>
              <w:rPr>
                <w:rFonts w:eastAsia="Times New Roman"/>
                <w:sz w:val="20"/>
                <w:szCs w:val="20"/>
              </w:rPr>
            </w:pPr>
          </w:p>
        </w:tc>
        <w:tc>
          <w:tcPr>
            <w:tcW w:w="0" w:type="auto"/>
            <w:vAlign w:val="bottom"/>
            <w:hideMark/>
          </w:tcPr>
          <w:p w:rsidR="00092809" w:rsidRDefault="00092809">
            <w:pPr>
              <w:rPr>
                <w:rFonts w:eastAsia="Times New Roman"/>
                <w:sz w:val="20"/>
                <w:szCs w:val="20"/>
              </w:rPr>
            </w:pPr>
          </w:p>
        </w:tc>
        <w:tc>
          <w:tcPr>
            <w:tcW w:w="0" w:type="auto"/>
            <w:vAlign w:val="bottom"/>
            <w:hideMark/>
          </w:tcPr>
          <w:p w:rsidR="00092809" w:rsidRDefault="00092809">
            <w:pPr>
              <w:rPr>
                <w:rFonts w:eastAsia="Times New Roman"/>
                <w:sz w:val="20"/>
                <w:szCs w:val="20"/>
              </w:rPr>
            </w:pPr>
          </w:p>
        </w:tc>
      </w:tr>
      <w:tr w:rsidR="00092809">
        <w:trPr>
          <w:divId w:val="1641376472"/>
          <w:tblCellSpacing w:w="0" w:type="dxa"/>
          <w:jc w:val="center"/>
        </w:trPr>
        <w:tc>
          <w:tcPr>
            <w:tcW w:w="0" w:type="auto"/>
            <w:vAlign w:val="center"/>
            <w:hideMark/>
          </w:tcPr>
          <w:p w:rsidR="00092809" w:rsidRDefault="00263AEC">
            <w:pPr>
              <w:rPr>
                <w:rFonts w:eastAsia="Times New Roman"/>
              </w:rPr>
            </w:pPr>
            <w:r>
              <w:rPr>
                <w:rFonts w:eastAsia="Times New Roman"/>
              </w:rPr>
              <w:pict>
                <v:rect id="_x0000_i1172"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173"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174"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175"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176"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177"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178" style="width:0;height:.75pt" o:hralign="center" o:hrstd="t" o:hr="t" fillcolor="#a0a0a0" stroked="f"/>
              </w:pict>
            </w:r>
          </w:p>
        </w:tc>
      </w:tr>
      <w:tr w:rsidR="00092809">
        <w:trPr>
          <w:divId w:val="1641376472"/>
          <w:tblCellSpacing w:w="0" w:type="dxa"/>
          <w:jc w:val="center"/>
        </w:trPr>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250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10.4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0.056 (0.023)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0.609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0.068 (0.051)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0.059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0.277 </w:t>
            </w:r>
          </w:p>
        </w:tc>
      </w:tr>
      <w:tr w:rsidR="00092809">
        <w:trPr>
          <w:divId w:val="1641376472"/>
          <w:tblCellSpacing w:w="0" w:type="dxa"/>
          <w:jc w:val="center"/>
        </w:trPr>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500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19.9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0.053 (0.018)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0.786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0.062 (0.041)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0.057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0.317 </w:t>
            </w:r>
          </w:p>
        </w:tc>
      </w:tr>
      <w:tr w:rsidR="00092809">
        <w:trPr>
          <w:divId w:val="1641376472"/>
          <w:tblCellSpacing w:w="0" w:type="dxa"/>
          <w:jc w:val="center"/>
        </w:trPr>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750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29.2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0.052 (0.016)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0.868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0.059 (0.037)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0.053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0.345 </w:t>
            </w:r>
          </w:p>
        </w:tc>
      </w:tr>
      <w:tr w:rsidR="00092809">
        <w:trPr>
          <w:divId w:val="1641376472"/>
          <w:tblCellSpacing w:w="0" w:type="dxa"/>
          <w:jc w:val="center"/>
        </w:trPr>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1000</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38.6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0.052 (0.014)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0.911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0.058 (0.034)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0.054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0.371 </w:t>
            </w:r>
          </w:p>
        </w:tc>
      </w:tr>
      <w:tr w:rsidR="00092809">
        <w:trPr>
          <w:divId w:val="1641376472"/>
          <w:tblCellSpacing w:w="0" w:type="dxa"/>
          <w:jc w:val="center"/>
        </w:trPr>
        <w:tc>
          <w:tcPr>
            <w:tcW w:w="0" w:type="auto"/>
            <w:vAlign w:val="center"/>
            <w:hideMark/>
          </w:tcPr>
          <w:p w:rsidR="00092809" w:rsidRDefault="00263AEC">
            <w:pPr>
              <w:rPr>
                <w:rFonts w:eastAsia="Times New Roman"/>
              </w:rPr>
            </w:pPr>
            <w:r>
              <w:rPr>
                <w:rFonts w:eastAsia="Times New Roman"/>
              </w:rPr>
              <w:pict>
                <v:rect id="_x0000_i1179"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180"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181"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182"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183"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184"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185" style="width:0;height:.75pt" o:hralign="center" o:hrstd="t" o:hr="t" fillcolor="#a0a0a0" stroked="f"/>
              </w:pict>
            </w:r>
          </w:p>
        </w:tc>
      </w:tr>
      <w:tr w:rsidR="00092809">
        <w:trPr>
          <w:divId w:val="1641376472"/>
          <w:tblCellSpacing w:w="0" w:type="dxa"/>
          <w:jc w:val="center"/>
        </w:trPr>
        <w:tc>
          <w:tcPr>
            <w:tcW w:w="0" w:type="auto"/>
            <w:gridSpan w:val="3"/>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Scenario (c) – directional pleiotropy, InSIDE satisfied</w:t>
            </w:r>
          </w:p>
          <w:p w:rsidR="00092809" w:rsidRDefault="00092809">
            <w:pPr>
              <w:jc w:val="center"/>
              <w:rPr>
                <w:rFonts w:eastAsia="Times New Roman"/>
              </w:rPr>
            </w:pPr>
          </w:p>
        </w:tc>
        <w:tc>
          <w:tcPr>
            <w:tcW w:w="0" w:type="auto"/>
            <w:vAlign w:val="bottom"/>
            <w:hideMark/>
          </w:tcPr>
          <w:p w:rsidR="00092809" w:rsidRDefault="00092809">
            <w:pPr>
              <w:rPr>
                <w:rFonts w:eastAsia="Times New Roman"/>
                <w:sz w:val="20"/>
                <w:szCs w:val="20"/>
              </w:rPr>
            </w:pPr>
          </w:p>
        </w:tc>
        <w:tc>
          <w:tcPr>
            <w:tcW w:w="0" w:type="auto"/>
            <w:vAlign w:val="bottom"/>
            <w:hideMark/>
          </w:tcPr>
          <w:p w:rsidR="00092809" w:rsidRDefault="00092809">
            <w:pPr>
              <w:rPr>
                <w:rFonts w:eastAsia="Times New Roman"/>
                <w:sz w:val="20"/>
                <w:szCs w:val="20"/>
              </w:rPr>
            </w:pPr>
          </w:p>
        </w:tc>
        <w:tc>
          <w:tcPr>
            <w:tcW w:w="0" w:type="auto"/>
            <w:vAlign w:val="bottom"/>
            <w:hideMark/>
          </w:tcPr>
          <w:p w:rsidR="00092809" w:rsidRDefault="00092809">
            <w:pPr>
              <w:rPr>
                <w:rFonts w:eastAsia="Times New Roman"/>
                <w:sz w:val="20"/>
                <w:szCs w:val="20"/>
              </w:rPr>
            </w:pPr>
          </w:p>
        </w:tc>
        <w:tc>
          <w:tcPr>
            <w:tcW w:w="0" w:type="auto"/>
            <w:vAlign w:val="bottom"/>
            <w:hideMark/>
          </w:tcPr>
          <w:p w:rsidR="00092809" w:rsidRDefault="00092809">
            <w:pPr>
              <w:rPr>
                <w:rFonts w:eastAsia="Times New Roman"/>
                <w:sz w:val="20"/>
                <w:szCs w:val="20"/>
              </w:rPr>
            </w:pPr>
          </w:p>
        </w:tc>
      </w:tr>
      <w:tr w:rsidR="00092809">
        <w:trPr>
          <w:divId w:val="1641376472"/>
          <w:tblCellSpacing w:w="0" w:type="dxa"/>
          <w:jc w:val="center"/>
        </w:trPr>
        <w:tc>
          <w:tcPr>
            <w:tcW w:w="0" w:type="auto"/>
            <w:vAlign w:val="center"/>
            <w:hideMark/>
          </w:tcPr>
          <w:p w:rsidR="00092809" w:rsidRDefault="00263AEC">
            <w:pPr>
              <w:rPr>
                <w:rFonts w:eastAsia="Times New Roman"/>
              </w:rPr>
            </w:pPr>
            <w:r>
              <w:rPr>
                <w:rFonts w:eastAsia="Times New Roman"/>
              </w:rPr>
              <w:pict>
                <v:rect id="_x0000_i1186"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187"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188"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189"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190"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191"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192" style="width:0;height:.75pt" o:hralign="center" o:hrstd="t" o:hr="t" fillcolor="#a0a0a0" stroked="f"/>
              </w:pict>
            </w:r>
          </w:p>
        </w:tc>
      </w:tr>
      <w:tr w:rsidR="00092809">
        <w:trPr>
          <w:divId w:val="1641376472"/>
          <w:tblCellSpacing w:w="0" w:type="dxa"/>
          <w:jc w:val="center"/>
        </w:trPr>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250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10.4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0.093 (0.022)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0.968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0.085 (0.047)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0.051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0.426 </w:t>
            </w:r>
          </w:p>
        </w:tc>
      </w:tr>
      <w:tr w:rsidR="00092809">
        <w:trPr>
          <w:divId w:val="1641376472"/>
          <w:tblCellSpacing w:w="0" w:type="dxa"/>
          <w:jc w:val="center"/>
        </w:trPr>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500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19.8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0.090 (0.016)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0.999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0.073 (0.037)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0.080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0.483 </w:t>
            </w:r>
          </w:p>
        </w:tc>
      </w:tr>
      <w:tr w:rsidR="00092809">
        <w:trPr>
          <w:divId w:val="1641376472"/>
          <w:tblCellSpacing w:w="0" w:type="dxa"/>
          <w:jc w:val="center"/>
        </w:trPr>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750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29.2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0.089 (0.014)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1.000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0.067 (0.032)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0.112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0.523 </w:t>
            </w:r>
          </w:p>
        </w:tc>
      </w:tr>
      <w:tr w:rsidR="00092809">
        <w:trPr>
          <w:divId w:val="1641376472"/>
          <w:tblCellSpacing w:w="0" w:type="dxa"/>
          <w:jc w:val="center"/>
        </w:trPr>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1000</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38.6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0.089 (0.012)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1.000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0.063 (0.029)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0.157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0.565 </w:t>
            </w:r>
          </w:p>
        </w:tc>
      </w:tr>
      <w:tr w:rsidR="00092809">
        <w:trPr>
          <w:divId w:val="1641376472"/>
          <w:tblCellSpacing w:w="0" w:type="dxa"/>
          <w:jc w:val="center"/>
        </w:trPr>
        <w:tc>
          <w:tcPr>
            <w:tcW w:w="0" w:type="auto"/>
            <w:vAlign w:val="center"/>
            <w:hideMark/>
          </w:tcPr>
          <w:p w:rsidR="00092809" w:rsidRDefault="00263AEC">
            <w:pPr>
              <w:rPr>
                <w:rFonts w:eastAsia="Times New Roman"/>
              </w:rPr>
            </w:pPr>
            <w:r>
              <w:rPr>
                <w:rFonts w:eastAsia="Times New Roman"/>
              </w:rPr>
              <w:pict>
                <v:rect id="_x0000_i1193"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194"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195"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196"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197"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198"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199" style="width:0;height:.75pt" o:hralign="center" o:hrstd="t" o:hr="t" fillcolor="#a0a0a0" stroked="f"/>
              </w:pict>
            </w:r>
          </w:p>
        </w:tc>
      </w:tr>
      <w:tr w:rsidR="00092809">
        <w:trPr>
          <w:divId w:val="1641376472"/>
          <w:tblCellSpacing w:w="0" w:type="dxa"/>
          <w:jc w:val="center"/>
        </w:trPr>
        <w:tc>
          <w:tcPr>
            <w:tcW w:w="0" w:type="auto"/>
            <w:gridSpan w:val="3"/>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Scenario (d) – directional pleiotropy, InSIDE violated</w:t>
            </w:r>
          </w:p>
          <w:p w:rsidR="00092809" w:rsidRDefault="00092809">
            <w:pPr>
              <w:jc w:val="center"/>
              <w:rPr>
                <w:rFonts w:eastAsia="Times New Roman"/>
              </w:rPr>
            </w:pPr>
          </w:p>
        </w:tc>
        <w:tc>
          <w:tcPr>
            <w:tcW w:w="0" w:type="auto"/>
            <w:vAlign w:val="bottom"/>
            <w:hideMark/>
          </w:tcPr>
          <w:p w:rsidR="00092809" w:rsidRDefault="00092809">
            <w:pPr>
              <w:rPr>
                <w:rFonts w:eastAsia="Times New Roman"/>
                <w:sz w:val="20"/>
                <w:szCs w:val="20"/>
              </w:rPr>
            </w:pPr>
          </w:p>
        </w:tc>
        <w:tc>
          <w:tcPr>
            <w:tcW w:w="0" w:type="auto"/>
            <w:vAlign w:val="bottom"/>
            <w:hideMark/>
          </w:tcPr>
          <w:p w:rsidR="00092809" w:rsidRDefault="00092809">
            <w:pPr>
              <w:rPr>
                <w:rFonts w:eastAsia="Times New Roman"/>
                <w:sz w:val="20"/>
                <w:szCs w:val="20"/>
              </w:rPr>
            </w:pPr>
          </w:p>
        </w:tc>
        <w:tc>
          <w:tcPr>
            <w:tcW w:w="0" w:type="auto"/>
            <w:vAlign w:val="bottom"/>
            <w:hideMark/>
          </w:tcPr>
          <w:p w:rsidR="00092809" w:rsidRDefault="00092809">
            <w:pPr>
              <w:rPr>
                <w:rFonts w:eastAsia="Times New Roman"/>
                <w:sz w:val="20"/>
                <w:szCs w:val="20"/>
              </w:rPr>
            </w:pPr>
          </w:p>
        </w:tc>
        <w:tc>
          <w:tcPr>
            <w:tcW w:w="0" w:type="auto"/>
            <w:vAlign w:val="bottom"/>
            <w:hideMark/>
          </w:tcPr>
          <w:p w:rsidR="00092809" w:rsidRDefault="00092809">
            <w:pPr>
              <w:rPr>
                <w:rFonts w:eastAsia="Times New Roman"/>
                <w:sz w:val="20"/>
                <w:szCs w:val="20"/>
              </w:rPr>
            </w:pPr>
          </w:p>
        </w:tc>
      </w:tr>
      <w:tr w:rsidR="00092809">
        <w:trPr>
          <w:divId w:val="1641376472"/>
          <w:tblCellSpacing w:w="0" w:type="dxa"/>
          <w:jc w:val="center"/>
        </w:trPr>
        <w:tc>
          <w:tcPr>
            <w:tcW w:w="0" w:type="auto"/>
            <w:vAlign w:val="center"/>
            <w:hideMark/>
          </w:tcPr>
          <w:p w:rsidR="00092809" w:rsidRDefault="00263AEC">
            <w:pPr>
              <w:rPr>
                <w:rFonts w:eastAsia="Times New Roman"/>
              </w:rPr>
            </w:pPr>
            <w:r>
              <w:rPr>
                <w:rFonts w:eastAsia="Times New Roman"/>
              </w:rPr>
              <w:pict>
                <v:rect id="_x0000_i1200"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201"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202"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203"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204"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205"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206" style="width:0;height:.75pt" o:hralign="center" o:hrstd="t" o:hr="t" fillcolor="#a0a0a0" stroked="f"/>
              </w:pict>
            </w:r>
          </w:p>
        </w:tc>
      </w:tr>
      <w:tr w:rsidR="00092809">
        <w:trPr>
          <w:divId w:val="1641376472"/>
          <w:tblCellSpacing w:w="0" w:type="dxa"/>
          <w:jc w:val="center"/>
        </w:trPr>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250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10.6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0.179 (0.023)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1.000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0.138 (0.052)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0.127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0.710 </w:t>
            </w:r>
          </w:p>
        </w:tc>
      </w:tr>
      <w:tr w:rsidR="00092809">
        <w:trPr>
          <w:divId w:val="1641376472"/>
          <w:tblCellSpacing w:w="0" w:type="dxa"/>
          <w:jc w:val="center"/>
        </w:trPr>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500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20.2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0.176 (0.019)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1.000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0.112 (0.045)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0.322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0.661 </w:t>
            </w:r>
          </w:p>
        </w:tc>
      </w:tr>
      <w:tr w:rsidR="00092809">
        <w:trPr>
          <w:divId w:val="1641376472"/>
          <w:tblCellSpacing w:w="0" w:type="dxa"/>
          <w:jc w:val="center"/>
        </w:trPr>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750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29.7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0.176 (0.018)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1.000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0.101 (0.042)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0.463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0.642 </w:t>
            </w:r>
          </w:p>
        </w:tc>
      </w:tr>
      <w:tr w:rsidR="00092809">
        <w:trPr>
          <w:divId w:val="1641376472"/>
          <w:tblCellSpacing w:w="0" w:type="dxa"/>
          <w:jc w:val="center"/>
        </w:trPr>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1000</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39.3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0.175 (0.017)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1.000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0.093 (0.039)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0.572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0.622 </w:t>
            </w:r>
          </w:p>
        </w:tc>
      </w:tr>
      <w:tr w:rsidR="00092809">
        <w:trPr>
          <w:divId w:val="1641376472"/>
          <w:tblCellSpacing w:w="0" w:type="dxa"/>
          <w:jc w:val="center"/>
        </w:trPr>
        <w:tc>
          <w:tcPr>
            <w:tcW w:w="0" w:type="auto"/>
            <w:vAlign w:val="center"/>
            <w:hideMark/>
          </w:tcPr>
          <w:p w:rsidR="00092809" w:rsidRDefault="00263AEC">
            <w:pPr>
              <w:rPr>
                <w:rFonts w:eastAsia="Times New Roman"/>
              </w:rPr>
            </w:pPr>
            <w:r>
              <w:rPr>
                <w:rFonts w:eastAsia="Times New Roman"/>
              </w:rPr>
              <w:pict>
                <v:rect id="_x0000_i1207"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208"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209"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210"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211"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212"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213" style="width:0;height:.75pt" o:hralign="center" o:hrstd="t" o:hr="t" fillcolor="#a0a0a0" stroked="f"/>
              </w:pict>
            </w:r>
          </w:p>
        </w:tc>
      </w:tr>
      <w:tr w:rsidR="00092809">
        <w:trPr>
          <w:divId w:val="1641376472"/>
          <w:tblCellSpacing w:w="0" w:type="dxa"/>
          <w:jc w:val="center"/>
        </w:trPr>
        <w:tc>
          <w:tcPr>
            <w:tcW w:w="0" w:type="auto"/>
            <w:noWrap/>
            <w:tcMar>
              <w:top w:w="0" w:type="dxa"/>
              <w:left w:w="100" w:type="dxa"/>
              <w:bottom w:w="0" w:type="dxa"/>
              <w:right w:w="100" w:type="dxa"/>
            </w:tcMar>
            <w:vAlign w:val="bottom"/>
            <w:hideMark/>
          </w:tcPr>
          <w:p w:rsidR="00092809" w:rsidRDefault="00092809">
            <w:pPr>
              <w:jc w:val="center"/>
              <w:rPr>
                <w:rFonts w:eastAsia="Times New Roman"/>
              </w:rPr>
            </w:pPr>
          </w:p>
        </w:tc>
        <w:tc>
          <w:tcPr>
            <w:tcW w:w="0" w:type="auto"/>
            <w:vAlign w:val="bottom"/>
            <w:hideMark/>
          </w:tcPr>
          <w:p w:rsidR="00092809" w:rsidRDefault="00092809">
            <w:pPr>
              <w:rPr>
                <w:rFonts w:eastAsia="Times New Roman"/>
                <w:sz w:val="20"/>
                <w:szCs w:val="20"/>
              </w:rPr>
            </w:pPr>
          </w:p>
        </w:tc>
        <w:tc>
          <w:tcPr>
            <w:tcW w:w="0" w:type="auto"/>
            <w:vAlign w:val="bottom"/>
            <w:hideMark/>
          </w:tcPr>
          <w:p w:rsidR="00092809" w:rsidRDefault="00092809">
            <w:pPr>
              <w:rPr>
                <w:rFonts w:eastAsia="Times New Roman"/>
                <w:sz w:val="20"/>
                <w:szCs w:val="20"/>
              </w:rPr>
            </w:pPr>
          </w:p>
        </w:tc>
        <w:tc>
          <w:tcPr>
            <w:tcW w:w="0" w:type="auto"/>
            <w:vAlign w:val="bottom"/>
            <w:hideMark/>
          </w:tcPr>
          <w:p w:rsidR="00092809" w:rsidRDefault="00092809">
            <w:pPr>
              <w:rPr>
                <w:rFonts w:eastAsia="Times New Roman"/>
                <w:sz w:val="20"/>
                <w:szCs w:val="20"/>
              </w:rPr>
            </w:pPr>
          </w:p>
        </w:tc>
        <w:tc>
          <w:tcPr>
            <w:tcW w:w="0" w:type="auto"/>
            <w:vAlign w:val="bottom"/>
            <w:hideMark/>
          </w:tcPr>
          <w:p w:rsidR="00092809" w:rsidRDefault="00092809">
            <w:pPr>
              <w:rPr>
                <w:rFonts w:eastAsia="Times New Roman"/>
                <w:sz w:val="20"/>
                <w:szCs w:val="20"/>
              </w:rPr>
            </w:pPr>
          </w:p>
        </w:tc>
        <w:tc>
          <w:tcPr>
            <w:tcW w:w="0" w:type="auto"/>
            <w:vAlign w:val="bottom"/>
            <w:hideMark/>
          </w:tcPr>
          <w:p w:rsidR="00092809" w:rsidRDefault="00092809">
            <w:pPr>
              <w:rPr>
                <w:rFonts w:eastAsia="Times New Roman"/>
                <w:sz w:val="20"/>
                <w:szCs w:val="20"/>
              </w:rPr>
            </w:pPr>
          </w:p>
        </w:tc>
        <w:tc>
          <w:tcPr>
            <w:tcW w:w="0" w:type="auto"/>
            <w:vAlign w:val="bottom"/>
            <w:hideMark/>
          </w:tcPr>
          <w:p w:rsidR="00092809" w:rsidRDefault="00092809">
            <w:pPr>
              <w:rPr>
                <w:rFonts w:eastAsia="Times New Roman"/>
                <w:sz w:val="20"/>
                <w:szCs w:val="20"/>
              </w:rPr>
            </w:pPr>
          </w:p>
        </w:tc>
      </w:tr>
    </w:tbl>
    <w:p w:rsidR="00092809" w:rsidRDefault="00092809">
      <w:pPr>
        <w:jc w:val="center"/>
        <w:divId w:val="1707217810"/>
        <w:rPr>
          <w:rFonts w:eastAsia="Times New Roman"/>
        </w:rPr>
      </w:pPr>
    </w:p>
    <w:p w:rsidR="00092809" w:rsidRDefault="0024227E">
      <w:pPr>
        <w:ind w:hanging="480"/>
        <w:divId w:val="90467638"/>
        <w:rPr>
          <w:rFonts w:eastAsia="Times New Roman"/>
        </w:rPr>
      </w:pPr>
      <w:r>
        <w:rPr>
          <w:rStyle w:val="id1"/>
          <w:rFonts w:eastAsia="Times New Roman"/>
        </w:rPr>
        <w:t xml:space="preserve">Web Table A1: </w:t>
      </w:r>
      <w:r>
        <w:rPr>
          <w:rStyle w:val="cmti-121"/>
          <w:rFonts w:eastAsia="Times New Roman"/>
        </w:rPr>
        <w:t xml:space="preserve">Performance of inverse-variance weighted and </w:t>
      </w:r>
      <w:r w:rsidR="00A54BFA">
        <w:rPr>
          <w:rStyle w:val="cmti-121"/>
          <w:rFonts w:eastAsia="Times New Roman"/>
        </w:rPr>
        <w:t>MR-Egger</w:t>
      </w:r>
      <w:r>
        <w:rPr>
          <w:rStyle w:val="cmti-121"/>
          <w:rFonts w:eastAsia="Times New Roman"/>
        </w:rPr>
        <w:t xml:space="preserve"> regression</w:t>
      </w:r>
      <w:r>
        <w:rPr>
          <w:rStyle w:val="content"/>
          <w:rFonts w:eastAsia="Times New Roman"/>
        </w:rPr>
        <w:t xml:space="preserve"> </w:t>
      </w:r>
      <w:r>
        <w:rPr>
          <w:rStyle w:val="cmti-121"/>
          <w:rFonts w:eastAsia="Times New Roman"/>
        </w:rPr>
        <w:t>estimates in simulation study for one-sample Mendelian randomization with a null</w:t>
      </w:r>
      <w:r>
        <w:rPr>
          <w:rStyle w:val="content"/>
          <w:rFonts w:eastAsia="Times New Roman"/>
        </w:rPr>
        <w:t xml:space="preserve"> </w:t>
      </w:r>
      <w:r>
        <w:rPr>
          <w:rStyle w:val="cmti-121"/>
          <w:rFonts w:eastAsia="Times New Roman"/>
        </w:rPr>
        <w:t>(</w:t>
      </w:r>
      <w:r>
        <w:rPr>
          <w:rStyle w:val="cmmi-121"/>
          <w:rFonts w:eastAsia="Times New Roman"/>
        </w:rPr>
        <w:t xml:space="preserve">β </w:t>
      </w:r>
      <w:r>
        <w:rPr>
          <w:rStyle w:val="content"/>
          <w:rFonts w:eastAsia="Times New Roman"/>
        </w:rPr>
        <w:t>= 0</w:t>
      </w:r>
      <w:r>
        <w:rPr>
          <w:rStyle w:val="cmti-121"/>
          <w:rFonts w:eastAsia="Times New Roman"/>
        </w:rPr>
        <w:t>) and a positive (</w:t>
      </w:r>
      <w:r>
        <w:rPr>
          <w:rStyle w:val="cmmi-121"/>
          <w:rFonts w:eastAsia="Times New Roman"/>
        </w:rPr>
        <w:t xml:space="preserve">β </w:t>
      </w:r>
      <w:r>
        <w:rPr>
          <w:rStyle w:val="content"/>
          <w:rFonts w:eastAsia="Times New Roman"/>
        </w:rPr>
        <w:t>= 0</w:t>
      </w:r>
      <w:r>
        <w:rPr>
          <w:rStyle w:val="cmmi-121"/>
          <w:rFonts w:eastAsia="Times New Roman"/>
        </w:rPr>
        <w:t>.</w:t>
      </w:r>
      <w:r>
        <w:rPr>
          <w:rStyle w:val="content"/>
          <w:rFonts w:eastAsia="Times New Roman"/>
        </w:rPr>
        <w:t>05</w:t>
      </w:r>
      <w:r>
        <w:rPr>
          <w:rStyle w:val="cmti-121"/>
          <w:rFonts w:eastAsia="Times New Roman"/>
        </w:rPr>
        <w:t>) causal effect. All tests are performed at 5%</w:t>
      </w:r>
      <w:r>
        <w:rPr>
          <w:rStyle w:val="content"/>
          <w:rFonts w:eastAsia="Times New Roman"/>
        </w:rPr>
        <w:t xml:space="preserve"> </w:t>
      </w:r>
      <w:r>
        <w:rPr>
          <w:rStyle w:val="cmti-121"/>
          <w:rFonts w:eastAsia="Times New Roman"/>
        </w:rPr>
        <w:t>significance level. SE = standard error.</w:t>
      </w:r>
    </w:p>
    <w:p w:rsidR="00092809" w:rsidRDefault="00263AEC">
      <w:pPr>
        <w:divId w:val="1836335127"/>
        <w:rPr>
          <w:rFonts w:eastAsia="Times New Roman"/>
        </w:rPr>
      </w:pPr>
      <w:r>
        <w:rPr>
          <w:rFonts w:eastAsia="Times New Roman"/>
        </w:rPr>
        <w:pict>
          <v:rect id="_x0000_i1214" style="width:0;height:1.5pt" o:hralign="center" o:hrstd="t" o:hr="t" fillcolor="#a0a0a0" stroked="f"/>
        </w:pict>
      </w:r>
    </w:p>
    <w:p w:rsidR="00092809" w:rsidRDefault="00263AEC">
      <w:pPr>
        <w:divId w:val="1142693921"/>
        <w:rPr>
          <w:rFonts w:eastAsia="Times New Roman"/>
        </w:rPr>
      </w:pPr>
      <w:r>
        <w:rPr>
          <w:rFonts w:eastAsia="Times New Roman"/>
        </w:rPr>
        <w:pict>
          <v:rect id="_x0000_i1215" style="width:0;height:1.5pt" o:hralign="center" o:hrstd="t" o:hr="t" fillcolor="#a0a0a0" stroked="f"/>
        </w:pict>
      </w:r>
    </w:p>
    <w:tbl>
      <w:tblPr>
        <w:tblW w:w="0" w:type="auto"/>
        <w:jc w:val="center"/>
        <w:tblCellSpacing w:w="0" w:type="dxa"/>
        <w:tblCellMar>
          <w:left w:w="0" w:type="dxa"/>
          <w:right w:w="0" w:type="dxa"/>
        </w:tblCellMar>
        <w:tblLook w:val="04A0" w:firstRow="1" w:lastRow="0" w:firstColumn="1" w:lastColumn="0" w:noHBand="0" w:noVBand="1"/>
      </w:tblPr>
      <w:tblGrid>
        <w:gridCol w:w="1731"/>
        <w:gridCol w:w="1730"/>
        <w:gridCol w:w="1931"/>
        <w:gridCol w:w="1693"/>
        <w:gridCol w:w="1607"/>
        <w:gridCol w:w="1620"/>
        <w:gridCol w:w="1693"/>
      </w:tblGrid>
      <w:tr w:rsidR="00092809">
        <w:trPr>
          <w:divId w:val="1129125873"/>
          <w:tblCellSpacing w:w="0" w:type="dxa"/>
          <w:jc w:val="center"/>
        </w:trPr>
        <w:tc>
          <w:tcPr>
            <w:tcW w:w="0" w:type="auto"/>
            <w:vAlign w:val="center"/>
            <w:hideMark/>
          </w:tcPr>
          <w:p w:rsidR="00092809" w:rsidRDefault="00263AEC">
            <w:pPr>
              <w:rPr>
                <w:rFonts w:eastAsia="Times New Roman"/>
              </w:rPr>
            </w:pPr>
            <w:r>
              <w:rPr>
                <w:rFonts w:eastAsia="Times New Roman"/>
              </w:rPr>
              <w:pict>
                <v:rect id="_x0000_i1216"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217"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218"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219"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220"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221"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222" style="width:0;height:.75pt" o:hralign="center" o:hrstd="t" o:hr="t" fillcolor="#a0a0a0" stroked="f"/>
              </w:pict>
            </w:r>
          </w:p>
        </w:tc>
      </w:tr>
      <w:tr w:rsidR="00092809">
        <w:trPr>
          <w:divId w:val="1129125873"/>
          <w:tblCellSpacing w:w="0" w:type="dxa"/>
          <w:jc w:val="center"/>
        </w:trPr>
        <w:tc>
          <w:tcPr>
            <w:tcW w:w="0" w:type="auto"/>
            <w:vAlign w:val="center"/>
            <w:hideMark/>
          </w:tcPr>
          <w:p w:rsidR="00092809" w:rsidRDefault="00263AEC">
            <w:pPr>
              <w:rPr>
                <w:rFonts w:eastAsia="Times New Roman"/>
              </w:rPr>
            </w:pPr>
            <w:r>
              <w:rPr>
                <w:rFonts w:eastAsia="Times New Roman"/>
              </w:rPr>
              <w:pict>
                <v:rect id="_x0000_i1223"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224"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225"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226"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227"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228"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229" style="width:0;height:.75pt" o:hralign="center" o:hrstd="t" o:hr="t" fillcolor="#a0a0a0" stroked="f"/>
              </w:pict>
            </w:r>
          </w:p>
        </w:tc>
      </w:tr>
      <w:tr w:rsidR="00092809">
        <w:trPr>
          <w:divId w:val="1129125873"/>
          <w:tblCellSpacing w:w="0" w:type="dxa"/>
          <w:jc w:val="center"/>
        </w:trPr>
        <w:tc>
          <w:tcPr>
            <w:tcW w:w="0" w:type="auto"/>
            <w:noWrap/>
            <w:tcMar>
              <w:top w:w="0" w:type="dxa"/>
              <w:left w:w="100" w:type="dxa"/>
              <w:bottom w:w="0" w:type="dxa"/>
              <w:right w:w="100" w:type="dxa"/>
            </w:tcMar>
            <w:vAlign w:val="bottom"/>
            <w:hideMark/>
          </w:tcPr>
          <w:p w:rsidR="00092809" w:rsidRDefault="00092809">
            <w:pPr>
              <w:jc w:val="center"/>
              <w:rPr>
                <w:rFonts w:eastAsia="Times New Roman"/>
              </w:rPr>
            </w:pPr>
          </w:p>
        </w:tc>
        <w:tc>
          <w:tcPr>
            <w:tcW w:w="0" w:type="auto"/>
            <w:noWrap/>
            <w:tcMar>
              <w:top w:w="0" w:type="dxa"/>
              <w:left w:w="100" w:type="dxa"/>
              <w:bottom w:w="0" w:type="dxa"/>
              <w:right w:w="100" w:type="dxa"/>
            </w:tcMar>
            <w:vAlign w:val="bottom"/>
            <w:hideMark/>
          </w:tcPr>
          <w:p w:rsidR="00092809" w:rsidRDefault="00092809">
            <w:pPr>
              <w:jc w:val="center"/>
              <w:rPr>
                <w:rFonts w:eastAsia="Times New Roman"/>
              </w:rPr>
            </w:pPr>
          </w:p>
        </w:tc>
        <w:tc>
          <w:tcPr>
            <w:tcW w:w="0" w:type="auto"/>
            <w:gridSpan w:val="2"/>
            <w:tcBorders>
              <w:right w:val="single" w:sz="2" w:space="0" w:color="000000"/>
            </w:tcBorders>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Inverse-variance weighted</w:t>
            </w:r>
          </w:p>
        </w:tc>
        <w:tc>
          <w:tcPr>
            <w:tcW w:w="0" w:type="auto"/>
            <w:gridSpan w:val="3"/>
            <w:noWrap/>
            <w:tcMar>
              <w:top w:w="0" w:type="dxa"/>
              <w:left w:w="100" w:type="dxa"/>
              <w:bottom w:w="0" w:type="dxa"/>
              <w:right w:w="100" w:type="dxa"/>
            </w:tcMar>
            <w:vAlign w:val="bottom"/>
            <w:hideMark/>
          </w:tcPr>
          <w:p w:rsidR="00092809" w:rsidRDefault="00A54BFA">
            <w:pPr>
              <w:jc w:val="center"/>
              <w:rPr>
                <w:rFonts w:eastAsia="Times New Roman"/>
              </w:rPr>
            </w:pPr>
            <w:r>
              <w:rPr>
                <w:rFonts w:eastAsia="Times New Roman"/>
              </w:rPr>
              <w:t>MR-Egger</w:t>
            </w:r>
            <w:r w:rsidR="0024227E">
              <w:rPr>
                <w:rFonts w:eastAsia="Times New Roman"/>
              </w:rPr>
              <w:t xml:space="preserve"> regression</w:t>
            </w:r>
          </w:p>
        </w:tc>
      </w:tr>
      <w:tr w:rsidR="00092809">
        <w:trPr>
          <w:divId w:val="1129125873"/>
          <w:tblCellSpacing w:w="0" w:type="dxa"/>
          <w:jc w:val="center"/>
        </w:trPr>
        <w:tc>
          <w:tcPr>
            <w:tcW w:w="0" w:type="auto"/>
            <w:vAlign w:val="center"/>
            <w:hideMark/>
          </w:tcPr>
          <w:p w:rsidR="00092809" w:rsidRDefault="00263AEC">
            <w:pPr>
              <w:rPr>
                <w:rFonts w:eastAsia="Times New Roman"/>
              </w:rPr>
            </w:pPr>
            <w:r>
              <w:rPr>
                <w:rFonts w:eastAsia="Times New Roman"/>
              </w:rPr>
              <w:pict>
                <v:rect id="_x0000_i1230"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231"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232"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233"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234"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235"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236" style="width:0;height:.75pt" o:hralign="center" o:hrstd="t" o:hr="t" fillcolor="#a0a0a0" stroked="f"/>
              </w:pict>
            </w:r>
          </w:p>
        </w:tc>
      </w:tr>
      <w:tr w:rsidR="00092809">
        <w:trPr>
          <w:divId w:val="1129125873"/>
          <w:tblCellSpacing w:w="0" w:type="dxa"/>
          <w:jc w:val="center"/>
        </w:trPr>
        <w:tc>
          <w:tcPr>
            <w:tcW w:w="0" w:type="auto"/>
            <w:noWrap/>
            <w:tcMar>
              <w:top w:w="0" w:type="dxa"/>
              <w:left w:w="100" w:type="dxa"/>
              <w:bottom w:w="0" w:type="dxa"/>
              <w:right w:w="100" w:type="dxa"/>
            </w:tcMar>
            <w:vAlign w:val="bottom"/>
            <w:hideMark/>
          </w:tcPr>
          <w:p w:rsidR="00092809" w:rsidRDefault="00092809">
            <w:pPr>
              <w:jc w:val="center"/>
              <w:rPr>
                <w:rFonts w:eastAsia="Times New Roman"/>
              </w:rPr>
            </w:pP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Mean F</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Mean estimate</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Power to detect</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Mean estimate</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Power of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Power to detect</w:t>
            </w:r>
          </w:p>
        </w:tc>
      </w:tr>
      <w:tr w:rsidR="00092809">
        <w:trPr>
          <w:divId w:val="1129125873"/>
          <w:tblCellSpacing w:w="0" w:type="dxa"/>
          <w:jc w:val="center"/>
        </w:trPr>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Style w:val="cmmi-121"/>
                <w:rFonts w:eastAsia="Times New Roman"/>
              </w:rPr>
              <w:t xml:space="preserve">J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statistic</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(mean SE)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causal effect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(mean SE) </w:t>
            </w:r>
          </w:p>
        </w:tc>
        <w:tc>
          <w:tcPr>
            <w:tcW w:w="0" w:type="auto"/>
            <w:noWrap/>
            <w:tcMar>
              <w:top w:w="0" w:type="dxa"/>
              <w:left w:w="100" w:type="dxa"/>
              <w:bottom w:w="0" w:type="dxa"/>
              <w:right w:w="100" w:type="dxa"/>
            </w:tcMar>
            <w:vAlign w:val="bottom"/>
            <w:hideMark/>
          </w:tcPr>
          <w:p w:rsidR="00092809" w:rsidRDefault="00A54BFA">
            <w:pPr>
              <w:jc w:val="center"/>
              <w:rPr>
                <w:rFonts w:eastAsia="Times New Roman"/>
              </w:rPr>
            </w:pPr>
            <w:r>
              <w:rPr>
                <w:rFonts w:eastAsia="Times New Roman"/>
              </w:rPr>
              <w:t>MR-Egger</w:t>
            </w:r>
            <w:r w:rsidR="0024227E">
              <w:rPr>
                <w:rFonts w:eastAsia="Times New Roman"/>
              </w:rPr>
              <w:t xml:space="preserve"> test</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causal effect </w:t>
            </w:r>
          </w:p>
        </w:tc>
      </w:tr>
      <w:tr w:rsidR="00092809">
        <w:trPr>
          <w:divId w:val="1129125873"/>
          <w:tblCellSpacing w:w="0" w:type="dxa"/>
          <w:jc w:val="center"/>
        </w:trPr>
        <w:tc>
          <w:tcPr>
            <w:tcW w:w="0" w:type="auto"/>
            <w:vAlign w:val="center"/>
            <w:hideMark/>
          </w:tcPr>
          <w:p w:rsidR="00092809" w:rsidRDefault="00263AEC">
            <w:pPr>
              <w:rPr>
                <w:rFonts w:eastAsia="Times New Roman"/>
              </w:rPr>
            </w:pPr>
            <w:r>
              <w:rPr>
                <w:rFonts w:eastAsia="Times New Roman"/>
              </w:rPr>
              <w:pict>
                <v:rect id="_x0000_i1237"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238"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239"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240"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241"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242"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243" style="width:0;height:.75pt" o:hralign="center" o:hrstd="t" o:hr="t" fillcolor="#a0a0a0" stroked="f"/>
              </w:pict>
            </w:r>
          </w:p>
        </w:tc>
      </w:tr>
      <w:tr w:rsidR="00092809">
        <w:trPr>
          <w:divId w:val="1129125873"/>
          <w:tblCellSpacing w:w="0" w:type="dxa"/>
          <w:jc w:val="center"/>
        </w:trPr>
        <w:tc>
          <w:tcPr>
            <w:tcW w:w="0" w:type="auto"/>
            <w:gridSpan w:val="3"/>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No causal effect: </w:t>
            </w:r>
            <w:r>
              <w:rPr>
                <w:rStyle w:val="cmmi-121"/>
                <w:rFonts w:eastAsia="Times New Roman"/>
              </w:rPr>
              <w:t xml:space="preserve">β </w:t>
            </w:r>
            <w:r>
              <w:rPr>
                <w:rFonts w:eastAsia="Times New Roman"/>
              </w:rPr>
              <w:t>= 0</w:t>
            </w:r>
          </w:p>
          <w:p w:rsidR="00092809" w:rsidRDefault="00092809">
            <w:pPr>
              <w:jc w:val="center"/>
              <w:rPr>
                <w:rFonts w:eastAsia="Times New Roman"/>
              </w:rPr>
            </w:pPr>
          </w:p>
        </w:tc>
        <w:tc>
          <w:tcPr>
            <w:tcW w:w="0" w:type="auto"/>
            <w:vAlign w:val="bottom"/>
            <w:hideMark/>
          </w:tcPr>
          <w:p w:rsidR="00092809" w:rsidRDefault="00092809">
            <w:pPr>
              <w:rPr>
                <w:rFonts w:eastAsia="Times New Roman"/>
                <w:sz w:val="20"/>
                <w:szCs w:val="20"/>
              </w:rPr>
            </w:pPr>
          </w:p>
        </w:tc>
        <w:tc>
          <w:tcPr>
            <w:tcW w:w="0" w:type="auto"/>
            <w:vAlign w:val="bottom"/>
            <w:hideMark/>
          </w:tcPr>
          <w:p w:rsidR="00092809" w:rsidRDefault="00092809">
            <w:pPr>
              <w:rPr>
                <w:rFonts w:eastAsia="Times New Roman"/>
                <w:sz w:val="20"/>
                <w:szCs w:val="20"/>
              </w:rPr>
            </w:pPr>
          </w:p>
        </w:tc>
        <w:tc>
          <w:tcPr>
            <w:tcW w:w="0" w:type="auto"/>
            <w:vAlign w:val="bottom"/>
            <w:hideMark/>
          </w:tcPr>
          <w:p w:rsidR="00092809" w:rsidRDefault="00092809">
            <w:pPr>
              <w:rPr>
                <w:rFonts w:eastAsia="Times New Roman"/>
                <w:sz w:val="20"/>
                <w:szCs w:val="20"/>
              </w:rPr>
            </w:pPr>
          </w:p>
        </w:tc>
        <w:tc>
          <w:tcPr>
            <w:tcW w:w="0" w:type="auto"/>
            <w:vAlign w:val="bottom"/>
            <w:hideMark/>
          </w:tcPr>
          <w:p w:rsidR="00092809" w:rsidRDefault="00092809">
            <w:pPr>
              <w:rPr>
                <w:rFonts w:eastAsia="Times New Roman"/>
                <w:sz w:val="20"/>
                <w:szCs w:val="20"/>
              </w:rPr>
            </w:pPr>
          </w:p>
        </w:tc>
      </w:tr>
      <w:tr w:rsidR="00092809">
        <w:trPr>
          <w:divId w:val="1129125873"/>
          <w:tblCellSpacing w:w="0" w:type="dxa"/>
          <w:jc w:val="center"/>
        </w:trPr>
        <w:tc>
          <w:tcPr>
            <w:tcW w:w="0" w:type="auto"/>
            <w:vAlign w:val="center"/>
            <w:hideMark/>
          </w:tcPr>
          <w:p w:rsidR="00092809" w:rsidRDefault="00263AEC">
            <w:pPr>
              <w:rPr>
                <w:rFonts w:eastAsia="Times New Roman"/>
              </w:rPr>
            </w:pPr>
            <w:r>
              <w:rPr>
                <w:rFonts w:eastAsia="Times New Roman"/>
              </w:rPr>
              <w:pict>
                <v:rect id="_x0000_i1244"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245"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246"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247"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248"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249"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250" style="width:0;height:.75pt" o:hralign="center" o:hrstd="t" o:hr="t" fillcolor="#a0a0a0" stroked="f"/>
              </w:pict>
            </w:r>
          </w:p>
        </w:tc>
      </w:tr>
      <w:tr w:rsidR="00092809">
        <w:trPr>
          <w:divId w:val="1129125873"/>
          <w:tblCellSpacing w:w="0" w:type="dxa"/>
          <w:jc w:val="center"/>
        </w:trPr>
        <w:tc>
          <w:tcPr>
            <w:tcW w:w="0" w:type="auto"/>
            <w:gridSpan w:val="3"/>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Scenario (c) – directional pleiotropy, InSIDE satisfied</w:t>
            </w:r>
          </w:p>
          <w:p w:rsidR="00092809" w:rsidRDefault="00092809">
            <w:pPr>
              <w:jc w:val="center"/>
              <w:rPr>
                <w:rFonts w:eastAsia="Times New Roman"/>
              </w:rPr>
            </w:pPr>
          </w:p>
        </w:tc>
        <w:tc>
          <w:tcPr>
            <w:tcW w:w="0" w:type="auto"/>
            <w:vAlign w:val="bottom"/>
            <w:hideMark/>
          </w:tcPr>
          <w:p w:rsidR="00092809" w:rsidRDefault="00092809">
            <w:pPr>
              <w:rPr>
                <w:rFonts w:eastAsia="Times New Roman"/>
                <w:sz w:val="20"/>
                <w:szCs w:val="20"/>
              </w:rPr>
            </w:pPr>
          </w:p>
        </w:tc>
        <w:tc>
          <w:tcPr>
            <w:tcW w:w="0" w:type="auto"/>
            <w:vAlign w:val="bottom"/>
            <w:hideMark/>
          </w:tcPr>
          <w:p w:rsidR="00092809" w:rsidRDefault="00092809">
            <w:pPr>
              <w:rPr>
                <w:rFonts w:eastAsia="Times New Roman"/>
                <w:sz w:val="20"/>
                <w:szCs w:val="20"/>
              </w:rPr>
            </w:pPr>
          </w:p>
        </w:tc>
        <w:tc>
          <w:tcPr>
            <w:tcW w:w="0" w:type="auto"/>
            <w:vAlign w:val="bottom"/>
            <w:hideMark/>
          </w:tcPr>
          <w:p w:rsidR="00092809" w:rsidRDefault="00092809">
            <w:pPr>
              <w:rPr>
                <w:rFonts w:eastAsia="Times New Roman"/>
                <w:sz w:val="20"/>
                <w:szCs w:val="20"/>
              </w:rPr>
            </w:pPr>
          </w:p>
        </w:tc>
        <w:tc>
          <w:tcPr>
            <w:tcW w:w="0" w:type="auto"/>
            <w:vAlign w:val="bottom"/>
            <w:hideMark/>
          </w:tcPr>
          <w:p w:rsidR="00092809" w:rsidRDefault="00092809">
            <w:pPr>
              <w:rPr>
                <w:rFonts w:eastAsia="Times New Roman"/>
                <w:sz w:val="20"/>
                <w:szCs w:val="20"/>
              </w:rPr>
            </w:pPr>
          </w:p>
        </w:tc>
      </w:tr>
      <w:tr w:rsidR="00092809">
        <w:trPr>
          <w:divId w:val="1129125873"/>
          <w:tblCellSpacing w:w="0" w:type="dxa"/>
          <w:jc w:val="center"/>
        </w:trPr>
        <w:tc>
          <w:tcPr>
            <w:tcW w:w="0" w:type="auto"/>
            <w:vAlign w:val="center"/>
            <w:hideMark/>
          </w:tcPr>
          <w:p w:rsidR="00092809" w:rsidRDefault="00263AEC">
            <w:pPr>
              <w:rPr>
                <w:rFonts w:eastAsia="Times New Roman"/>
              </w:rPr>
            </w:pPr>
            <w:r>
              <w:rPr>
                <w:rFonts w:eastAsia="Times New Roman"/>
              </w:rPr>
              <w:pict>
                <v:rect id="_x0000_i1251"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252"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253"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254"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255"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256"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257" style="width:0;height:.75pt" o:hralign="center" o:hrstd="t" o:hr="t" fillcolor="#a0a0a0" stroked="f"/>
              </w:pict>
            </w:r>
          </w:p>
        </w:tc>
      </w:tr>
      <w:tr w:rsidR="00092809">
        <w:trPr>
          <w:divId w:val="1129125873"/>
          <w:tblCellSpacing w:w="0" w:type="dxa"/>
          <w:jc w:val="center"/>
        </w:trPr>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3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405.0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0.043 (0.028)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0.139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0.002 (0.107)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0.064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0.060 </w:t>
            </w:r>
          </w:p>
        </w:tc>
      </w:tr>
      <w:tr w:rsidR="00092809">
        <w:trPr>
          <w:divId w:val="1129125873"/>
          <w:tblCellSpacing w:w="0" w:type="dxa"/>
          <w:jc w:val="center"/>
        </w:trPr>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5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296.0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0.039 (0.021)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0.248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0.005 (0.059)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0.079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0.056 </w:t>
            </w:r>
          </w:p>
        </w:tc>
      </w:tr>
      <w:tr w:rsidR="00092809">
        <w:trPr>
          <w:divId w:val="1129125873"/>
          <w:tblCellSpacing w:w="0" w:type="dxa"/>
          <w:jc w:val="center"/>
        </w:trPr>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10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172.0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0.039 (0.015)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0.615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0.006 (0.038)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0.142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0.047 </w:t>
            </w:r>
          </w:p>
        </w:tc>
      </w:tr>
      <w:tr w:rsidR="00092809">
        <w:trPr>
          <w:divId w:val="1129125873"/>
          <w:tblCellSpacing w:w="0" w:type="dxa"/>
          <w:jc w:val="center"/>
        </w:trPr>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15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121.0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0.039 (0.012)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0.803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0.006 (0.030)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0.200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0.052 </w:t>
            </w:r>
          </w:p>
        </w:tc>
      </w:tr>
      <w:tr w:rsidR="00092809">
        <w:trPr>
          <w:divId w:val="1129125873"/>
          <w:tblCellSpacing w:w="0" w:type="dxa"/>
          <w:jc w:val="center"/>
        </w:trPr>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20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93.6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0.038 (0.011)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0.921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0.005 (0.025)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0.259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0.048 </w:t>
            </w:r>
          </w:p>
        </w:tc>
      </w:tr>
      <w:tr w:rsidR="00092809">
        <w:trPr>
          <w:divId w:val="1129125873"/>
          <w:tblCellSpacing w:w="0" w:type="dxa"/>
          <w:jc w:val="center"/>
        </w:trPr>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30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64.4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0.038 (0.009)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0.987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0.008 (0.020)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0.367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0.075 </w:t>
            </w:r>
          </w:p>
        </w:tc>
      </w:tr>
      <w:tr w:rsidR="00092809">
        <w:trPr>
          <w:divId w:val="1129125873"/>
          <w:tblCellSpacing w:w="0" w:type="dxa"/>
          <w:jc w:val="center"/>
        </w:trPr>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50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39.7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0.038 (0.007)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1.000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0.010 (0.015)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0.499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0.114 </w:t>
            </w:r>
          </w:p>
        </w:tc>
      </w:tr>
      <w:tr w:rsidR="00092809">
        <w:trPr>
          <w:divId w:val="1129125873"/>
          <w:tblCellSpacing w:w="0" w:type="dxa"/>
          <w:jc w:val="center"/>
        </w:trPr>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100</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20.7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0.038 (0.005)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1.000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0.014 (0.010)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0.717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0.295 </w:t>
            </w:r>
          </w:p>
        </w:tc>
      </w:tr>
      <w:tr w:rsidR="00092809">
        <w:trPr>
          <w:divId w:val="1129125873"/>
          <w:tblCellSpacing w:w="0" w:type="dxa"/>
          <w:jc w:val="center"/>
        </w:trPr>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150</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14.2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0.038 (0.004)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1.000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0.018 (0.008)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0.778 </w:t>
            </w:r>
          </w:p>
        </w:tc>
        <w:tc>
          <w:tcPr>
            <w:tcW w:w="0" w:type="auto"/>
            <w:noWrap/>
            <w:tcMar>
              <w:top w:w="0" w:type="dxa"/>
              <w:left w:w="100" w:type="dxa"/>
              <w:bottom w:w="0" w:type="dxa"/>
              <w:right w:w="100" w:type="dxa"/>
            </w:tcMar>
            <w:vAlign w:val="bottom"/>
            <w:hideMark/>
          </w:tcPr>
          <w:p w:rsidR="00092809" w:rsidRDefault="0024227E">
            <w:pPr>
              <w:jc w:val="center"/>
              <w:rPr>
                <w:rFonts w:eastAsia="Times New Roman"/>
              </w:rPr>
            </w:pPr>
            <w:r>
              <w:rPr>
                <w:rFonts w:eastAsia="Times New Roman"/>
              </w:rPr>
              <w:t xml:space="preserve">0.586 </w:t>
            </w:r>
          </w:p>
        </w:tc>
      </w:tr>
      <w:tr w:rsidR="00092809">
        <w:trPr>
          <w:divId w:val="1129125873"/>
          <w:tblCellSpacing w:w="0" w:type="dxa"/>
          <w:jc w:val="center"/>
        </w:trPr>
        <w:tc>
          <w:tcPr>
            <w:tcW w:w="0" w:type="auto"/>
            <w:vAlign w:val="center"/>
            <w:hideMark/>
          </w:tcPr>
          <w:p w:rsidR="00092809" w:rsidRDefault="00263AEC">
            <w:pPr>
              <w:rPr>
                <w:rFonts w:eastAsia="Times New Roman"/>
              </w:rPr>
            </w:pPr>
            <w:r>
              <w:rPr>
                <w:rFonts w:eastAsia="Times New Roman"/>
              </w:rPr>
              <w:pict>
                <v:rect id="_x0000_i1258"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259"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260"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261"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262"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263" style="width:0;height:.75pt" o:hralign="center" o:hrstd="t" o:hr="t" fillcolor="#a0a0a0" stroked="f"/>
              </w:pict>
            </w:r>
          </w:p>
        </w:tc>
        <w:tc>
          <w:tcPr>
            <w:tcW w:w="0" w:type="auto"/>
            <w:vAlign w:val="center"/>
            <w:hideMark/>
          </w:tcPr>
          <w:p w:rsidR="00092809" w:rsidRDefault="00263AEC">
            <w:pPr>
              <w:rPr>
                <w:rFonts w:eastAsia="Times New Roman"/>
              </w:rPr>
            </w:pPr>
            <w:r>
              <w:rPr>
                <w:rFonts w:eastAsia="Times New Roman"/>
              </w:rPr>
              <w:pict>
                <v:rect id="_x0000_i1264" style="width:0;height:.75pt" o:hralign="center" o:hrstd="t" o:hr="t" fillcolor="#a0a0a0" stroked="f"/>
              </w:pict>
            </w:r>
          </w:p>
        </w:tc>
      </w:tr>
      <w:tr w:rsidR="00092809">
        <w:trPr>
          <w:divId w:val="1129125873"/>
          <w:tblCellSpacing w:w="0" w:type="dxa"/>
          <w:jc w:val="center"/>
        </w:trPr>
        <w:tc>
          <w:tcPr>
            <w:tcW w:w="0" w:type="auto"/>
            <w:noWrap/>
            <w:tcMar>
              <w:top w:w="0" w:type="dxa"/>
              <w:left w:w="100" w:type="dxa"/>
              <w:bottom w:w="0" w:type="dxa"/>
              <w:right w:w="100" w:type="dxa"/>
            </w:tcMar>
            <w:vAlign w:val="bottom"/>
            <w:hideMark/>
          </w:tcPr>
          <w:p w:rsidR="00092809" w:rsidRDefault="00092809">
            <w:pPr>
              <w:jc w:val="center"/>
              <w:rPr>
                <w:rFonts w:eastAsia="Times New Roman"/>
              </w:rPr>
            </w:pPr>
          </w:p>
        </w:tc>
        <w:tc>
          <w:tcPr>
            <w:tcW w:w="0" w:type="auto"/>
            <w:vAlign w:val="bottom"/>
            <w:hideMark/>
          </w:tcPr>
          <w:p w:rsidR="00092809" w:rsidRDefault="00092809">
            <w:pPr>
              <w:rPr>
                <w:rFonts w:eastAsia="Times New Roman"/>
                <w:sz w:val="20"/>
                <w:szCs w:val="20"/>
              </w:rPr>
            </w:pPr>
          </w:p>
        </w:tc>
        <w:tc>
          <w:tcPr>
            <w:tcW w:w="0" w:type="auto"/>
            <w:vAlign w:val="bottom"/>
            <w:hideMark/>
          </w:tcPr>
          <w:p w:rsidR="00092809" w:rsidRDefault="00092809">
            <w:pPr>
              <w:rPr>
                <w:rFonts w:eastAsia="Times New Roman"/>
                <w:sz w:val="20"/>
                <w:szCs w:val="20"/>
              </w:rPr>
            </w:pPr>
          </w:p>
        </w:tc>
        <w:tc>
          <w:tcPr>
            <w:tcW w:w="0" w:type="auto"/>
            <w:vAlign w:val="bottom"/>
            <w:hideMark/>
          </w:tcPr>
          <w:p w:rsidR="00092809" w:rsidRDefault="00092809">
            <w:pPr>
              <w:rPr>
                <w:rFonts w:eastAsia="Times New Roman"/>
                <w:sz w:val="20"/>
                <w:szCs w:val="20"/>
              </w:rPr>
            </w:pPr>
          </w:p>
        </w:tc>
        <w:tc>
          <w:tcPr>
            <w:tcW w:w="0" w:type="auto"/>
            <w:vAlign w:val="bottom"/>
            <w:hideMark/>
          </w:tcPr>
          <w:p w:rsidR="00092809" w:rsidRDefault="00092809">
            <w:pPr>
              <w:rPr>
                <w:rFonts w:eastAsia="Times New Roman"/>
                <w:sz w:val="20"/>
                <w:szCs w:val="20"/>
              </w:rPr>
            </w:pPr>
          </w:p>
        </w:tc>
        <w:tc>
          <w:tcPr>
            <w:tcW w:w="0" w:type="auto"/>
            <w:vAlign w:val="bottom"/>
            <w:hideMark/>
          </w:tcPr>
          <w:p w:rsidR="00092809" w:rsidRDefault="00092809">
            <w:pPr>
              <w:rPr>
                <w:rFonts w:eastAsia="Times New Roman"/>
                <w:sz w:val="20"/>
                <w:szCs w:val="20"/>
              </w:rPr>
            </w:pPr>
          </w:p>
        </w:tc>
        <w:tc>
          <w:tcPr>
            <w:tcW w:w="0" w:type="auto"/>
            <w:vAlign w:val="bottom"/>
            <w:hideMark/>
          </w:tcPr>
          <w:p w:rsidR="00092809" w:rsidRDefault="00092809">
            <w:pPr>
              <w:rPr>
                <w:rFonts w:eastAsia="Times New Roman"/>
                <w:sz w:val="20"/>
                <w:szCs w:val="20"/>
              </w:rPr>
            </w:pPr>
          </w:p>
        </w:tc>
      </w:tr>
    </w:tbl>
    <w:p w:rsidR="00092809" w:rsidRDefault="00092809">
      <w:pPr>
        <w:jc w:val="center"/>
        <w:divId w:val="1228998190"/>
        <w:rPr>
          <w:rFonts w:eastAsia="Times New Roman"/>
        </w:rPr>
      </w:pPr>
    </w:p>
    <w:p w:rsidR="00092809" w:rsidRDefault="0024227E">
      <w:pPr>
        <w:ind w:hanging="480"/>
        <w:divId w:val="323360031"/>
        <w:rPr>
          <w:rFonts w:eastAsia="Times New Roman"/>
        </w:rPr>
      </w:pPr>
      <w:r>
        <w:rPr>
          <w:rStyle w:val="id1"/>
          <w:rFonts w:eastAsia="Times New Roman"/>
        </w:rPr>
        <w:t xml:space="preserve">Web Table A2: </w:t>
      </w:r>
      <w:r>
        <w:rPr>
          <w:rStyle w:val="cmti-121"/>
          <w:rFonts w:eastAsia="Times New Roman"/>
        </w:rPr>
        <w:t xml:space="preserve">Performance of inverse-variance weighted and </w:t>
      </w:r>
      <w:r w:rsidR="00A54BFA">
        <w:rPr>
          <w:rStyle w:val="cmti-121"/>
          <w:rFonts w:eastAsia="Times New Roman"/>
        </w:rPr>
        <w:t>MR-Egger</w:t>
      </w:r>
      <w:r>
        <w:rPr>
          <w:rStyle w:val="cmti-121"/>
          <w:rFonts w:eastAsia="Times New Roman"/>
        </w:rPr>
        <w:t xml:space="preserve"> regression</w:t>
      </w:r>
      <w:r>
        <w:rPr>
          <w:rStyle w:val="content"/>
          <w:rFonts w:eastAsia="Times New Roman"/>
        </w:rPr>
        <w:t xml:space="preserve"> </w:t>
      </w:r>
      <w:r>
        <w:rPr>
          <w:rStyle w:val="cmti-121"/>
          <w:rFonts w:eastAsia="Times New Roman"/>
        </w:rPr>
        <w:t>estimates in a simulation study for one-sample Mendelian randomization with a null</w:t>
      </w:r>
      <w:r>
        <w:rPr>
          <w:rStyle w:val="content"/>
          <w:rFonts w:eastAsia="Times New Roman"/>
        </w:rPr>
        <w:t xml:space="preserve"> </w:t>
      </w:r>
      <w:r>
        <w:rPr>
          <w:rStyle w:val="cmti-121"/>
          <w:rFonts w:eastAsia="Times New Roman"/>
        </w:rPr>
        <w:t>causal effect (</w:t>
      </w:r>
      <w:r>
        <w:rPr>
          <w:rStyle w:val="cmmi-121"/>
          <w:rFonts w:eastAsia="Times New Roman"/>
        </w:rPr>
        <w:t xml:space="preserve">β </w:t>
      </w:r>
      <w:r>
        <w:rPr>
          <w:rStyle w:val="content"/>
          <w:rFonts w:eastAsia="Times New Roman"/>
        </w:rPr>
        <w:t>= 0</w:t>
      </w:r>
      <w:r>
        <w:rPr>
          <w:rStyle w:val="cmti-121"/>
          <w:rFonts w:eastAsia="Times New Roman"/>
        </w:rPr>
        <w:t>) and a fixed sample size, and varying the number of instruments</w:t>
      </w:r>
      <w:r>
        <w:rPr>
          <w:rStyle w:val="content"/>
          <w:rFonts w:eastAsia="Times New Roman"/>
        </w:rPr>
        <w:t xml:space="preserve"> </w:t>
      </w:r>
      <w:r>
        <w:rPr>
          <w:rStyle w:val="cmti-121"/>
          <w:rFonts w:eastAsia="Times New Roman"/>
        </w:rPr>
        <w:t>(</w:t>
      </w:r>
      <w:r>
        <w:rPr>
          <w:rStyle w:val="cmmi-121"/>
          <w:rFonts w:eastAsia="Times New Roman"/>
        </w:rPr>
        <w:t>J</w:t>
      </w:r>
      <w:r>
        <w:rPr>
          <w:rStyle w:val="cmti-121"/>
          <w:rFonts w:eastAsia="Times New Roman"/>
        </w:rPr>
        <w:t>)</w:t>
      </w:r>
    </w:p>
    <w:p w:rsidR="00092809" w:rsidRDefault="00263AEC">
      <w:pPr>
        <w:divId w:val="1142693921"/>
        <w:rPr>
          <w:rFonts w:eastAsia="Times New Roman"/>
        </w:rPr>
      </w:pPr>
      <w:r>
        <w:rPr>
          <w:rFonts w:eastAsia="Times New Roman"/>
        </w:rPr>
        <w:pict>
          <v:rect id="_x0000_i1265" style="width:0;height:1.5pt" o:hralign="center" o:hrstd="t" o:hr="t" fillcolor="#a0a0a0" stroked="f"/>
        </w:pict>
      </w:r>
    </w:p>
    <w:p w:rsidR="00092809" w:rsidRDefault="0024227E">
      <w:pPr>
        <w:pStyle w:val="Heading3"/>
        <w:rPr>
          <w:rFonts w:eastAsia="Times New Roman"/>
        </w:rPr>
      </w:pPr>
      <w:r>
        <w:rPr>
          <w:rFonts w:eastAsia="Times New Roman"/>
        </w:rPr>
        <w:t>Web Figures</w:t>
      </w:r>
    </w:p>
    <w:p w:rsidR="00092809" w:rsidRDefault="00263AEC">
      <w:pPr>
        <w:rPr>
          <w:rFonts w:eastAsia="Times New Roman"/>
        </w:rPr>
      </w:pPr>
      <w:r>
        <w:rPr>
          <w:rFonts w:eastAsia="Times New Roman"/>
        </w:rPr>
        <w:pict>
          <v:rect id="_x0000_i1266" style="width:0;height:1.5pt" o:hralign="center" o:hrstd="t" o:hr="t" fillcolor="#a0a0a0" stroked="f"/>
        </w:pict>
      </w:r>
    </w:p>
    <w:p w:rsidR="00092809" w:rsidRDefault="00092809">
      <w:pPr>
        <w:divId w:val="1667903285"/>
        <w:rPr>
          <w:rFonts w:eastAsia="Times New Roman"/>
        </w:rPr>
      </w:pPr>
    </w:p>
    <w:p w:rsidR="00092809" w:rsidRPr="00C54799" w:rsidRDefault="0024227E" w:rsidP="00C54799">
      <w:pPr>
        <w:ind w:hanging="480"/>
        <w:divId w:val="696741314"/>
        <w:rPr>
          <w:rStyle w:val="cmti-121"/>
          <w:rFonts w:eastAsia="Times New Roman"/>
          <w:b/>
        </w:rPr>
      </w:pPr>
      <w:r>
        <w:rPr>
          <w:rStyle w:val="id1"/>
          <w:rFonts w:eastAsia="Times New Roman"/>
        </w:rPr>
        <w:t xml:space="preserve">Web Figure A1: </w:t>
      </w:r>
      <w:r w:rsidR="00C54799">
        <w:rPr>
          <w:rStyle w:val="id1"/>
          <w:rFonts w:eastAsia="Times New Roman"/>
        </w:rPr>
        <w:t xml:space="preserve"> </w:t>
      </w:r>
      <w:r w:rsidR="00C54799" w:rsidRPr="00C54799">
        <w:rPr>
          <w:rStyle w:val="id1"/>
          <w:rFonts w:eastAsia="Times New Roman"/>
          <w:b w:val="0"/>
        </w:rPr>
        <w:t>Genetic associations with blood pressure and coronary artery disease risk from 29 variants -- scatter plots of minor allele frequency corrected genetic associations with blood pressure (</w:t>
      </w:r>
      <w:r w:rsidR="00C54799" w:rsidRPr="00C54799">
        <w:rPr>
          <w:rStyle w:val="id1"/>
          <w:rFonts w:eastAsia="Times New Roman"/>
          <w:b w:val="0"/>
        </w:rPr>
        <w:object w:dxaOrig="320" w:dyaOrig="400">
          <v:shape id="_x0000_i1267" type="#_x0000_t75" style="width:16pt;height:20pt" o:ole="">
            <v:imagedata r:id="rId60" o:title=""/>
          </v:shape>
          <o:OLEObject Type="Embed" ProgID="Equation.DSMT4" ShapeID="_x0000_i1267" DrawAspect="Content" ObjectID="_1417128114" r:id="rId61"/>
        </w:object>
      </w:r>
      <w:r w:rsidR="00C54799" w:rsidRPr="00C54799">
        <w:rPr>
          <w:rStyle w:val="id1"/>
          <w:rFonts w:eastAsia="Times New Roman"/>
          <w:b w:val="0"/>
        </w:rPr>
        <w:t>) against genetic associations with coronary artery disease  (</w:t>
      </w:r>
      <w:r w:rsidR="00C54799" w:rsidRPr="00C54799">
        <w:rPr>
          <w:rStyle w:val="id1"/>
          <w:rFonts w:eastAsia="Times New Roman"/>
          <w:b w:val="0"/>
        </w:rPr>
        <w:object w:dxaOrig="300" w:dyaOrig="420">
          <v:shape id="_x0000_i1268" type="#_x0000_t75" style="width:15pt;height:21pt" o:ole="">
            <v:imagedata r:id="rId62" o:title=""/>
          </v:shape>
          <o:OLEObject Type="Embed" ProgID="Equation.DSMT4" ShapeID="_x0000_i1268" DrawAspect="Content" ObjectID="_1417128115" r:id="rId63"/>
        </w:object>
      </w:r>
      <w:r w:rsidR="00C54799" w:rsidRPr="00C54799">
        <w:rPr>
          <w:rStyle w:val="id1"/>
          <w:rFonts w:eastAsia="Times New Roman"/>
          <w:b w:val="0"/>
        </w:rPr>
        <w:t>). Left: scatter plot for systolic blood pressure. Right: scatter plot for diastolic blood pressure. The inverse-variance weighted (IVW, red) and MR-Egger (blue) causal effect estimates are also shown as regression slopes.</w:t>
      </w:r>
    </w:p>
    <w:p w:rsidR="00C54799" w:rsidRDefault="00C54799" w:rsidP="00C54799">
      <w:pPr>
        <w:ind w:hanging="480"/>
        <w:divId w:val="696741314"/>
        <w:rPr>
          <w:rStyle w:val="cmti-121"/>
          <w:rFonts w:eastAsia="Times New Roman"/>
        </w:rPr>
      </w:pPr>
    </w:p>
    <w:p w:rsidR="00C54799" w:rsidRDefault="00C54799" w:rsidP="00C54799">
      <w:pPr>
        <w:ind w:hanging="480"/>
        <w:divId w:val="696741314"/>
        <w:rPr>
          <w:rStyle w:val="cmti-121"/>
          <w:rFonts w:eastAsia="Times New Roman"/>
        </w:rPr>
      </w:pPr>
    </w:p>
    <w:p w:rsidR="00C54799" w:rsidRDefault="00C54799" w:rsidP="00C54799">
      <w:pPr>
        <w:ind w:hanging="480"/>
        <w:divId w:val="696741314"/>
        <w:rPr>
          <w:rFonts w:eastAsia="Times New Roman"/>
        </w:rPr>
      </w:pPr>
      <w:r>
        <w:rPr>
          <w:rFonts w:eastAsia="Times New Roman"/>
          <w:noProof/>
          <w:lang w:val="en-US" w:eastAsia="en-US"/>
        </w:rPr>
        <w:drawing>
          <wp:inline distT="0" distB="0" distL="0" distR="0">
            <wp:extent cx="6400800" cy="639165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FigA1Left.jpg"/>
                    <pic:cNvPicPr/>
                  </pic:nvPicPr>
                  <pic:blipFill>
                    <a:blip r:embed="rId64">
                      <a:extLst>
                        <a:ext uri="{28A0092B-C50C-407E-A947-70E740481C1C}">
                          <a14:useLocalDpi xmlns:a14="http://schemas.microsoft.com/office/drawing/2010/main" val="0"/>
                        </a:ext>
                      </a:extLst>
                    </a:blip>
                    <a:stretch>
                      <a:fillRect/>
                    </a:stretch>
                  </pic:blipFill>
                  <pic:spPr>
                    <a:xfrm>
                      <a:off x="0" y="0"/>
                      <a:ext cx="6400800" cy="6391656"/>
                    </a:xfrm>
                    <a:prstGeom prst="rect">
                      <a:avLst/>
                    </a:prstGeom>
                  </pic:spPr>
                </pic:pic>
              </a:graphicData>
            </a:graphic>
          </wp:inline>
        </w:drawing>
      </w:r>
      <w:r>
        <w:rPr>
          <w:rFonts w:eastAsia="Times New Roman"/>
          <w:noProof/>
          <w:lang w:val="en-US" w:eastAsia="en-US"/>
        </w:rPr>
        <w:drawing>
          <wp:inline distT="0" distB="0" distL="0" distR="0">
            <wp:extent cx="6400800" cy="639165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FigA1Right.jpg"/>
                    <pic:cNvPicPr/>
                  </pic:nvPicPr>
                  <pic:blipFill>
                    <a:blip r:embed="rId65">
                      <a:extLst>
                        <a:ext uri="{28A0092B-C50C-407E-A947-70E740481C1C}">
                          <a14:useLocalDpi xmlns:a14="http://schemas.microsoft.com/office/drawing/2010/main" val="0"/>
                        </a:ext>
                      </a:extLst>
                    </a:blip>
                    <a:stretch>
                      <a:fillRect/>
                    </a:stretch>
                  </pic:blipFill>
                  <pic:spPr>
                    <a:xfrm>
                      <a:off x="0" y="0"/>
                      <a:ext cx="6400800" cy="6391656"/>
                    </a:xfrm>
                    <a:prstGeom prst="rect">
                      <a:avLst/>
                    </a:prstGeom>
                  </pic:spPr>
                </pic:pic>
              </a:graphicData>
            </a:graphic>
          </wp:inline>
        </w:drawing>
      </w:r>
    </w:p>
    <w:p w:rsidR="00C54799" w:rsidRDefault="00C54799" w:rsidP="00C54799">
      <w:pPr>
        <w:ind w:hanging="480"/>
        <w:divId w:val="696741314"/>
        <w:rPr>
          <w:rFonts w:eastAsia="Times New Roman"/>
        </w:rPr>
      </w:pPr>
    </w:p>
    <w:p w:rsidR="00092809" w:rsidRDefault="00263AEC">
      <w:pPr>
        <w:rPr>
          <w:rFonts w:eastAsia="Times New Roman"/>
        </w:rPr>
      </w:pPr>
      <w:r>
        <w:rPr>
          <w:rFonts w:eastAsia="Times New Roman"/>
        </w:rPr>
        <w:pict>
          <v:rect id="_x0000_i1269" style="width:0;height:1.5pt" o:hralign="center" o:hrstd="t" o:hr="t" fillcolor="#a0a0a0" stroked="f"/>
        </w:pict>
      </w:r>
    </w:p>
    <w:p w:rsidR="00092809" w:rsidRDefault="00263AEC">
      <w:pPr>
        <w:rPr>
          <w:rFonts w:eastAsia="Times New Roman"/>
        </w:rPr>
      </w:pPr>
      <w:r>
        <w:rPr>
          <w:rFonts w:eastAsia="Times New Roman"/>
        </w:rPr>
        <w:pict>
          <v:rect id="_x0000_i1270" style="width:0;height:1.5pt" o:hralign="center" o:hrstd="t" o:hr="t" fillcolor="#a0a0a0" stroked="f"/>
        </w:pict>
      </w:r>
    </w:p>
    <w:p w:rsidR="00092809" w:rsidRDefault="00092809">
      <w:pPr>
        <w:divId w:val="1127234556"/>
        <w:rPr>
          <w:rFonts w:eastAsia="Times New Roman"/>
        </w:rPr>
      </w:pPr>
    </w:p>
    <w:p w:rsidR="00092809" w:rsidRDefault="0024227E" w:rsidP="00381D0E">
      <w:pPr>
        <w:ind w:hanging="480"/>
        <w:divId w:val="357319897"/>
        <w:rPr>
          <w:rStyle w:val="id1"/>
          <w:rFonts w:eastAsia="Times New Roman"/>
          <w:b w:val="0"/>
        </w:rPr>
      </w:pPr>
      <w:r>
        <w:rPr>
          <w:rStyle w:val="id1"/>
          <w:rFonts w:eastAsia="Times New Roman"/>
        </w:rPr>
        <w:t xml:space="preserve">Web Figure A2: </w:t>
      </w:r>
      <w:r w:rsidR="00381D0E" w:rsidRPr="00381D0E">
        <w:rPr>
          <w:rStyle w:val="id1"/>
          <w:rFonts w:eastAsia="Times New Roman"/>
          <w:b w:val="0"/>
        </w:rPr>
        <w:t>Scatter plots of minor allele frequency corrected genetic associations with exposure (</w:t>
      </w:r>
      <w:r w:rsidR="00381D0E" w:rsidRPr="00381D0E">
        <w:rPr>
          <w:rStyle w:val="id1"/>
          <w:rFonts w:eastAsia="Times New Roman"/>
          <w:b w:val="0"/>
        </w:rPr>
        <w:object w:dxaOrig="320" w:dyaOrig="400">
          <v:shape id="_x0000_i1271" type="#_x0000_t75" style="width:16pt;height:20pt" o:ole="">
            <v:imagedata r:id="rId66" o:title=""/>
          </v:shape>
          <o:OLEObject Type="Embed" ProgID="Equation.DSMT4" ShapeID="_x0000_i1271" DrawAspect="Content" ObjectID="_1417128116" r:id="rId67"/>
        </w:object>
      </w:r>
      <w:r w:rsidR="00381D0E" w:rsidRPr="00381D0E">
        <w:rPr>
          <w:rStyle w:val="id1"/>
          <w:rFonts w:eastAsia="Times New Roman"/>
          <w:b w:val="0"/>
        </w:rPr>
        <w:t>) against genetic associations with the outcome (</w:t>
      </w:r>
      <w:r w:rsidR="00381D0E" w:rsidRPr="00381D0E">
        <w:rPr>
          <w:rStyle w:val="id1"/>
          <w:rFonts w:eastAsia="Times New Roman"/>
          <w:b w:val="0"/>
        </w:rPr>
        <w:object w:dxaOrig="300" w:dyaOrig="420">
          <v:shape id="_x0000_i1272" type="#_x0000_t75" style="width:15pt;height:21pt" o:ole="">
            <v:imagedata r:id="rId68" o:title=""/>
          </v:shape>
          <o:OLEObject Type="Embed" ProgID="Equation.DSMT4" ShapeID="_x0000_i1272" DrawAspect="Content" ObjectID="_1417128117" r:id="rId69"/>
        </w:object>
      </w:r>
      <w:r w:rsidR="00381D0E" w:rsidRPr="00381D0E">
        <w:rPr>
          <w:rStyle w:val="id1"/>
          <w:rFonts w:eastAsia="Times New Roman"/>
          <w:b w:val="0"/>
        </w:rPr>
        <w:t>) for 50 variants in four scenarios: (a) no pleiotropy; (b) balanced pleiotropy; (c) directional pleiotropy, InSIDE assumption satisfied; and (d) directional pleiotropy, InSIDE assumption not satisfied. The inverse-variance weighted (IVW, red) and MR-Egger (blue) causal effect estimates are also shown.</w:t>
      </w:r>
    </w:p>
    <w:p w:rsidR="00627C18" w:rsidRDefault="00627C18" w:rsidP="00381D0E">
      <w:pPr>
        <w:ind w:hanging="480"/>
        <w:divId w:val="357319897"/>
        <w:rPr>
          <w:rStyle w:val="id1"/>
          <w:rFonts w:eastAsia="Times New Roman"/>
          <w:b w:val="0"/>
        </w:rPr>
      </w:pPr>
    </w:p>
    <w:p w:rsidR="00627C18" w:rsidRDefault="00627C18" w:rsidP="00381D0E">
      <w:pPr>
        <w:ind w:hanging="480"/>
        <w:divId w:val="357319897"/>
        <w:rPr>
          <w:rFonts w:eastAsia="Times New Roman"/>
          <w:b/>
        </w:rPr>
      </w:pPr>
      <w:r>
        <w:rPr>
          <w:rFonts w:eastAsia="Times New Roman"/>
          <w:b/>
          <w:noProof/>
          <w:lang w:val="en-US" w:eastAsia="en-US"/>
        </w:rPr>
        <w:drawing>
          <wp:inline distT="0" distB="0" distL="0" distR="0">
            <wp:extent cx="6400800" cy="639165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A2TopLeft.jpg"/>
                    <pic:cNvPicPr/>
                  </pic:nvPicPr>
                  <pic:blipFill>
                    <a:blip r:embed="rId70">
                      <a:extLst>
                        <a:ext uri="{28A0092B-C50C-407E-A947-70E740481C1C}">
                          <a14:useLocalDpi xmlns:a14="http://schemas.microsoft.com/office/drawing/2010/main" val="0"/>
                        </a:ext>
                      </a:extLst>
                    </a:blip>
                    <a:stretch>
                      <a:fillRect/>
                    </a:stretch>
                  </pic:blipFill>
                  <pic:spPr>
                    <a:xfrm>
                      <a:off x="0" y="0"/>
                      <a:ext cx="6400800" cy="6391656"/>
                    </a:xfrm>
                    <a:prstGeom prst="rect">
                      <a:avLst/>
                    </a:prstGeom>
                  </pic:spPr>
                </pic:pic>
              </a:graphicData>
            </a:graphic>
          </wp:inline>
        </w:drawing>
      </w:r>
      <w:r>
        <w:rPr>
          <w:rFonts w:eastAsia="Times New Roman"/>
          <w:b/>
          <w:noProof/>
          <w:lang w:val="en-US" w:eastAsia="en-US"/>
        </w:rPr>
        <w:drawing>
          <wp:inline distT="0" distB="0" distL="0" distR="0">
            <wp:extent cx="6400800" cy="639165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A2TopRight.jpg"/>
                    <pic:cNvPicPr/>
                  </pic:nvPicPr>
                  <pic:blipFill>
                    <a:blip r:embed="rId71">
                      <a:extLst>
                        <a:ext uri="{28A0092B-C50C-407E-A947-70E740481C1C}">
                          <a14:useLocalDpi xmlns:a14="http://schemas.microsoft.com/office/drawing/2010/main" val="0"/>
                        </a:ext>
                      </a:extLst>
                    </a:blip>
                    <a:stretch>
                      <a:fillRect/>
                    </a:stretch>
                  </pic:blipFill>
                  <pic:spPr>
                    <a:xfrm>
                      <a:off x="0" y="0"/>
                      <a:ext cx="6400800" cy="6391656"/>
                    </a:xfrm>
                    <a:prstGeom prst="rect">
                      <a:avLst/>
                    </a:prstGeom>
                  </pic:spPr>
                </pic:pic>
              </a:graphicData>
            </a:graphic>
          </wp:inline>
        </w:drawing>
      </w:r>
    </w:p>
    <w:p w:rsidR="00627C18" w:rsidRPr="00381D0E" w:rsidRDefault="00627C18" w:rsidP="00381D0E">
      <w:pPr>
        <w:ind w:hanging="480"/>
        <w:divId w:val="357319897"/>
        <w:rPr>
          <w:rFonts w:eastAsia="Times New Roman"/>
          <w:b/>
        </w:rPr>
      </w:pPr>
      <w:r>
        <w:rPr>
          <w:rFonts w:eastAsia="Times New Roman"/>
          <w:b/>
          <w:noProof/>
          <w:lang w:val="en-US" w:eastAsia="en-US"/>
        </w:rPr>
        <w:drawing>
          <wp:inline distT="0" distB="0" distL="0" distR="0">
            <wp:extent cx="6400800" cy="6391656"/>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A2BottomLeft.jpg"/>
                    <pic:cNvPicPr/>
                  </pic:nvPicPr>
                  <pic:blipFill>
                    <a:blip r:embed="rId72">
                      <a:extLst>
                        <a:ext uri="{28A0092B-C50C-407E-A947-70E740481C1C}">
                          <a14:useLocalDpi xmlns:a14="http://schemas.microsoft.com/office/drawing/2010/main" val="0"/>
                        </a:ext>
                      </a:extLst>
                    </a:blip>
                    <a:stretch>
                      <a:fillRect/>
                    </a:stretch>
                  </pic:blipFill>
                  <pic:spPr>
                    <a:xfrm>
                      <a:off x="0" y="0"/>
                      <a:ext cx="6400800" cy="6391656"/>
                    </a:xfrm>
                    <a:prstGeom prst="rect">
                      <a:avLst/>
                    </a:prstGeom>
                  </pic:spPr>
                </pic:pic>
              </a:graphicData>
            </a:graphic>
          </wp:inline>
        </w:drawing>
      </w:r>
      <w:r>
        <w:rPr>
          <w:rFonts w:eastAsia="Times New Roman"/>
          <w:b/>
          <w:noProof/>
          <w:lang w:val="en-US" w:eastAsia="en-US"/>
        </w:rPr>
        <w:drawing>
          <wp:inline distT="0" distB="0" distL="0" distR="0">
            <wp:extent cx="6400800" cy="639165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A2BottomRight.jpg"/>
                    <pic:cNvPicPr/>
                  </pic:nvPicPr>
                  <pic:blipFill>
                    <a:blip r:embed="rId73">
                      <a:extLst>
                        <a:ext uri="{28A0092B-C50C-407E-A947-70E740481C1C}">
                          <a14:useLocalDpi xmlns:a14="http://schemas.microsoft.com/office/drawing/2010/main" val="0"/>
                        </a:ext>
                      </a:extLst>
                    </a:blip>
                    <a:stretch>
                      <a:fillRect/>
                    </a:stretch>
                  </pic:blipFill>
                  <pic:spPr>
                    <a:xfrm>
                      <a:off x="0" y="0"/>
                      <a:ext cx="6400800" cy="6391656"/>
                    </a:xfrm>
                    <a:prstGeom prst="rect">
                      <a:avLst/>
                    </a:prstGeom>
                  </pic:spPr>
                </pic:pic>
              </a:graphicData>
            </a:graphic>
          </wp:inline>
        </w:drawing>
      </w:r>
    </w:p>
    <w:p w:rsidR="00092809" w:rsidRDefault="00263AEC">
      <w:pPr>
        <w:rPr>
          <w:rFonts w:eastAsia="Times New Roman"/>
        </w:rPr>
      </w:pPr>
      <w:r>
        <w:rPr>
          <w:rFonts w:eastAsia="Times New Roman"/>
        </w:rPr>
        <w:pict>
          <v:rect id="_x0000_i1273" style="width:0;height:1.5pt" o:hralign="center" o:hrstd="t" o:hr="t" fillcolor="#a0a0a0" stroked="f"/>
        </w:pict>
      </w:r>
    </w:p>
    <w:sectPr w:rsidR="000928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A6F27"/>
    <w:multiLevelType w:val="multilevel"/>
    <w:tmpl w:val="DDEC2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577258"/>
    <w:multiLevelType w:val="hybridMultilevel"/>
    <w:tmpl w:val="882A5E2E"/>
    <w:lvl w:ilvl="0" w:tplc="8D9AD1FE">
      <w:numFmt w:val="bullet"/>
      <w:lvlText w:val=""/>
      <w:lvlJc w:val="left"/>
      <w:pPr>
        <w:ind w:left="720" w:hanging="360"/>
      </w:pPr>
      <w:rPr>
        <w:rFonts w:ascii="Wingdings" w:eastAsia="Times New Roman" w:hAnsi="Wingdings"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47B3616"/>
    <w:multiLevelType w:val="hybridMultilevel"/>
    <w:tmpl w:val="68840F96"/>
    <w:lvl w:ilvl="0" w:tplc="8946C9C0">
      <w:numFmt w:val="bullet"/>
      <w:lvlText w:val=""/>
      <w:lvlJc w:val="left"/>
      <w:pPr>
        <w:ind w:left="720" w:hanging="360"/>
      </w:pPr>
      <w:rPr>
        <w:rFonts w:ascii="Wingdings" w:eastAsia="Times New Roman" w:hAnsi="Wingdings"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1793B6C"/>
    <w:multiLevelType w:val="hybridMultilevel"/>
    <w:tmpl w:val="DDE8D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8636D50"/>
    <w:multiLevelType w:val="hybridMultilevel"/>
    <w:tmpl w:val="6BAC45A2"/>
    <w:lvl w:ilvl="0" w:tplc="DB6C76DC">
      <w:numFmt w:val="bullet"/>
      <w:lvlText w:val=""/>
      <w:lvlJc w:val="left"/>
      <w:pPr>
        <w:ind w:left="720" w:hanging="360"/>
      </w:pPr>
      <w:rPr>
        <w:rFonts w:ascii="Wingdings" w:eastAsia="Times New Roman" w:hAnsi="Wingdings"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C177F4F"/>
    <w:multiLevelType w:val="multilevel"/>
    <w:tmpl w:val="8042C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2F1C39"/>
    <w:multiLevelType w:val="multilevel"/>
    <w:tmpl w:val="DA34A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0B96553"/>
    <w:multiLevelType w:val="multilevel"/>
    <w:tmpl w:val="F1063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D372693"/>
    <w:multiLevelType w:val="hybridMultilevel"/>
    <w:tmpl w:val="B4E6816C"/>
    <w:lvl w:ilvl="0" w:tplc="B60A1832">
      <w:numFmt w:val="bullet"/>
      <w:lvlText w:val=""/>
      <w:lvlJc w:val="left"/>
      <w:pPr>
        <w:ind w:left="720" w:hanging="360"/>
      </w:pPr>
      <w:rPr>
        <w:rFonts w:ascii="Wingdings" w:eastAsia="Times New Roman" w:hAnsi="Wingdings"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5382508"/>
    <w:multiLevelType w:val="hybridMultilevel"/>
    <w:tmpl w:val="3CFE5EBE"/>
    <w:lvl w:ilvl="0" w:tplc="A77EFE38">
      <w:numFmt w:val="bullet"/>
      <w:lvlText w:val=""/>
      <w:lvlJc w:val="left"/>
      <w:pPr>
        <w:ind w:left="720" w:hanging="360"/>
      </w:pPr>
      <w:rPr>
        <w:rFonts w:ascii="Wingdings" w:eastAsia="Times New Roman" w:hAnsi="Wingdings"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7"/>
  </w:num>
  <w:num w:numId="4">
    <w:abstractNumId w:val="5"/>
  </w:num>
  <w:num w:numId="5">
    <w:abstractNumId w:val="3"/>
  </w:num>
  <w:num w:numId="6">
    <w:abstractNumId w:val="9"/>
  </w:num>
  <w:num w:numId="7">
    <w:abstractNumId w:val="8"/>
  </w:num>
  <w:num w:numId="8">
    <w:abstractNumId w:val="2"/>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C74C12"/>
    <w:rsid w:val="000137D7"/>
    <w:rsid w:val="00032575"/>
    <w:rsid w:val="000501DA"/>
    <w:rsid w:val="00092809"/>
    <w:rsid w:val="000A1B79"/>
    <w:rsid w:val="000A4EEF"/>
    <w:rsid w:val="000E5DF7"/>
    <w:rsid w:val="000F4BAE"/>
    <w:rsid w:val="00131CD6"/>
    <w:rsid w:val="00165D9A"/>
    <w:rsid w:val="001A4E63"/>
    <w:rsid w:val="001C20E4"/>
    <w:rsid w:val="0024227E"/>
    <w:rsid w:val="00263AEC"/>
    <w:rsid w:val="0026625C"/>
    <w:rsid w:val="00293924"/>
    <w:rsid w:val="002C6D01"/>
    <w:rsid w:val="00317C6C"/>
    <w:rsid w:val="00377473"/>
    <w:rsid w:val="00381D0E"/>
    <w:rsid w:val="003A3C3B"/>
    <w:rsid w:val="003A7F2B"/>
    <w:rsid w:val="003C4687"/>
    <w:rsid w:val="003D7DA3"/>
    <w:rsid w:val="00452D20"/>
    <w:rsid w:val="00466301"/>
    <w:rsid w:val="004718DA"/>
    <w:rsid w:val="004963D9"/>
    <w:rsid w:val="004A01E0"/>
    <w:rsid w:val="004B56A7"/>
    <w:rsid w:val="005506B5"/>
    <w:rsid w:val="00557349"/>
    <w:rsid w:val="005737A8"/>
    <w:rsid w:val="005F55C4"/>
    <w:rsid w:val="00612331"/>
    <w:rsid w:val="00617762"/>
    <w:rsid w:val="00627C18"/>
    <w:rsid w:val="00631171"/>
    <w:rsid w:val="006E1B52"/>
    <w:rsid w:val="006E3C71"/>
    <w:rsid w:val="006F0D72"/>
    <w:rsid w:val="007054AC"/>
    <w:rsid w:val="007310F4"/>
    <w:rsid w:val="00737A0D"/>
    <w:rsid w:val="007A37D1"/>
    <w:rsid w:val="007A784B"/>
    <w:rsid w:val="007C0F17"/>
    <w:rsid w:val="0082509B"/>
    <w:rsid w:val="00854D19"/>
    <w:rsid w:val="0087438D"/>
    <w:rsid w:val="008943FA"/>
    <w:rsid w:val="008D305A"/>
    <w:rsid w:val="008D3FB1"/>
    <w:rsid w:val="008D5190"/>
    <w:rsid w:val="008E5C56"/>
    <w:rsid w:val="009917D3"/>
    <w:rsid w:val="009C66C7"/>
    <w:rsid w:val="009D277C"/>
    <w:rsid w:val="00A02ADF"/>
    <w:rsid w:val="00A54BFA"/>
    <w:rsid w:val="00A76593"/>
    <w:rsid w:val="00A9729A"/>
    <w:rsid w:val="00AB23D7"/>
    <w:rsid w:val="00AC6D6A"/>
    <w:rsid w:val="00AF3CE7"/>
    <w:rsid w:val="00B25A95"/>
    <w:rsid w:val="00B3173D"/>
    <w:rsid w:val="00B8588E"/>
    <w:rsid w:val="00B918FB"/>
    <w:rsid w:val="00B94A93"/>
    <w:rsid w:val="00BD7034"/>
    <w:rsid w:val="00BF46DC"/>
    <w:rsid w:val="00C4362A"/>
    <w:rsid w:val="00C54799"/>
    <w:rsid w:val="00C74C12"/>
    <w:rsid w:val="00C8494B"/>
    <w:rsid w:val="00C97833"/>
    <w:rsid w:val="00CC1CDB"/>
    <w:rsid w:val="00D15B62"/>
    <w:rsid w:val="00D33A9E"/>
    <w:rsid w:val="00DD5F01"/>
    <w:rsid w:val="00EB09E9"/>
    <w:rsid w:val="00F03620"/>
    <w:rsid w:val="00F03ACA"/>
    <w:rsid w:val="00FE590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7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paragraph" w:customStyle="1" w:styleId="noindent">
    <w:name w:val="noindent"/>
    <w:basedOn w:val="Normal"/>
    <w:link w:val="noindentChar"/>
    <w:pPr>
      <w:spacing w:before="100" w:beforeAutospacing="1" w:after="100" w:afterAutospacing="1"/>
    </w:pPr>
  </w:style>
  <w:style w:type="paragraph" w:customStyle="1" w:styleId="nopar">
    <w:name w:val="nopar"/>
    <w:basedOn w:val="Normal"/>
    <w:pPr>
      <w:spacing w:before="100" w:beforeAutospacing="1" w:after="100" w:afterAutospacing="1"/>
    </w:pPr>
  </w:style>
  <w:style w:type="paragraph" w:customStyle="1" w:styleId="indent">
    <w:name w:val="indent"/>
    <w:basedOn w:val="Normal"/>
    <w:pPr>
      <w:spacing w:before="100" w:beforeAutospacing="1" w:after="100" w:afterAutospacing="1"/>
      <w:ind w:firstLine="360"/>
    </w:pPr>
  </w:style>
  <w:style w:type="paragraph" w:styleId="NormalWeb">
    <w:name w:val="Normal (Web)"/>
    <w:basedOn w:val="Normal"/>
    <w:uiPriority w:val="99"/>
    <w:semiHidden/>
    <w:unhideWhenUsed/>
    <w:pPr>
      <w:spacing w:before="100" w:beforeAutospacing="1" w:after="100" w:afterAutospacing="1"/>
    </w:pPr>
  </w:style>
  <w:style w:type="paragraph" w:customStyle="1" w:styleId="bibitem">
    <w:name w:val="bibitem"/>
    <w:basedOn w:val="Normal"/>
    <w:pPr>
      <w:spacing w:before="144" w:after="144"/>
      <w:ind w:left="480" w:hanging="480"/>
    </w:pPr>
  </w:style>
  <w:style w:type="paragraph" w:customStyle="1" w:styleId="bibitem-p">
    <w:name w:val="bibitem-p"/>
    <w:basedOn w:val="Normal"/>
    <w:pPr>
      <w:spacing w:before="144" w:after="144"/>
      <w:ind w:left="480"/>
    </w:pPr>
  </w:style>
  <w:style w:type="paragraph" w:customStyle="1" w:styleId="cmr-10">
    <w:name w:val="cmr-10"/>
    <w:basedOn w:val="Normal"/>
    <w:pPr>
      <w:spacing w:before="100" w:beforeAutospacing="1" w:after="100" w:afterAutospacing="1"/>
    </w:pPr>
    <w:rPr>
      <w:sz w:val="20"/>
      <w:szCs w:val="20"/>
    </w:rPr>
  </w:style>
  <w:style w:type="paragraph" w:customStyle="1" w:styleId="cmmi-10">
    <w:name w:val="cmmi-10"/>
    <w:basedOn w:val="Normal"/>
    <w:pPr>
      <w:spacing w:before="100" w:beforeAutospacing="1" w:after="100" w:afterAutospacing="1"/>
    </w:pPr>
    <w:rPr>
      <w:i/>
      <w:iCs/>
      <w:sz w:val="20"/>
      <w:szCs w:val="20"/>
    </w:rPr>
  </w:style>
  <w:style w:type="paragraph" w:customStyle="1" w:styleId="cmr-17x-x-120">
    <w:name w:val="cmr-17x-x-120"/>
    <w:basedOn w:val="Normal"/>
    <w:pPr>
      <w:spacing w:before="100" w:beforeAutospacing="1" w:after="100" w:afterAutospacing="1"/>
    </w:pPr>
    <w:rPr>
      <w:sz w:val="41"/>
      <w:szCs w:val="41"/>
    </w:rPr>
  </w:style>
  <w:style w:type="paragraph" w:customStyle="1" w:styleId="cmr-12x-x-120">
    <w:name w:val="cmr-12x-x-120"/>
    <w:basedOn w:val="Normal"/>
    <w:pPr>
      <w:spacing w:before="100" w:beforeAutospacing="1" w:after="100" w:afterAutospacing="1"/>
    </w:pPr>
    <w:rPr>
      <w:sz w:val="29"/>
      <w:szCs w:val="29"/>
    </w:rPr>
  </w:style>
  <w:style w:type="paragraph" w:customStyle="1" w:styleId="cmti-12x-x-120">
    <w:name w:val="cmti-12x-x-120"/>
    <w:basedOn w:val="Normal"/>
    <w:pPr>
      <w:spacing w:before="100" w:beforeAutospacing="1" w:after="100" w:afterAutospacing="1"/>
    </w:pPr>
    <w:rPr>
      <w:i/>
      <w:iCs/>
      <w:sz w:val="29"/>
      <w:szCs w:val="29"/>
    </w:rPr>
  </w:style>
  <w:style w:type="paragraph" w:customStyle="1" w:styleId="cmtt-12">
    <w:name w:val="cmtt-12"/>
    <w:basedOn w:val="Normal"/>
    <w:pPr>
      <w:spacing w:before="100" w:beforeAutospacing="1" w:after="100" w:afterAutospacing="1"/>
    </w:pPr>
    <w:rPr>
      <w:rFonts w:ascii="Courier New" w:hAnsi="Courier New" w:cs="Courier New"/>
    </w:rPr>
  </w:style>
  <w:style w:type="paragraph" w:customStyle="1" w:styleId="cmbx-12">
    <w:name w:val="cmbx-12"/>
    <w:basedOn w:val="Normal"/>
    <w:pPr>
      <w:spacing w:before="100" w:beforeAutospacing="1" w:after="100" w:afterAutospacing="1"/>
    </w:pPr>
    <w:rPr>
      <w:b/>
      <w:bCs/>
    </w:rPr>
  </w:style>
  <w:style w:type="paragraph" w:customStyle="1" w:styleId="cmti-12">
    <w:name w:val="cmti-12"/>
    <w:basedOn w:val="Normal"/>
    <w:pPr>
      <w:spacing w:before="100" w:beforeAutospacing="1" w:after="100" w:afterAutospacing="1"/>
    </w:pPr>
    <w:rPr>
      <w:i/>
      <w:iCs/>
    </w:rPr>
  </w:style>
  <w:style w:type="paragraph" w:customStyle="1" w:styleId="cmr-8">
    <w:name w:val="cmr-8"/>
    <w:basedOn w:val="Normal"/>
    <w:pPr>
      <w:spacing w:before="100" w:beforeAutospacing="1" w:after="100" w:afterAutospacing="1"/>
    </w:pPr>
    <w:rPr>
      <w:sz w:val="16"/>
      <w:szCs w:val="16"/>
    </w:rPr>
  </w:style>
  <w:style w:type="paragraph" w:customStyle="1" w:styleId="cmmi-12">
    <w:name w:val="cmmi-12"/>
    <w:basedOn w:val="Normal"/>
    <w:pPr>
      <w:spacing w:before="100" w:beforeAutospacing="1" w:after="100" w:afterAutospacing="1"/>
    </w:pPr>
    <w:rPr>
      <w:i/>
      <w:iCs/>
    </w:rPr>
  </w:style>
  <w:style w:type="paragraph" w:customStyle="1" w:styleId="cmmi-8">
    <w:name w:val="cmmi-8"/>
    <w:basedOn w:val="Normal"/>
    <w:pPr>
      <w:spacing w:before="100" w:beforeAutospacing="1" w:after="100" w:afterAutospacing="1"/>
    </w:pPr>
    <w:rPr>
      <w:i/>
      <w:iCs/>
      <w:sz w:val="16"/>
      <w:szCs w:val="16"/>
    </w:rPr>
  </w:style>
  <w:style w:type="paragraph" w:customStyle="1" w:styleId="cmmi-6">
    <w:name w:val="cmmi-6"/>
    <w:basedOn w:val="Normal"/>
    <w:pPr>
      <w:spacing w:before="100" w:beforeAutospacing="1" w:after="100" w:afterAutospacing="1"/>
    </w:pPr>
    <w:rPr>
      <w:i/>
      <w:iCs/>
      <w:sz w:val="12"/>
      <w:szCs w:val="12"/>
    </w:rPr>
  </w:style>
  <w:style w:type="paragraph" w:customStyle="1" w:styleId="cmsy-8">
    <w:name w:val="cmsy-8"/>
    <w:basedOn w:val="Normal"/>
    <w:pPr>
      <w:spacing w:before="100" w:beforeAutospacing="1" w:after="100" w:afterAutospacing="1"/>
    </w:pPr>
    <w:rPr>
      <w:sz w:val="16"/>
      <w:szCs w:val="16"/>
    </w:rPr>
  </w:style>
  <w:style w:type="paragraph" w:customStyle="1" w:styleId="enumerate1">
    <w:name w:val="enumerate1"/>
    <w:basedOn w:val="Normal"/>
    <w:pPr>
      <w:spacing w:before="100" w:beforeAutospacing="1" w:after="100" w:afterAutospacing="1"/>
    </w:pPr>
  </w:style>
  <w:style w:type="paragraph" w:customStyle="1" w:styleId="enumerate2">
    <w:name w:val="enumerate2"/>
    <w:basedOn w:val="Normal"/>
    <w:pPr>
      <w:spacing w:before="100" w:beforeAutospacing="1" w:after="100" w:afterAutospacing="1"/>
    </w:pPr>
  </w:style>
  <w:style w:type="paragraph" w:customStyle="1" w:styleId="enumerate3">
    <w:name w:val="enumerate3"/>
    <w:basedOn w:val="Normal"/>
    <w:pPr>
      <w:spacing w:before="100" w:beforeAutospacing="1" w:after="100" w:afterAutospacing="1"/>
    </w:pPr>
  </w:style>
  <w:style w:type="paragraph" w:customStyle="1" w:styleId="enumerate4">
    <w:name w:val="enumerate4"/>
    <w:basedOn w:val="Normal"/>
    <w:pPr>
      <w:spacing w:before="100" w:beforeAutospacing="1" w:after="100" w:afterAutospacing="1"/>
    </w:pPr>
  </w:style>
  <w:style w:type="paragraph" w:customStyle="1" w:styleId="obeylines-h">
    <w:name w:val="obeylines-h"/>
    <w:basedOn w:val="Normal"/>
    <w:pPr>
      <w:spacing w:before="100" w:beforeAutospacing="1" w:after="100" w:afterAutospacing="1"/>
    </w:pPr>
  </w:style>
  <w:style w:type="paragraph" w:customStyle="1" w:styleId="obeylines-v">
    <w:name w:val="obeylines-v"/>
    <w:basedOn w:val="Normal"/>
    <w:pPr>
      <w:spacing w:before="100" w:beforeAutospacing="1" w:after="100" w:afterAutospacing="1"/>
    </w:pPr>
  </w:style>
  <w:style w:type="paragraph" w:customStyle="1" w:styleId="centerline">
    <w:name w:val="centerline"/>
    <w:basedOn w:val="Normal"/>
    <w:pPr>
      <w:spacing w:before="100" w:beforeAutospacing="1" w:after="100" w:afterAutospacing="1"/>
      <w:jc w:val="center"/>
    </w:pPr>
  </w:style>
  <w:style w:type="paragraph" w:customStyle="1" w:styleId="rightline">
    <w:name w:val="rightline"/>
    <w:basedOn w:val="Normal"/>
    <w:pPr>
      <w:spacing w:before="100" w:beforeAutospacing="1" w:after="100" w:afterAutospacing="1"/>
      <w:jc w:val="right"/>
    </w:pPr>
  </w:style>
  <w:style w:type="paragraph" w:customStyle="1" w:styleId="fbox">
    <w:name w:val="fbox"/>
    <w:basedOn w:val="Normal"/>
    <w:pPr>
      <w:pBdr>
        <w:top w:val="single" w:sz="2" w:space="0" w:color="000000"/>
        <w:left w:val="single" w:sz="2" w:space="3" w:color="000000"/>
        <w:bottom w:val="single" w:sz="2" w:space="0" w:color="000000"/>
        <w:right w:val="single" w:sz="2" w:space="3" w:color="000000"/>
      </w:pBdr>
      <w:spacing w:before="100" w:beforeAutospacing="1" w:after="100" w:afterAutospacing="1"/>
    </w:pPr>
  </w:style>
  <w:style w:type="paragraph" w:customStyle="1" w:styleId="underline">
    <w:name w:val="underline"/>
    <w:basedOn w:val="Normal"/>
    <w:pPr>
      <w:spacing w:before="100" w:beforeAutospacing="1" w:after="100" w:afterAutospacing="1"/>
    </w:pPr>
    <w:rPr>
      <w:u w:val="single"/>
    </w:rPr>
  </w:style>
  <w:style w:type="paragraph" w:customStyle="1" w:styleId="framebox-c">
    <w:name w:val="framebox-c"/>
    <w:basedOn w:val="Normal"/>
    <w:pPr>
      <w:pBdr>
        <w:top w:val="single" w:sz="2" w:space="0" w:color="000000"/>
        <w:left w:val="single" w:sz="2" w:space="3" w:color="000000"/>
        <w:bottom w:val="single" w:sz="2" w:space="0" w:color="000000"/>
        <w:right w:val="single" w:sz="2" w:space="3" w:color="000000"/>
      </w:pBdr>
      <w:spacing w:before="100" w:beforeAutospacing="1" w:after="100" w:afterAutospacing="1"/>
      <w:jc w:val="center"/>
    </w:pPr>
  </w:style>
  <w:style w:type="paragraph" w:customStyle="1" w:styleId="framebox-l">
    <w:name w:val="framebox-l"/>
    <w:basedOn w:val="Normal"/>
    <w:pPr>
      <w:pBdr>
        <w:top w:val="single" w:sz="2" w:space="0" w:color="000000"/>
        <w:left w:val="single" w:sz="2" w:space="3" w:color="000000"/>
        <w:bottom w:val="single" w:sz="2" w:space="0" w:color="000000"/>
        <w:right w:val="single" w:sz="2" w:space="3" w:color="000000"/>
      </w:pBdr>
      <w:spacing w:before="100" w:beforeAutospacing="1" w:after="100" w:afterAutospacing="1"/>
    </w:pPr>
  </w:style>
  <w:style w:type="paragraph" w:customStyle="1" w:styleId="framebox-r">
    <w:name w:val="framebox-r"/>
    <w:basedOn w:val="Normal"/>
    <w:pPr>
      <w:pBdr>
        <w:top w:val="single" w:sz="2" w:space="0" w:color="000000"/>
        <w:left w:val="single" w:sz="2" w:space="3" w:color="000000"/>
        <w:bottom w:val="single" w:sz="2" w:space="0" w:color="000000"/>
        <w:right w:val="single" w:sz="2" w:space="3" w:color="000000"/>
      </w:pBdr>
      <w:spacing w:before="100" w:beforeAutospacing="1" w:after="100" w:afterAutospacing="1"/>
      <w:jc w:val="right"/>
    </w:pPr>
  </w:style>
  <w:style w:type="paragraph" w:customStyle="1" w:styleId="tabbing-right">
    <w:name w:val="tabbing-right"/>
    <w:basedOn w:val="Normal"/>
    <w:pPr>
      <w:spacing w:before="100" w:beforeAutospacing="1" w:after="100" w:afterAutospacing="1"/>
      <w:jc w:val="right"/>
    </w:pPr>
  </w:style>
  <w:style w:type="paragraph" w:customStyle="1" w:styleId="marginpar">
    <w:name w:val="marginpar"/>
    <w:basedOn w:val="Normal"/>
    <w:pPr>
      <w:spacing w:before="120" w:after="100" w:afterAutospacing="1"/>
    </w:pPr>
    <w:rPr>
      <w:sz w:val="20"/>
      <w:szCs w:val="20"/>
      <w:u w:val="single"/>
    </w:rPr>
  </w:style>
  <w:style w:type="paragraph" w:customStyle="1" w:styleId="parttoc">
    <w:name w:val="parttoc"/>
    <w:basedOn w:val="Normal"/>
    <w:pPr>
      <w:spacing w:before="100" w:beforeAutospacing="1" w:after="100" w:afterAutospacing="1" w:line="480" w:lineRule="auto"/>
    </w:pPr>
    <w:rPr>
      <w:b/>
      <w:bCs/>
      <w:sz w:val="26"/>
      <w:szCs w:val="26"/>
    </w:rPr>
  </w:style>
  <w:style w:type="paragraph" w:customStyle="1" w:styleId="likeparttoc">
    <w:name w:val="likeparttoc"/>
    <w:basedOn w:val="Normal"/>
    <w:pPr>
      <w:spacing w:before="100" w:beforeAutospacing="1" w:after="100" w:afterAutospacing="1" w:line="480" w:lineRule="auto"/>
    </w:pPr>
    <w:rPr>
      <w:b/>
      <w:bCs/>
      <w:sz w:val="26"/>
      <w:szCs w:val="26"/>
    </w:rPr>
  </w:style>
  <w:style w:type="paragraph" w:customStyle="1" w:styleId="index-item">
    <w:name w:val="index-item"/>
    <w:basedOn w:val="Normal"/>
    <w:pPr>
      <w:spacing w:before="100" w:beforeAutospacing="1" w:after="100" w:afterAutospacing="1"/>
    </w:pPr>
  </w:style>
  <w:style w:type="paragraph" w:customStyle="1" w:styleId="index-subitem">
    <w:name w:val="index-subitem"/>
    <w:basedOn w:val="Normal"/>
    <w:pPr>
      <w:spacing w:before="100" w:beforeAutospacing="1" w:after="100" w:afterAutospacing="1"/>
    </w:pPr>
  </w:style>
  <w:style w:type="paragraph" w:customStyle="1" w:styleId="index-subsubitem">
    <w:name w:val="index-subsubitem"/>
    <w:basedOn w:val="Normal"/>
    <w:pPr>
      <w:spacing w:before="100" w:beforeAutospacing="1" w:after="100" w:afterAutospacing="1"/>
    </w:pPr>
  </w:style>
  <w:style w:type="paragraph" w:customStyle="1" w:styleId="paragraphhead">
    <w:name w:val="paragraphhead"/>
    <w:basedOn w:val="Normal"/>
    <w:pPr>
      <w:spacing w:before="480" w:after="100" w:afterAutospacing="1"/>
    </w:pPr>
    <w:rPr>
      <w:b/>
      <w:bCs/>
    </w:rPr>
  </w:style>
  <w:style w:type="paragraph" w:customStyle="1" w:styleId="likeparagraphhead">
    <w:name w:val="likeparagraphhead"/>
    <w:basedOn w:val="Normal"/>
    <w:pPr>
      <w:spacing w:before="480" w:after="100" w:afterAutospacing="1"/>
    </w:pPr>
    <w:rPr>
      <w:b/>
      <w:bCs/>
    </w:rPr>
  </w:style>
  <w:style w:type="paragraph" w:customStyle="1" w:styleId="subparagraphhead">
    <w:name w:val="subparagraphhead"/>
    <w:basedOn w:val="Normal"/>
    <w:pPr>
      <w:spacing w:before="100" w:beforeAutospacing="1" w:after="100" w:afterAutospacing="1"/>
    </w:pPr>
    <w:rPr>
      <w:b/>
      <w:bCs/>
    </w:rPr>
  </w:style>
  <w:style w:type="paragraph" w:customStyle="1" w:styleId="likesubparagraphhead">
    <w:name w:val="likesubparagraphhead"/>
    <w:basedOn w:val="Normal"/>
    <w:pPr>
      <w:spacing w:before="100" w:beforeAutospacing="1" w:after="100" w:afterAutospacing="1"/>
    </w:pPr>
    <w:rPr>
      <w:b/>
      <w:bCs/>
    </w:rPr>
  </w:style>
  <w:style w:type="paragraph" w:customStyle="1" w:styleId="Quote1">
    <w:name w:val="Quote1"/>
    <w:basedOn w:val="Normal"/>
    <w:pPr>
      <w:spacing w:before="60" w:after="60"/>
      <w:ind w:left="240" w:right="240"/>
      <w:jc w:val="both"/>
    </w:pPr>
  </w:style>
  <w:style w:type="paragraph" w:customStyle="1" w:styleId="verse">
    <w:name w:val="verse"/>
    <w:basedOn w:val="Normal"/>
    <w:pPr>
      <w:spacing w:before="100" w:beforeAutospacing="1" w:after="100" w:afterAutospacing="1"/>
      <w:ind w:left="480"/>
    </w:pPr>
  </w:style>
  <w:style w:type="paragraph" w:customStyle="1" w:styleId="quotation">
    <w:name w:val="quotation"/>
    <w:basedOn w:val="Normal"/>
    <w:pPr>
      <w:spacing w:before="60" w:after="60"/>
      <w:ind w:left="240"/>
    </w:pPr>
  </w:style>
  <w:style w:type="character" w:customStyle="1" w:styleId="thank-mark">
    <w:name w:val="thank-mark"/>
    <w:basedOn w:val="DefaultParagraphFont"/>
    <w:rPr>
      <w:vertAlign w:val="superscript"/>
    </w:rPr>
  </w:style>
  <w:style w:type="character" w:customStyle="1" w:styleId="tex">
    <w:name w:val="tex"/>
    <w:basedOn w:val="DefaultParagraphFont"/>
    <w:rPr>
      <w:spacing w:val="-30"/>
    </w:rPr>
  </w:style>
  <w:style w:type="character" w:customStyle="1" w:styleId="a">
    <w:name w:val="a"/>
    <w:basedOn w:val="DefaultParagraphFont"/>
  </w:style>
  <w:style w:type="character" w:customStyle="1" w:styleId="id">
    <w:name w:val="id"/>
    <w:basedOn w:val="DefaultParagraphFont"/>
  </w:style>
  <w:style w:type="character" w:customStyle="1" w:styleId="e">
    <w:name w:val="e"/>
    <w:basedOn w:val="DefaultParagraphFont"/>
  </w:style>
  <w:style w:type="paragraph" w:customStyle="1" w:styleId="noindent1">
    <w:name w:val="noindent1"/>
    <w:basedOn w:val="Normal"/>
    <w:pPr>
      <w:spacing w:after="100" w:afterAutospacing="1"/>
    </w:pPr>
  </w:style>
  <w:style w:type="paragraph" w:customStyle="1" w:styleId="indent1">
    <w:name w:val="indent1"/>
    <w:basedOn w:val="Normal"/>
    <w:pPr>
      <w:spacing w:before="100" w:beforeAutospacing="1" w:after="100" w:afterAutospacing="1"/>
    </w:pPr>
  </w:style>
  <w:style w:type="character" w:customStyle="1" w:styleId="e1">
    <w:name w:val="e1"/>
    <w:basedOn w:val="DefaultParagraphFont"/>
    <w:rPr>
      <w:strike w:val="0"/>
      <w:dstrike w:val="0"/>
      <w:u w:val="none"/>
      <w:effect w:val="none"/>
    </w:rPr>
  </w:style>
  <w:style w:type="character" w:customStyle="1" w:styleId="a1">
    <w:name w:val="a1"/>
    <w:basedOn w:val="DefaultParagraphFont"/>
    <w:rPr>
      <w:sz w:val="20"/>
      <w:szCs w:val="20"/>
    </w:rPr>
  </w:style>
  <w:style w:type="character" w:customStyle="1" w:styleId="id1">
    <w:name w:val="id1"/>
    <w:basedOn w:val="DefaultParagraphFont"/>
    <w:rPr>
      <w:b/>
      <w:bCs/>
    </w:rPr>
  </w:style>
  <w:style w:type="character" w:customStyle="1" w:styleId="cmr-12x-x-1201">
    <w:name w:val="cmr-12x-x-1201"/>
    <w:basedOn w:val="DefaultParagraphFont"/>
    <w:rPr>
      <w:sz w:val="29"/>
      <w:szCs w:val="29"/>
    </w:rPr>
  </w:style>
  <w:style w:type="character" w:customStyle="1" w:styleId="cmr-101">
    <w:name w:val="cmr-101"/>
    <w:basedOn w:val="DefaultParagraphFont"/>
    <w:rPr>
      <w:sz w:val="20"/>
      <w:szCs w:val="20"/>
    </w:rPr>
  </w:style>
  <w:style w:type="character" w:customStyle="1" w:styleId="cmmi-101">
    <w:name w:val="cmmi-101"/>
    <w:basedOn w:val="DefaultParagraphFont"/>
    <w:rPr>
      <w:i/>
      <w:iCs/>
      <w:sz w:val="20"/>
      <w:szCs w:val="20"/>
    </w:rPr>
  </w:style>
  <w:style w:type="character" w:customStyle="1" w:styleId="cmti-12x-x-1201">
    <w:name w:val="cmti-12x-x-1201"/>
    <w:basedOn w:val="DefaultParagraphFont"/>
    <w:rPr>
      <w:i/>
      <w:iCs/>
      <w:sz w:val="29"/>
      <w:szCs w:val="29"/>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cmbx-121">
    <w:name w:val="cmbx-121"/>
    <w:basedOn w:val="DefaultParagraphFont"/>
    <w:rPr>
      <w:b/>
      <w:bCs/>
    </w:rPr>
  </w:style>
  <w:style w:type="character" w:customStyle="1" w:styleId="cmti-121">
    <w:name w:val="cmti-121"/>
    <w:basedOn w:val="DefaultParagraphFont"/>
    <w:rPr>
      <w:i/>
      <w:iCs/>
    </w:rPr>
  </w:style>
  <w:style w:type="character" w:customStyle="1" w:styleId="cite">
    <w:name w:val="cite"/>
    <w:basedOn w:val="DefaultParagraphFont"/>
  </w:style>
  <w:style w:type="character" w:customStyle="1" w:styleId="cmmi-121">
    <w:name w:val="cmmi-121"/>
    <w:basedOn w:val="DefaultParagraphFont"/>
    <w:rPr>
      <w:i/>
      <w:iCs/>
    </w:rPr>
  </w:style>
  <w:style w:type="character" w:customStyle="1" w:styleId="cmmi-81">
    <w:name w:val="cmmi-81"/>
    <w:basedOn w:val="DefaultParagraphFont"/>
    <w:rPr>
      <w:i/>
      <w:iCs/>
      <w:sz w:val="16"/>
      <w:szCs w:val="16"/>
    </w:rPr>
  </w:style>
  <w:style w:type="character" w:customStyle="1" w:styleId="cmr-81">
    <w:name w:val="cmr-81"/>
    <w:basedOn w:val="DefaultParagraphFont"/>
    <w:rPr>
      <w:sz w:val="16"/>
      <w:szCs w:val="16"/>
    </w:rPr>
  </w:style>
  <w:style w:type="character" w:customStyle="1" w:styleId="cmex-10x-x-120">
    <w:name w:val="cmex-10x-x-120"/>
    <w:basedOn w:val="DefaultParagraphFont"/>
  </w:style>
  <w:style w:type="character" w:customStyle="1" w:styleId="content">
    <w:name w:val="content"/>
    <w:basedOn w:val="DefaultParagraphFont"/>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cmsy-10x-x-120">
    <w:name w:val="cmsy-10x-x-120"/>
    <w:basedOn w:val="DefaultParagraphFont"/>
  </w:style>
  <w:style w:type="character" w:customStyle="1" w:styleId="cmsy-81">
    <w:name w:val="cmsy-81"/>
    <w:basedOn w:val="DefaultParagraphFont"/>
    <w:rPr>
      <w:sz w:val="16"/>
      <w:szCs w:val="16"/>
    </w:rPr>
  </w:style>
  <w:style w:type="character" w:customStyle="1" w:styleId="obeylines-h1">
    <w:name w:val="obeylines-h1"/>
    <w:basedOn w:val="DefaultParagraphFont"/>
  </w:style>
  <w:style w:type="character" w:customStyle="1" w:styleId="verb">
    <w:name w:val="verb"/>
    <w:basedOn w:val="DefaultParagraphFont"/>
  </w:style>
  <w:style w:type="character" w:customStyle="1" w:styleId="cmtt-121">
    <w:name w:val="cmtt-121"/>
    <w:basedOn w:val="DefaultParagraphFont"/>
    <w:rPr>
      <w:rFonts w:ascii="Courier New" w:hAnsi="Courier New" w:cs="Courier New" w:hint="default"/>
    </w:rPr>
  </w:style>
  <w:style w:type="character" w:customStyle="1" w:styleId="framebox-c1">
    <w:name w:val="framebox-c1"/>
    <w:basedOn w:val="DefaultParagraphFont"/>
    <w:rPr>
      <w:bdr w:val="single" w:sz="2" w:space="0" w:color="000000" w:frame="1"/>
    </w:rPr>
  </w:style>
  <w:style w:type="character" w:customStyle="1" w:styleId="biblabel">
    <w:name w:val="biblabel"/>
    <w:basedOn w:val="DefaultParagraphFont"/>
  </w:style>
  <w:style w:type="character" w:customStyle="1" w:styleId="bibsp">
    <w:name w:val="bibsp"/>
    <w:basedOn w:val="DefaultParagraphFont"/>
  </w:style>
  <w:style w:type="paragraph" w:styleId="BalloonText">
    <w:name w:val="Balloon Text"/>
    <w:basedOn w:val="Normal"/>
    <w:link w:val="BalloonTextChar"/>
    <w:uiPriority w:val="99"/>
    <w:semiHidden/>
    <w:unhideWhenUsed/>
    <w:rsid w:val="00C74C12"/>
    <w:rPr>
      <w:rFonts w:ascii="Tahoma" w:hAnsi="Tahoma" w:cs="Tahoma"/>
      <w:sz w:val="16"/>
      <w:szCs w:val="16"/>
    </w:rPr>
  </w:style>
  <w:style w:type="character" w:customStyle="1" w:styleId="BalloonTextChar">
    <w:name w:val="Balloon Text Char"/>
    <w:basedOn w:val="DefaultParagraphFont"/>
    <w:link w:val="BalloonText"/>
    <w:uiPriority w:val="99"/>
    <w:semiHidden/>
    <w:rsid w:val="00C74C12"/>
    <w:rPr>
      <w:rFonts w:ascii="Tahoma" w:eastAsiaTheme="minorEastAsia" w:hAnsi="Tahoma" w:cs="Tahoma"/>
      <w:sz w:val="16"/>
      <w:szCs w:val="16"/>
    </w:rPr>
  </w:style>
  <w:style w:type="character" w:customStyle="1" w:styleId="MTEquationSection">
    <w:name w:val="MTEquationSection"/>
    <w:basedOn w:val="DefaultParagraphFont"/>
    <w:rsid w:val="00C74C12"/>
    <w:rPr>
      <w:rFonts w:eastAsia="Times New Roman"/>
      <w:vanish/>
      <w:color w:val="FF0000"/>
    </w:rPr>
  </w:style>
  <w:style w:type="paragraph" w:customStyle="1" w:styleId="MTDisplayEquation">
    <w:name w:val="MTDisplayEquation"/>
    <w:basedOn w:val="noindent"/>
    <w:next w:val="Normal"/>
    <w:link w:val="MTDisplayEquationChar"/>
    <w:rsid w:val="00C74C12"/>
    <w:pPr>
      <w:tabs>
        <w:tab w:val="center" w:pos="4520"/>
        <w:tab w:val="right" w:pos="9020"/>
      </w:tabs>
    </w:pPr>
  </w:style>
  <w:style w:type="character" w:customStyle="1" w:styleId="noindentChar">
    <w:name w:val="noindent Char"/>
    <w:basedOn w:val="DefaultParagraphFont"/>
    <w:link w:val="noindent"/>
    <w:rsid w:val="00C74C12"/>
    <w:rPr>
      <w:rFonts w:eastAsiaTheme="minorEastAsia"/>
      <w:sz w:val="24"/>
      <w:szCs w:val="24"/>
    </w:rPr>
  </w:style>
  <w:style w:type="character" w:customStyle="1" w:styleId="MTDisplayEquationChar">
    <w:name w:val="MTDisplayEquation Char"/>
    <w:basedOn w:val="noindentChar"/>
    <w:link w:val="MTDisplayEquation"/>
    <w:rsid w:val="00C74C12"/>
    <w:rPr>
      <w:rFonts w:eastAsiaTheme="minorEastAsia"/>
      <w:sz w:val="24"/>
      <w:szCs w:val="24"/>
    </w:rPr>
  </w:style>
  <w:style w:type="paragraph" w:styleId="ListParagraph">
    <w:name w:val="List Paragraph"/>
    <w:basedOn w:val="Normal"/>
    <w:uiPriority w:val="34"/>
    <w:qFormat/>
    <w:rsid w:val="00131CD6"/>
    <w:pPr>
      <w:ind w:left="720"/>
      <w:contextualSpacing/>
    </w:pPr>
  </w:style>
  <w:style w:type="paragraph" w:styleId="HTMLPreformatted">
    <w:name w:val="HTML Preformatted"/>
    <w:basedOn w:val="Normal"/>
    <w:link w:val="HTMLPreformattedChar"/>
    <w:uiPriority w:val="99"/>
    <w:semiHidden/>
    <w:unhideWhenUsed/>
    <w:rsid w:val="003A3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A3C3B"/>
    <w:rPr>
      <w:rFonts w:ascii="Courier New" w:hAnsi="Courier New" w:cs="Courier New"/>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paragraph" w:customStyle="1" w:styleId="noindent">
    <w:name w:val="noindent"/>
    <w:basedOn w:val="Normal"/>
    <w:link w:val="noindentChar"/>
    <w:pPr>
      <w:spacing w:before="100" w:beforeAutospacing="1" w:after="100" w:afterAutospacing="1"/>
    </w:pPr>
  </w:style>
  <w:style w:type="paragraph" w:customStyle="1" w:styleId="nopar">
    <w:name w:val="nopar"/>
    <w:basedOn w:val="Normal"/>
    <w:pPr>
      <w:spacing w:before="100" w:beforeAutospacing="1" w:after="100" w:afterAutospacing="1"/>
    </w:pPr>
  </w:style>
  <w:style w:type="paragraph" w:customStyle="1" w:styleId="indent">
    <w:name w:val="indent"/>
    <w:basedOn w:val="Normal"/>
    <w:pPr>
      <w:spacing w:before="100" w:beforeAutospacing="1" w:after="100" w:afterAutospacing="1"/>
      <w:ind w:firstLine="360"/>
    </w:pPr>
  </w:style>
  <w:style w:type="paragraph" w:styleId="NormalWeb">
    <w:name w:val="Normal (Web)"/>
    <w:basedOn w:val="Normal"/>
    <w:uiPriority w:val="99"/>
    <w:semiHidden/>
    <w:unhideWhenUsed/>
    <w:pPr>
      <w:spacing w:before="100" w:beforeAutospacing="1" w:after="100" w:afterAutospacing="1"/>
    </w:pPr>
  </w:style>
  <w:style w:type="paragraph" w:customStyle="1" w:styleId="bibitem">
    <w:name w:val="bibitem"/>
    <w:basedOn w:val="Normal"/>
    <w:pPr>
      <w:spacing w:before="144" w:after="144"/>
      <w:ind w:left="480" w:hanging="480"/>
    </w:pPr>
  </w:style>
  <w:style w:type="paragraph" w:customStyle="1" w:styleId="bibitem-p">
    <w:name w:val="bibitem-p"/>
    <w:basedOn w:val="Normal"/>
    <w:pPr>
      <w:spacing w:before="144" w:after="144"/>
      <w:ind w:left="480"/>
    </w:pPr>
  </w:style>
  <w:style w:type="paragraph" w:customStyle="1" w:styleId="cmr-10">
    <w:name w:val="cmr-10"/>
    <w:basedOn w:val="Normal"/>
    <w:pPr>
      <w:spacing w:before="100" w:beforeAutospacing="1" w:after="100" w:afterAutospacing="1"/>
    </w:pPr>
    <w:rPr>
      <w:sz w:val="20"/>
      <w:szCs w:val="20"/>
    </w:rPr>
  </w:style>
  <w:style w:type="paragraph" w:customStyle="1" w:styleId="cmmi-10">
    <w:name w:val="cmmi-10"/>
    <w:basedOn w:val="Normal"/>
    <w:pPr>
      <w:spacing w:before="100" w:beforeAutospacing="1" w:after="100" w:afterAutospacing="1"/>
    </w:pPr>
    <w:rPr>
      <w:i/>
      <w:iCs/>
      <w:sz w:val="20"/>
      <w:szCs w:val="20"/>
    </w:rPr>
  </w:style>
  <w:style w:type="paragraph" w:customStyle="1" w:styleId="cmr-17x-x-120">
    <w:name w:val="cmr-17x-x-120"/>
    <w:basedOn w:val="Normal"/>
    <w:pPr>
      <w:spacing w:before="100" w:beforeAutospacing="1" w:after="100" w:afterAutospacing="1"/>
    </w:pPr>
    <w:rPr>
      <w:sz w:val="41"/>
      <w:szCs w:val="41"/>
    </w:rPr>
  </w:style>
  <w:style w:type="paragraph" w:customStyle="1" w:styleId="cmr-12x-x-120">
    <w:name w:val="cmr-12x-x-120"/>
    <w:basedOn w:val="Normal"/>
    <w:pPr>
      <w:spacing w:before="100" w:beforeAutospacing="1" w:after="100" w:afterAutospacing="1"/>
    </w:pPr>
    <w:rPr>
      <w:sz w:val="29"/>
      <w:szCs w:val="29"/>
    </w:rPr>
  </w:style>
  <w:style w:type="paragraph" w:customStyle="1" w:styleId="cmti-12x-x-120">
    <w:name w:val="cmti-12x-x-120"/>
    <w:basedOn w:val="Normal"/>
    <w:pPr>
      <w:spacing w:before="100" w:beforeAutospacing="1" w:after="100" w:afterAutospacing="1"/>
    </w:pPr>
    <w:rPr>
      <w:i/>
      <w:iCs/>
      <w:sz w:val="29"/>
      <w:szCs w:val="29"/>
    </w:rPr>
  </w:style>
  <w:style w:type="paragraph" w:customStyle="1" w:styleId="cmtt-12">
    <w:name w:val="cmtt-12"/>
    <w:basedOn w:val="Normal"/>
    <w:pPr>
      <w:spacing w:before="100" w:beforeAutospacing="1" w:after="100" w:afterAutospacing="1"/>
    </w:pPr>
    <w:rPr>
      <w:rFonts w:ascii="Courier New" w:hAnsi="Courier New" w:cs="Courier New"/>
    </w:rPr>
  </w:style>
  <w:style w:type="paragraph" w:customStyle="1" w:styleId="cmbx-12">
    <w:name w:val="cmbx-12"/>
    <w:basedOn w:val="Normal"/>
    <w:pPr>
      <w:spacing w:before="100" w:beforeAutospacing="1" w:after="100" w:afterAutospacing="1"/>
    </w:pPr>
    <w:rPr>
      <w:b/>
      <w:bCs/>
    </w:rPr>
  </w:style>
  <w:style w:type="paragraph" w:customStyle="1" w:styleId="cmti-12">
    <w:name w:val="cmti-12"/>
    <w:basedOn w:val="Normal"/>
    <w:pPr>
      <w:spacing w:before="100" w:beforeAutospacing="1" w:after="100" w:afterAutospacing="1"/>
    </w:pPr>
    <w:rPr>
      <w:i/>
      <w:iCs/>
    </w:rPr>
  </w:style>
  <w:style w:type="paragraph" w:customStyle="1" w:styleId="cmr-8">
    <w:name w:val="cmr-8"/>
    <w:basedOn w:val="Normal"/>
    <w:pPr>
      <w:spacing w:before="100" w:beforeAutospacing="1" w:after="100" w:afterAutospacing="1"/>
    </w:pPr>
    <w:rPr>
      <w:sz w:val="16"/>
      <w:szCs w:val="16"/>
    </w:rPr>
  </w:style>
  <w:style w:type="paragraph" w:customStyle="1" w:styleId="cmmi-12">
    <w:name w:val="cmmi-12"/>
    <w:basedOn w:val="Normal"/>
    <w:pPr>
      <w:spacing w:before="100" w:beforeAutospacing="1" w:after="100" w:afterAutospacing="1"/>
    </w:pPr>
    <w:rPr>
      <w:i/>
      <w:iCs/>
    </w:rPr>
  </w:style>
  <w:style w:type="paragraph" w:customStyle="1" w:styleId="cmmi-8">
    <w:name w:val="cmmi-8"/>
    <w:basedOn w:val="Normal"/>
    <w:pPr>
      <w:spacing w:before="100" w:beforeAutospacing="1" w:after="100" w:afterAutospacing="1"/>
    </w:pPr>
    <w:rPr>
      <w:i/>
      <w:iCs/>
      <w:sz w:val="16"/>
      <w:szCs w:val="16"/>
    </w:rPr>
  </w:style>
  <w:style w:type="paragraph" w:customStyle="1" w:styleId="cmmi-6">
    <w:name w:val="cmmi-6"/>
    <w:basedOn w:val="Normal"/>
    <w:pPr>
      <w:spacing w:before="100" w:beforeAutospacing="1" w:after="100" w:afterAutospacing="1"/>
    </w:pPr>
    <w:rPr>
      <w:i/>
      <w:iCs/>
      <w:sz w:val="12"/>
      <w:szCs w:val="12"/>
    </w:rPr>
  </w:style>
  <w:style w:type="paragraph" w:customStyle="1" w:styleId="cmsy-8">
    <w:name w:val="cmsy-8"/>
    <w:basedOn w:val="Normal"/>
    <w:pPr>
      <w:spacing w:before="100" w:beforeAutospacing="1" w:after="100" w:afterAutospacing="1"/>
    </w:pPr>
    <w:rPr>
      <w:sz w:val="16"/>
      <w:szCs w:val="16"/>
    </w:rPr>
  </w:style>
  <w:style w:type="paragraph" w:customStyle="1" w:styleId="enumerate1">
    <w:name w:val="enumerate1"/>
    <w:basedOn w:val="Normal"/>
    <w:pPr>
      <w:spacing w:before="100" w:beforeAutospacing="1" w:after="100" w:afterAutospacing="1"/>
    </w:pPr>
  </w:style>
  <w:style w:type="paragraph" w:customStyle="1" w:styleId="enumerate2">
    <w:name w:val="enumerate2"/>
    <w:basedOn w:val="Normal"/>
    <w:pPr>
      <w:spacing w:before="100" w:beforeAutospacing="1" w:after="100" w:afterAutospacing="1"/>
    </w:pPr>
  </w:style>
  <w:style w:type="paragraph" w:customStyle="1" w:styleId="enumerate3">
    <w:name w:val="enumerate3"/>
    <w:basedOn w:val="Normal"/>
    <w:pPr>
      <w:spacing w:before="100" w:beforeAutospacing="1" w:after="100" w:afterAutospacing="1"/>
    </w:pPr>
  </w:style>
  <w:style w:type="paragraph" w:customStyle="1" w:styleId="enumerate4">
    <w:name w:val="enumerate4"/>
    <w:basedOn w:val="Normal"/>
    <w:pPr>
      <w:spacing w:before="100" w:beforeAutospacing="1" w:after="100" w:afterAutospacing="1"/>
    </w:pPr>
  </w:style>
  <w:style w:type="paragraph" w:customStyle="1" w:styleId="obeylines-h">
    <w:name w:val="obeylines-h"/>
    <w:basedOn w:val="Normal"/>
    <w:pPr>
      <w:spacing w:before="100" w:beforeAutospacing="1" w:after="100" w:afterAutospacing="1"/>
    </w:pPr>
  </w:style>
  <w:style w:type="paragraph" w:customStyle="1" w:styleId="obeylines-v">
    <w:name w:val="obeylines-v"/>
    <w:basedOn w:val="Normal"/>
    <w:pPr>
      <w:spacing w:before="100" w:beforeAutospacing="1" w:after="100" w:afterAutospacing="1"/>
    </w:pPr>
  </w:style>
  <w:style w:type="paragraph" w:customStyle="1" w:styleId="centerline">
    <w:name w:val="centerline"/>
    <w:basedOn w:val="Normal"/>
    <w:pPr>
      <w:spacing w:before="100" w:beforeAutospacing="1" w:after="100" w:afterAutospacing="1"/>
      <w:jc w:val="center"/>
    </w:pPr>
  </w:style>
  <w:style w:type="paragraph" w:customStyle="1" w:styleId="rightline">
    <w:name w:val="rightline"/>
    <w:basedOn w:val="Normal"/>
    <w:pPr>
      <w:spacing w:before="100" w:beforeAutospacing="1" w:after="100" w:afterAutospacing="1"/>
      <w:jc w:val="right"/>
    </w:pPr>
  </w:style>
  <w:style w:type="paragraph" w:customStyle="1" w:styleId="fbox">
    <w:name w:val="fbox"/>
    <w:basedOn w:val="Normal"/>
    <w:pPr>
      <w:pBdr>
        <w:top w:val="single" w:sz="2" w:space="0" w:color="000000"/>
        <w:left w:val="single" w:sz="2" w:space="3" w:color="000000"/>
        <w:bottom w:val="single" w:sz="2" w:space="0" w:color="000000"/>
        <w:right w:val="single" w:sz="2" w:space="3" w:color="000000"/>
      </w:pBdr>
      <w:spacing w:before="100" w:beforeAutospacing="1" w:after="100" w:afterAutospacing="1"/>
    </w:pPr>
  </w:style>
  <w:style w:type="paragraph" w:customStyle="1" w:styleId="underline">
    <w:name w:val="underline"/>
    <w:basedOn w:val="Normal"/>
    <w:pPr>
      <w:spacing w:before="100" w:beforeAutospacing="1" w:after="100" w:afterAutospacing="1"/>
    </w:pPr>
    <w:rPr>
      <w:u w:val="single"/>
    </w:rPr>
  </w:style>
  <w:style w:type="paragraph" w:customStyle="1" w:styleId="framebox-c">
    <w:name w:val="framebox-c"/>
    <w:basedOn w:val="Normal"/>
    <w:pPr>
      <w:pBdr>
        <w:top w:val="single" w:sz="2" w:space="0" w:color="000000"/>
        <w:left w:val="single" w:sz="2" w:space="3" w:color="000000"/>
        <w:bottom w:val="single" w:sz="2" w:space="0" w:color="000000"/>
        <w:right w:val="single" w:sz="2" w:space="3" w:color="000000"/>
      </w:pBdr>
      <w:spacing w:before="100" w:beforeAutospacing="1" w:after="100" w:afterAutospacing="1"/>
      <w:jc w:val="center"/>
    </w:pPr>
  </w:style>
  <w:style w:type="paragraph" w:customStyle="1" w:styleId="framebox-l">
    <w:name w:val="framebox-l"/>
    <w:basedOn w:val="Normal"/>
    <w:pPr>
      <w:pBdr>
        <w:top w:val="single" w:sz="2" w:space="0" w:color="000000"/>
        <w:left w:val="single" w:sz="2" w:space="3" w:color="000000"/>
        <w:bottom w:val="single" w:sz="2" w:space="0" w:color="000000"/>
        <w:right w:val="single" w:sz="2" w:space="3" w:color="000000"/>
      </w:pBdr>
      <w:spacing w:before="100" w:beforeAutospacing="1" w:after="100" w:afterAutospacing="1"/>
    </w:pPr>
  </w:style>
  <w:style w:type="paragraph" w:customStyle="1" w:styleId="framebox-r">
    <w:name w:val="framebox-r"/>
    <w:basedOn w:val="Normal"/>
    <w:pPr>
      <w:pBdr>
        <w:top w:val="single" w:sz="2" w:space="0" w:color="000000"/>
        <w:left w:val="single" w:sz="2" w:space="3" w:color="000000"/>
        <w:bottom w:val="single" w:sz="2" w:space="0" w:color="000000"/>
        <w:right w:val="single" w:sz="2" w:space="3" w:color="000000"/>
      </w:pBdr>
      <w:spacing w:before="100" w:beforeAutospacing="1" w:after="100" w:afterAutospacing="1"/>
      <w:jc w:val="right"/>
    </w:pPr>
  </w:style>
  <w:style w:type="paragraph" w:customStyle="1" w:styleId="tabbing-right">
    <w:name w:val="tabbing-right"/>
    <w:basedOn w:val="Normal"/>
    <w:pPr>
      <w:spacing w:before="100" w:beforeAutospacing="1" w:after="100" w:afterAutospacing="1"/>
      <w:jc w:val="right"/>
    </w:pPr>
  </w:style>
  <w:style w:type="paragraph" w:customStyle="1" w:styleId="marginpar">
    <w:name w:val="marginpar"/>
    <w:basedOn w:val="Normal"/>
    <w:pPr>
      <w:spacing w:before="120" w:after="100" w:afterAutospacing="1"/>
    </w:pPr>
    <w:rPr>
      <w:sz w:val="20"/>
      <w:szCs w:val="20"/>
      <w:u w:val="single"/>
    </w:rPr>
  </w:style>
  <w:style w:type="paragraph" w:customStyle="1" w:styleId="parttoc">
    <w:name w:val="parttoc"/>
    <w:basedOn w:val="Normal"/>
    <w:pPr>
      <w:spacing w:before="100" w:beforeAutospacing="1" w:after="100" w:afterAutospacing="1" w:line="480" w:lineRule="auto"/>
    </w:pPr>
    <w:rPr>
      <w:b/>
      <w:bCs/>
      <w:sz w:val="26"/>
      <w:szCs w:val="26"/>
    </w:rPr>
  </w:style>
  <w:style w:type="paragraph" w:customStyle="1" w:styleId="likeparttoc">
    <w:name w:val="likeparttoc"/>
    <w:basedOn w:val="Normal"/>
    <w:pPr>
      <w:spacing w:before="100" w:beforeAutospacing="1" w:after="100" w:afterAutospacing="1" w:line="480" w:lineRule="auto"/>
    </w:pPr>
    <w:rPr>
      <w:b/>
      <w:bCs/>
      <w:sz w:val="26"/>
      <w:szCs w:val="26"/>
    </w:rPr>
  </w:style>
  <w:style w:type="paragraph" w:customStyle="1" w:styleId="index-item">
    <w:name w:val="index-item"/>
    <w:basedOn w:val="Normal"/>
    <w:pPr>
      <w:spacing w:before="100" w:beforeAutospacing="1" w:after="100" w:afterAutospacing="1"/>
    </w:pPr>
  </w:style>
  <w:style w:type="paragraph" w:customStyle="1" w:styleId="index-subitem">
    <w:name w:val="index-subitem"/>
    <w:basedOn w:val="Normal"/>
    <w:pPr>
      <w:spacing w:before="100" w:beforeAutospacing="1" w:after="100" w:afterAutospacing="1"/>
    </w:pPr>
  </w:style>
  <w:style w:type="paragraph" w:customStyle="1" w:styleId="index-subsubitem">
    <w:name w:val="index-subsubitem"/>
    <w:basedOn w:val="Normal"/>
    <w:pPr>
      <w:spacing w:before="100" w:beforeAutospacing="1" w:after="100" w:afterAutospacing="1"/>
    </w:pPr>
  </w:style>
  <w:style w:type="paragraph" w:customStyle="1" w:styleId="paragraphhead">
    <w:name w:val="paragraphhead"/>
    <w:basedOn w:val="Normal"/>
    <w:pPr>
      <w:spacing w:before="480" w:after="100" w:afterAutospacing="1"/>
    </w:pPr>
    <w:rPr>
      <w:b/>
      <w:bCs/>
    </w:rPr>
  </w:style>
  <w:style w:type="paragraph" w:customStyle="1" w:styleId="likeparagraphhead">
    <w:name w:val="likeparagraphhead"/>
    <w:basedOn w:val="Normal"/>
    <w:pPr>
      <w:spacing w:before="480" w:after="100" w:afterAutospacing="1"/>
    </w:pPr>
    <w:rPr>
      <w:b/>
      <w:bCs/>
    </w:rPr>
  </w:style>
  <w:style w:type="paragraph" w:customStyle="1" w:styleId="subparagraphhead">
    <w:name w:val="subparagraphhead"/>
    <w:basedOn w:val="Normal"/>
    <w:pPr>
      <w:spacing w:before="100" w:beforeAutospacing="1" w:after="100" w:afterAutospacing="1"/>
    </w:pPr>
    <w:rPr>
      <w:b/>
      <w:bCs/>
    </w:rPr>
  </w:style>
  <w:style w:type="paragraph" w:customStyle="1" w:styleId="likesubparagraphhead">
    <w:name w:val="likesubparagraphhead"/>
    <w:basedOn w:val="Normal"/>
    <w:pPr>
      <w:spacing w:before="100" w:beforeAutospacing="1" w:after="100" w:afterAutospacing="1"/>
    </w:pPr>
    <w:rPr>
      <w:b/>
      <w:bCs/>
    </w:rPr>
  </w:style>
  <w:style w:type="paragraph" w:customStyle="1" w:styleId="Quote1">
    <w:name w:val="Quote1"/>
    <w:basedOn w:val="Normal"/>
    <w:pPr>
      <w:spacing w:before="60" w:after="60"/>
      <w:ind w:left="240" w:right="240"/>
      <w:jc w:val="both"/>
    </w:pPr>
  </w:style>
  <w:style w:type="paragraph" w:customStyle="1" w:styleId="verse">
    <w:name w:val="verse"/>
    <w:basedOn w:val="Normal"/>
    <w:pPr>
      <w:spacing w:before="100" w:beforeAutospacing="1" w:after="100" w:afterAutospacing="1"/>
      <w:ind w:left="480"/>
    </w:pPr>
  </w:style>
  <w:style w:type="paragraph" w:customStyle="1" w:styleId="quotation">
    <w:name w:val="quotation"/>
    <w:basedOn w:val="Normal"/>
    <w:pPr>
      <w:spacing w:before="60" w:after="60"/>
      <w:ind w:left="240"/>
    </w:pPr>
  </w:style>
  <w:style w:type="character" w:customStyle="1" w:styleId="thank-mark">
    <w:name w:val="thank-mark"/>
    <w:basedOn w:val="DefaultParagraphFont"/>
    <w:rPr>
      <w:vertAlign w:val="superscript"/>
    </w:rPr>
  </w:style>
  <w:style w:type="character" w:customStyle="1" w:styleId="tex">
    <w:name w:val="tex"/>
    <w:basedOn w:val="DefaultParagraphFont"/>
    <w:rPr>
      <w:spacing w:val="-30"/>
    </w:rPr>
  </w:style>
  <w:style w:type="character" w:customStyle="1" w:styleId="a">
    <w:name w:val="a"/>
    <w:basedOn w:val="DefaultParagraphFont"/>
  </w:style>
  <w:style w:type="character" w:customStyle="1" w:styleId="id">
    <w:name w:val="id"/>
    <w:basedOn w:val="DefaultParagraphFont"/>
  </w:style>
  <w:style w:type="character" w:customStyle="1" w:styleId="e">
    <w:name w:val="e"/>
    <w:basedOn w:val="DefaultParagraphFont"/>
  </w:style>
  <w:style w:type="paragraph" w:customStyle="1" w:styleId="noindent1">
    <w:name w:val="noindent1"/>
    <w:basedOn w:val="Normal"/>
    <w:pPr>
      <w:spacing w:after="100" w:afterAutospacing="1"/>
    </w:pPr>
  </w:style>
  <w:style w:type="paragraph" w:customStyle="1" w:styleId="indent1">
    <w:name w:val="indent1"/>
    <w:basedOn w:val="Normal"/>
    <w:pPr>
      <w:spacing w:before="100" w:beforeAutospacing="1" w:after="100" w:afterAutospacing="1"/>
    </w:pPr>
  </w:style>
  <w:style w:type="character" w:customStyle="1" w:styleId="e1">
    <w:name w:val="e1"/>
    <w:basedOn w:val="DefaultParagraphFont"/>
    <w:rPr>
      <w:strike w:val="0"/>
      <w:dstrike w:val="0"/>
      <w:u w:val="none"/>
      <w:effect w:val="none"/>
    </w:rPr>
  </w:style>
  <w:style w:type="character" w:customStyle="1" w:styleId="a1">
    <w:name w:val="a1"/>
    <w:basedOn w:val="DefaultParagraphFont"/>
    <w:rPr>
      <w:sz w:val="20"/>
      <w:szCs w:val="20"/>
    </w:rPr>
  </w:style>
  <w:style w:type="character" w:customStyle="1" w:styleId="id1">
    <w:name w:val="id1"/>
    <w:basedOn w:val="DefaultParagraphFont"/>
    <w:rPr>
      <w:b/>
      <w:bCs/>
    </w:rPr>
  </w:style>
  <w:style w:type="character" w:customStyle="1" w:styleId="cmr-12x-x-1201">
    <w:name w:val="cmr-12x-x-1201"/>
    <w:basedOn w:val="DefaultParagraphFont"/>
    <w:rPr>
      <w:sz w:val="29"/>
      <w:szCs w:val="29"/>
    </w:rPr>
  </w:style>
  <w:style w:type="character" w:customStyle="1" w:styleId="cmr-101">
    <w:name w:val="cmr-101"/>
    <w:basedOn w:val="DefaultParagraphFont"/>
    <w:rPr>
      <w:sz w:val="20"/>
      <w:szCs w:val="20"/>
    </w:rPr>
  </w:style>
  <w:style w:type="character" w:customStyle="1" w:styleId="cmmi-101">
    <w:name w:val="cmmi-101"/>
    <w:basedOn w:val="DefaultParagraphFont"/>
    <w:rPr>
      <w:i/>
      <w:iCs/>
      <w:sz w:val="20"/>
      <w:szCs w:val="20"/>
    </w:rPr>
  </w:style>
  <w:style w:type="character" w:customStyle="1" w:styleId="cmti-12x-x-1201">
    <w:name w:val="cmti-12x-x-1201"/>
    <w:basedOn w:val="DefaultParagraphFont"/>
    <w:rPr>
      <w:i/>
      <w:iCs/>
      <w:sz w:val="29"/>
      <w:szCs w:val="29"/>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cmbx-121">
    <w:name w:val="cmbx-121"/>
    <w:basedOn w:val="DefaultParagraphFont"/>
    <w:rPr>
      <w:b/>
      <w:bCs/>
    </w:rPr>
  </w:style>
  <w:style w:type="character" w:customStyle="1" w:styleId="cmti-121">
    <w:name w:val="cmti-121"/>
    <w:basedOn w:val="DefaultParagraphFont"/>
    <w:rPr>
      <w:i/>
      <w:iCs/>
    </w:rPr>
  </w:style>
  <w:style w:type="character" w:customStyle="1" w:styleId="cite">
    <w:name w:val="cite"/>
    <w:basedOn w:val="DefaultParagraphFont"/>
  </w:style>
  <w:style w:type="character" w:customStyle="1" w:styleId="cmmi-121">
    <w:name w:val="cmmi-121"/>
    <w:basedOn w:val="DefaultParagraphFont"/>
    <w:rPr>
      <w:i/>
      <w:iCs/>
    </w:rPr>
  </w:style>
  <w:style w:type="character" w:customStyle="1" w:styleId="cmmi-81">
    <w:name w:val="cmmi-81"/>
    <w:basedOn w:val="DefaultParagraphFont"/>
    <w:rPr>
      <w:i/>
      <w:iCs/>
      <w:sz w:val="16"/>
      <w:szCs w:val="16"/>
    </w:rPr>
  </w:style>
  <w:style w:type="character" w:customStyle="1" w:styleId="cmr-81">
    <w:name w:val="cmr-81"/>
    <w:basedOn w:val="DefaultParagraphFont"/>
    <w:rPr>
      <w:sz w:val="16"/>
      <w:szCs w:val="16"/>
    </w:rPr>
  </w:style>
  <w:style w:type="character" w:customStyle="1" w:styleId="cmex-10x-x-120">
    <w:name w:val="cmex-10x-x-120"/>
    <w:basedOn w:val="DefaultParagraphFont"/>
  </w:style>
  <w:style w:type="character" w:customStyle="1" w:styleId="content">
    <w:name w:val="content"/>
    <w:basedOn w:val="DefaultParagraphFont"/>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cmsy-10x-x-120">
    <w:name w:val="cmsy-10x-x-120"/>
    <w:basedOn w:val="DefaultParagraphFont"/>
  </w:style>
  <w:style w:type="character" w:customStyle="1" w:styleId="cmsy-81">
    <w:name w:val="cmsy-81"/>
    <w:basedOn w:val="DefaultParagraphFont"/>
    <w:rPr>
      <w:sz w:val="16"/>
      <w:szCs w:val="16"/>
    </w:rPr>
  </w:style>
  <w:style w:type="character" w:customStyle="1" w:styleId="obeylines-h1">
    <w:name w:val="obeylines-h1"/>
    <w:basedOn w:val="DefaultParagraphFont"/>
  </w:style>
  <w:style w:type="character" w:customStyle="1" w:styleId="verb">
    <w:name w:val="verb"/>
    <w:basedOn w:val="DefaultParagraphFont"/>
  </w:style>
  <w:style w:type="character" w:customStyle="1" w:styleId="cmtt-121">
    <w:name w:val="cmtt-121"/>
    <w:basedOn w:val="DefaultParagraphFont"/>
    <w:rPr>
      <w:rFonts w:ascii="Courier New" w:hAnsi="Courier New" w:cs="Courier New" w:hint="default"/>
    </w:rPr>
  </w:style>
  <w:style w:type="character" w:customStyle="1" w:styleId="framebox-c1">
    <w:name w:val="framebox-c1"/>
    <w:basedOn w:val="DefaultParagraphFont"/>
    <w:rPr>
      <w:bdr w:val="single" w:sz="2" w:space="0" w:color="000000" w:frame="1"/>
    </w:rPr>
  </w:style>
  <w:style w:type="character" w:customStyle="1" w:styleId="biblabel">
    <w:name w:val="biblabel"/>
    <w:basedOn w:val="DefaultParagraphFont"/>
  </w:style>
  <w:style w:type="character" w:customStyle="1" w:styleId="bibsp">
    <w:name w:val="bibsp"/>
    <w:basedOn w:val="DefaultParagraphFont"/>
  </w:style>
  <w:style w:type="paragraph" w:styleId="BalloonText">
    <w:name w:val="Balloon Text"/>
    <w:basedOn w:val="Normal"/>
    <w:link w:val="BalloonTextChar"/>
    <w:uiPriority w:val="99"/>
    <w:semiHidden/>
    <w:unhideWhenUsed/>
    <w:rsid w:val="00C74C12"/>
    <w:rPr>
      <w:rFonts w:ascii="Tahoma" w:hAnsi="Tahoma" w:cs="Tahoma"/>
      <w:sz w:val="16"/>
      <w:szCs w:val="16"/>
    </w:rPr>
  </w:style>
  <w:style w:type="character" w:customStyle="1" w:styleId="BalloonTextChar">
    <w:name w:val="Balloon Text Char"/>
    <w:basedOn w:val="DefaultParagraphFont"/>
    <w:link w:val="BalloonText"/>
    <w:uiPriority w:val="99"/>
    <w:semiHidden/>
    <w:rsid w:val="00C74C12"/>
    <w:rPr>
      <w:rFonts w:ascii="Tahoma" w:eastAsiaTheme="minorEastAsia" w:hAnsi="Tahoma" w:cs="Tahoma"/>
      <w:sz w:val="16"/>
      <w:szCs w:val="16"/>
    </w:rPr>
  </w:style>
  <w:style w:type="character" w:customStyle="1" w:styleId="MTEquationSection">
    <w:name w:val="MTEquationSection"/>
    <w:basedOn w:val="DefaultParagraphFont"/>
    <w:rsid w:val="00C74C12"/>
    <w:rPr>
      <w:rFonts w:eastAsia="Times New Roman"/>
      <w:vanish/>
      <w:color w:val="FF0000"/>
    </w:rPr>
  </w:style>
  <w:style w:type="paragraph" w:customStyle="1" w:styleId="MTDisplayEquation">
    <w:name w:val="MTDisplayEquation"/>
    <w:basedOn w:val="noindent"/>
    <w:next w:val="Normal"/>
    <w:link w:val="MTDisplayEquationChar"/>
    <w:rsid w:val="00C74C12"/>
    <w:pPr>
      <w:tabs>
        <w:tab w:val="center" w:pos="4520"/>
        <w:tab w:val="right" w:pos="9020"/>
      </w:tabs>
    </w:pPr>
  </w:style>
  <w:style w:type="character" w:customStyle="1" w:styleId="noindentChar">
    <w:name w:val="noindent Char"/>
    <w:basedOn w:val="DefaultParagraphFont"/>
    <w:link w:val="noindent"/>
    <w:rsid w:val="00C74C12"/>
    <w:rPr>
      <w:rFonts w:eastAsiaTheme="minorEastAsia"/>
      <w:sz w:val="24"/>
      <w:szCs w:val="24"/>
    </w:rPr>
  </w:style>
  <w:style w:type="character" w:customStyle="1" w:styleId="MTDisplayEquationChar">
    <w:name w:val="MTDisplayEquation Char"/>
    <w:basedOn w:val="noindentChar"/>
    <w:link w:val="MTDisplayEquation"/>
    <w:rsid w:val="00C74C12"/>
    <w:rPr>
      <w:rFonts w:eastAsiaTheme="minorEastAsia"/>
      <w:sz w:val="24"/>
      <w:szCs w:val="24"/>
    </w:rPr>
  </w:style>
  <w:style w:type="paragraph" w:styleId="ListParagraph">
    <w:name w:val="List Paragraph"/>
    <w:basedOn w:val="Normal"/>
    <w:uiPriority w:val="34"/>
    <w:qFormat/>
    <w:rsid w:val="00131CD6"/>
    <w:pPr>
      <w:ind w:left="720"/>
      <w:contextualSpacing/>
    </w:pPr>
  </w:style>
  <w:style w:type="paragraph" w:styleId="HTMLPreformatted">
    <w:name w:val="HTML Preformatted"/>
    <w:basedOn w:val="Normal"/>
    <w:link w:val="HTMLPreformattedChar"/>
    <w:uiPriority w:val="99"/>
    <w:semiHidden/>
    <w:unhideWhenUsed/>
    <w:rsid w:val="003A3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A3C3B"/>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795777">
      <w:marLeft w:val="240"/>
      <w:marRight w:val="240"/>
      <w:marTop w:val="0"/>
      <w:marBottom w:val="0"/>
      <w:divBdr>
        <w:top w:val="none" w:sz="0" w:space="0" w:color="auto"/>
        <w:left w:val="none" w:sz="0" w:space="0" w:color="auto"/>
        <w:bottom w:val="none" w:sz="0" w:space="0" w:color="auto"/>
        <w:right w:val="none" w:sz="0" w:space="0" w:color="auto"/>
      </w:divBdr>
    </w:div>
    <w:div w:id="537477292">
      <w:marLeft w:val="0"/>
      <w:marRight w:val="0"/>
      <w:marTop w:val="0"/>
      <w:marBottom w:val="0"/>
      <w:divBdr>
        <w:top w:val="none" w:sz="0" w:space="0" w:color="auto"/>
        <w:left w:val="none" w:sz="0" w:space="0" w:color="auto"/>
        <w:bottom w:val="none" w:sz="0" w:space="0" w:color="auto"/>
        <w:right w:val="none" w:sz="0" w:space="0" w:color="auto"/>
      </w:divBdr>
      <w:divsChild>
        <w:div w:id="1974556976">
          <w:marLeft w:val="720"/>
          <w:marRight w:val="240"/>
          <w:marTop w:val="0"/>
          <w:marBottom w:val="0"/>
          <w:divBdr>
            <w:top w:val="none" w:sz="0" w:space="0" w:color="auto"/>
            <w:left w:val="none" w:sz="0" w:space="0" w:color="auto"/>
            <w:bottom w:val="none" w:sz="0" w:space="0" w:color="auto"/>
            <w:right w:val="none" w:sz="0" w:space="0" w:color="auto"/>
          </w:divBdr>
        </w:div>
      </w:divsChild>
    </w:div>
    <w:div w:id="692220142">
      <w:marLeft w:val="0"/>
      <w:marRight w:val="0"/>
      <w:marTop w:val="0"/>
      <w:marBottom w:val="0"/>
      <w:divBdr>
        <w:top w:val="none" w:sz="0" w:space="0" w:color="auto"/>
        <w:left w:val="none" w:sz="0" w:space="0" w:color="auto"/>
        <w:bottom w:val="none" w:sz="0" w:space="0" w:color="auto"/>
        <w:right w:val="none" w:sz="0" w:space="0" w:color="auto"/>
      </w:divBdr>
      <w:divsChild>
        <w:div w:id="1630625256">
          <w:marLeft w:val="0"/>
          <w:marRight w:val="0"/>
          <w:marTop w:val="0"/>
          <w:marBottom w:val="0"/>
          <w:divBdr>
            <w:top w:val="none" w:sz="0" w:space="0" w:color="auto"/>
            <w:left w:val="none" w:sz="0" w:space="0" w:color="auto"/>
            <w:bottom w:val="none" w:sz="0" w:space="0" w:color="auto"/>
            <w:right w:val="none" w:sz="0" w:space="0" w:color="auto"/>
          </w:divBdr>
          <w:divsChild>
            <w:div w:id="1774401833">
              <w:marLeft w:val="240"/>
              <w:marRight w:val="240"/>
              <w:marTop w:val="0"/>
              <w:marBottom w:val="0"/>
              <w:divBdr>
                <w:top w:val="none" w:sz="0" w:space="0" w:color="auto"/>
                <w:left w:val="none" w:sz="0" w:space="0" w:color="auto"/>
                <w:bottom w:val="none" w:sz="0" w:space="0" w:color="auto"/>
                <w:right w:val="none" w:sz="0" w:space="0" w:color="auto"/>
              </w:divBdr>
              <w:divsChild>
                <w:div w:id="266277974">
                  <w:marLeft w:val="0"/>
                  <w:marRight w:val="0"/>
                  <w:marTop w:val="120"/>
                  <w:marBottom w:val="120"/>
                  <w:divBdr>
                    <w:top w:val="none" w:sz="0" w:space="0" w:color="auto"/>
                    <w:left w:val="none" w:sz="0" w:space="0" w:color="auto"/>
                    <w:bottom w:val="none" w:sz="0" w:space="0" w:color="auto"/>
                    <w:right w:val="none" w:sz="0" w:space="0" w:color="auto"/>
                  </w:divBdr>
                </w:div>
                <w:div w:id="1123303404">
                  <w:marLeft w:val="72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 w:id="693505816">
      <w:marLeft w:val="0"/>
      <w:marRight w:val="0"/>
      <w:marTop w:val="0"/>
      <w:marBottom w:val="480"/>
      <w:divBdr>
        <w:top w:val="none" w:sz="0" w:space="0" w:color="auto"/>
        <w:left w:val="none" w:sz="0" w:space="0" w:color="auto"/>
        <w:bottom w:val="none" w:sz="0" w:space="0" w:color="auto"/>
        <w:right w:val="none" w:sz="0" w:space="0" w:color="auto"/>
      </w:divBdr>
    </w:div>
    <w:div w:id="737553255">
      <w:marLeft w:val="0"/>
      <w:marRight w:val="0"/>
      <w:marTop w:val="0"/>
      <w:marBottom w:val="0"/>
      <w:divBdr>
        <w:top w:val="none" w:sz="0" w:space="0" w:color="auto"/>
        <w:left w:val="none" w:sz="0" w:space="0" w:color="auto"/>
        <w:bottom w:val="none" w:sz="0" w:space="0" w:color="auto"/>
        <w:right w:val="none" w:sz="0" w:space="0" w:color="auto"/>
      </w:divBdr>
      <w:divsChild>
        <w:div w:id="874078970">
          <w:marLeft w:val="720"/>
          <w:marRight w:val="240"/>
          <w:marTop w:val="0"/>
          <w:marBottom w:val="0"/>
          <w:divBdr>
            <w:top w:val="none" w:sz="0" w:space="0" w:color="auto"/>
            <w:left w:val="none" w:sz="0" w:space="0" w:color="auto"/>
            <w:bottom w:val="none" w:sz="0" w:space="0" w:color="auto"/>
            <w:right w:val="none" w:sz="0" w:space="0" w:color="auto"/>
          </w:divBdr>
        </w:div>
      </w:divsChild>
    </w:div>
    <w:div w:id="850023573">
      <w:marLeft w:val="0"/>
      <w:marRight w:val="0"/>
      <w:marTop w:val="0"/>
      <w:marBottom w:val="0"/>
      <w:divBdr>
        <w:top w:val="none" w:sz="0" w:space="0" w:color="auto"/>
        <w:left w:val="none" w:sz="0" w:space="0" w:color="auto"/>
        <w:bottom w:val="none" w:sz="0" w:space="0" w:color="auto"/>
        <w:right w:val="none" w:sz="0" w:space="0" w:color="auto"/>
      </w:divBdr>
      <w:divsChild>
        <w:div w:id="683434269">
          <w:marLeft w:val="720"/>
          <w:marRight w:val="240"/>
          <w:marTop w:val="0"/>
          <w:marBottom w:val="0"/>
          <w:divBdr>
            <w:top w:val="none" w:sz="0" w:space="0" w:color="auto"/>
            <w:left w:val="none" w:sz="0" w:space="0" w:color="auto"/>
            <w:bottom w:val="none" w:sz="0" w:space="0" w:color="auto"/>
            <w:right w:val="none" w:sz="0" w:space="0" w:color="auto"/>
          </w:divBdr>
        </w:div>
      </w:divsChild>
    </w:div>
    <w:div w:id="996957875">
      <w:marLeft w:val="0"/>
      <w:marRight w:val="0"/>
      <w:marTop w:val="0"/>
      <w:marBottom w:val="0"/>
      <w:divBdr>
        <w:top w:val="none" w:sz="0" w:space="0" w:color="auto"/>
        <w:left w:val="none" w:sz="0" w:space="0" w:color="auto"/>
        <w:bottom w:val="none" w:sz="0" w:space="0" w:color="auto"/>
        <w:right w:val="none" w:sz="0" w:space="0" w:color="auto"/>
      </w:divBdr>
      <w:divsChild>
        <w:div w:id="2026402175">
          <w:marLeft w:val="720"/>
          <w:marRight w:val="240"/>
          <w:marTop w:val="0"/>
          <w:marBottom w:val="0"/>
          <w:divBdr>
            <w:top w:val="none" w:sz="0" w:space="0" w:color="auto"/>
            <w:left w:val="none" w:sz="0" w:space="0" w:color="auto"/>
            <w:bottom w:val="none" w:sz="0" w:space="0" w:color="auto"/>
            <w:right w:val="none" w:sz="0" w:space="0" w:color="auto"/>
          </w:divBdr>
        </w:div>
      </w:divsChild>
    </w:div>
    <w:div w:id="1127234556">
      <w:marLeft w:val="0"/>
      <w:marRight w:val="0"/>
      <w:marTop w:val="0"/>
      <w:marBottom w:val="0"/>
      <w:divBdr>
        <w:top w:val="none" w:sz="0" w:space="0" w:color="auto"/>
        <w:left w:val="none" w:sz="0" w:space="0" w:color="auto"/>
        <w:bottom w:val="none" w:sz="0" w:space="0" w:color="auto"/>
        <w:right w:val="none" w:sz="0" w:space="0" w:color="auto"/>
      </w:divBdr>
      <w:divsChild>
        <w:div w:id="357319897">
          <w:marLeft w:val="720"/>
          <w:marRight w:val="240"/>
          <w:marTop w:val="0"/>
          <w:marBottom w:val="0"/>
          <w:divBdr>
            <w:top w:val="none" w:sz="0" w:space="0" w:color="auto"/>
            <w:left w:val="none" w:sz="0" w:space="0" w:color="auto"/>
            <w:bottom w:val="none" w:sz="0" w:space="0" w:color="auto"/>
            <w:right w:val="none" w:sz="0" w:space="0" w:color="auto"/>
          </w:divBdr>
        </w:div>
      </w:divsChild>
    </w:div>
    <w:div w:id="1142693921">
      <w:marLeft w:val="0"/>
      <w:marRight w:val="0"/>
      <w:marTop w:val="0"/>
      <w:marBottom w:val="0"/>
      <w:divBdr>
        <w:top w:val="none" w:sz="0" w:space="0" w:color="auto"/>
        <w:left w:val="none" w:sz="0" w:space="0" w:color="auto"/>
        <w:bottom w:val="none" w:sz="0" w:space="0" w:color="auto"/>
        <w:right w:val="none" w:sz="0" w:space="0" w:color="auto"/>
      </w:divBdr>
      <w:divsChild>
        <w:div w:id="571551952">
          <w:marLeft w:val="0"/>
          <w:marRight w:val="0"/>
          <w:marTop w:val="0"/>
          <w:marBottom w:val="0"/>
          <w:divBdr>
            <w:top w:val="none" w:sz="0" w:space="0" w:color="auto"/>
            <w:left w:val="none" w:sz="0" w:space="0" w:color="auto"/>
            <w:bottom w:val="none" w:sz="0" w:space="0" w:color="auto"/>
            <w:right w:val="none" w:sz="0" w:space="0" w:color="auto"/>
          </w:divBdr>
          <w:divsChild>
            <w:div w:id="1228998190">
              <w:marLeft w:val="240"/>
              <w:marRight w:val="240"/>
              <w:marTop w:val="0"/>
              <w:marBottom w:val="0"/>
              <w:divBdr>
                <w:top w:val="none" w:sz="0" w:space="0" w:color="auto"/>
                <w:left w:val="none" w:sz="0" w:space="0" w:color="auto"/>
                <w:bottom w:val="none" w:sz="0" w:space="0" w:color="auto"/>
                <w:right w:val="none" w:sz="0" w:space="0" w:color="auto"/>
              </w:divBdr>
              <w:divsChild>
                <w:div w:id="1129125873">
                  <w:marLeft w:val="0"/>
                  <w:marRight w:val="0"/>
                  <w:marTop w:val="120"/>
                  <w:marBottom w:val="120"/>
                  <w:divBdr>
                    <w:top w:val="none" w:sz="0" w:space="0" w:color="auto"/>
                    <w:left w:val="none" w:sz="0" w:space="0" w:color="auto"/>
                    <w:bottom w:val="none" w:sz="0" w:space="0" w:color="auto"/>
                    <w:right w:val="none" w:sz="0" w:space="0" w:color="auto"/>
                  </w:divBdr>
                </w:div>
                <w:div w:id="323360031">
                  <w:marLeft w:val="72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 w:id="1400522659">
      <w:marLeft w:val="0"/>
      <w:marRight w:val="0"/>
      <w:marTop w:val="0"/>
      <w:marBottom w:val="0"/>
      <w:divBdr>
        <w:top w:val="none" w:sz="0" w:space="0" w:color="auto"/>
        <w:left w:val="none" w:sz="0" w:space="0" w:color="auto"/>
        <w:bottom w:val="none" w:sz="0" w:space="0" w:color="auto"/>
        <w:right w:val="none" w:sz="0" w:space="0" w:color="auto"/>
      </w:divBdr>
      <w:divsChild>
        <w:div w:id="1829786925">
          <w:marLeft w:val="720"/>
          <w:marRight w:val="240"/>
          <w:marTop w:val="0"/>
          <w:marBottom w:val="0"/>
          <w:divBdr>
            <w:top w:val="none" w:sz="0" w:space="0" w:color="auto"/>
            <w:left w:val="none" w:sz="0" w:space="0" w:color="auto"/>
            <w:bottom w:val="none" w:sz="0" w:space="0" w:color="auto"/>
            <w:right w:val="none" w:sz="0" w:space="0" w:color="auto"/>
          </w:divBdr>
        </w:div>
      </w:divsChild>
    </w:div>
    <w:div w:id="1420641721">
      <w:bodyDiv w:val="1"/>
      <w:marLeft w:val="0"/>
      <w:marRight w:val="0"/>
      <w:marTop w:val="0"/>
      <w:marBottom w:val="0"/>
      <w:divBdr>
        <w:top w:val="none" w:sz="0" w:space="0" w:color="auto"/>
        <w:left w:val="none" w:sz="0" w:space="0" w:color="auto"/>
        <w:bottom w:val="none" w:sz="0" w:space="0" w:color="auto"/>
        <w:right w:val="none" w:sz="0" w:space="0" w:color="auto"/>
      </w:divBdr>
    </w:div>
    <w:div w:id="1560555502">
      <w:bodyDiv w:val="1"/>
      <w:marLeft w:val="0"/>
      <w:marRight w:val="0"/>
      <w:marTop w:val="0"/>
      <w:marBottom w:val="0"/>
      <w:divBdr>
        <w:top w:val="none" w:sz="0" w:space="0" w:color="auto"/>
        <w:left w:val="none" w:sz="0" w:space="0" w:color="auto"/>
        <w:bottom w:val="none" w:sz="0" w:space="0" w:color="auto"/>
        <w:right w:val="none" w:sz="0" w:space="0" w:color="auto"/>
      </w:divBdr>
    </w:div>
    <w:div w:id="1626421082">
      <w:marLeft w:val="0"/>
      <w:marRight w:val="0"/>
      <w:marTop w:val="0"/>
      <w:marBottom w:val="0"/>
      <w:divBdr>
        <w:top w:val="none" w:sz="0" w:space="0" w:color="auto"/>
        <w:left w:val="none" w:sz="0" w:space="0" w:color="auto"/>
        <w:bottom w:val="none" w:sz="0" w:space="0" w:color="auto"/>
        <w:right w:val="none" w:sz="0" w:space="0" w:color="auto"/>
      </w:divBdr>
    </w:div>
    <w:div w:id="1667903285">
      <w:marLeft w:val="0"/>
      <w:marRight w:val="0"/>
      <w:marTop w:val="0"/>
      <w:marBottom w:val="0"/>
      <w:divBdr>
        <w:top w:val="none" w:sz="0" w:space="0" w:color="auto"/>
        <w:left w:val="none" w:sz="0" w:space="0" w:color="auto"/>
        <w:bottom w:val="none" w:sz="0" w:space="0" w:color="auto"/>
        <w:right w:val="none" w:sz="0" w:space="0" w:color="auto"/>
      </w:divBdr>
      <w:divsChild>
        <w:div w:id="696741314">
          <w:marLeft w:val="720"/>
          <w:marRight w:val="240"/>
          <w:marTop w:val="0"/>
          <w:marBottom w:val="0"/>
          <w:divBdr>
            <w:top w:val="none" w:sz="0" w:space="0" w:color="auto"/>
            <w:left w:val="none" w:sz="0" w:space="0" w:color="auto"/>
            <w:bottom w:val="none" w:sz="0" w:space="0" w:color="auto"/>
            <w:right w:val="none" w:sz="0" w:space="0" w:color="auto"/>
          </w:divBdr>
        </w:div>
      </w:divsChild>
    </w:div>
    <w:div w:id="1744257172">
      <w:bodyDiv w:val="1"/>
      <w:marLeft w:val="0"/>
      <w:marRight w:val="0"/>
      <w:marTop w:val="0"/>
      <w:marBottom w:val="0"/>
      <w:divBdr>
        <w:top w:val="none" w:sz="0" w:space="0" w:color="auto"/>
        <w:left w:val="none" w:sz="0" w:space="0" w:color="auto"/>
        <w:bottom w:val="none" w:sz="0" w:space="0" w:color="auto"/>
        <w:right w:val="none" w:sz="0" w:space="0" w:color="auto"/>
      </w:divBdr>
    </w:div>
    <w:div w:id="1836335127">
      <w:marLeft w:val="0"/>
      <w:marRight w:val="0"/>
      <w:marTop w:val="0"/>
      <w:marBottom w:val="0"/>
      <w:divBdr>
        <w:top w:val="none" w:sz="0" w:space="0" w:color="auto"/>
        <w:left w:val="none" w:sz="0" w:space="0" w:color="auto"/>
        <w:bottom w:val="none" w:sz="0" w:space="0" w:color="auto"/>
        <w:right w:val="none" w:sz="0" w:space="0" w:color="auto"/>
      </w:divBdr>
      <w:divsChild>
        <w:div w:id="1616904745">
          <w:marLeft w:val="0"/>
          <w:marRight w:val="0"/>
          <w:marTop w:val="0"/>
          <w:marBottom w:val="0"/>
          <w:divBdr>
            <w:top w:val="none" w:sz="0" w:space="0" w:color="auto"/>
            <w:left w:val="none" w:sz="0" w:space="0" w:color="auto"/>
            <w:bottom w:val="none" w:sz="0" w:space="0" w:color="auto"/>
            <w:right w:val="none" w:sz="0" w:space="0" w:color="auto"/>
          </w:divBdr>
          <w:divsChild>
            <w:div w:id="1707217810">
              <w:marLeft w:val="240"/>
              <w:marRight w:val="240"/>
              <w:marTop w:val="0"/>
              <w:marBottom w:val="0"/>
              <w:divBdr>
                <w:top w:val="none" w:sz="0" w:space="0" w:color="auto"/>
                <w:left w:val="none" w:sz="0" w:space="0" w:color="auto"/>
                <w:bottom w:val="none" w:sz="0" w:space="0" w:color="auto"/>
                <w:right w:val="none" w:sz="0" w:space="0" w:color="auto"/>
              </w:divBdr>
              <w:divsChild>
                <w:div w:id="1641376472">
                  <w:marLeft w:val="0"/>
                  <w:marRight w:val="0"/>
                  <w:marTop w:val="120"/>
                  <w:marBottom w:val="120"/>
                  <w:divBdr>
                    <w:top w:val="none" w:sz="0" w:space="0" w:color="auto"/>
                    <w:left w:val="none" w:sz="0" w:space="0" w:color="auto"/>
                    <w:bottom w:val="none" w:sz="0" w:space="0" w:color="auto"/>
                    <w:right w:val="none" w:sz="0" w:space="0" w:color="auto"/>
                  </w:divBdr>
                </w:div>
                <w:div w:id="90467638">
                  <w:marLeft w:val="72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 w:id="1877307414">
      <w:marLeft w:val="0"/>
      <w:marRight w:val="0"/>
      <w:marTop w:val="0"/>
      <w:marBottom w:val="0"/>
      <w:divBdr>
        <w:top w:val="none" w:sz="0" w:space="0" w:color="auto"/>
        <w:left w:val="none" w:sz="0" w:space="0" w:color="auto"/>
        <w:bottom w:val="none" w:sz="0" w:space="0" w:color="auto"/>
        <w:right w:val="none" w:sz="0" w:space="0" w:color="auto"/>
      </w:divBdr>
      <w:divsChild>
        <w:div w:id="1389914562">
          <w:marLeft w:val="0"/>
          <w:marRight w:val="0"/>
          <w:marTop w:val="0"/>
          <w:marBottom w:val="0"/>
          <w:divBdr>
            <w:top w:val="none" w:sz="0" w:space="0" w:color="auto"/>
            <w:left w:val="none" w:sz="0" w:space="0" w:color="auto"/>
            <w:bottom w:val="none" w:sz="0" w:space="0" w:color="auto"/>
            <w:right w:val="none" w:sz="0" w:space="0" w:color="auto"/>
          </w:divBdr>
          <w:divsChild>
            <w:div w:id="1229224971">
              <w:marLeft w:val="240"/>
              <w:marRight w:val="240"/>
              <w:marTop w:val="0"/>
              <w:marBottom w:val="0"/>
              <w:divBdr>
                <w:top w:val="none" w:sz="0" w:space="0" w:color="auto"/>
                <w:left w:val="none" w:sz="0" w:space="0" w:color="auto"/>
                <w:bottom w:val="none" w:sz="0" w:space="0" w:color="auto"/>
                <w:right w:val="none" w:sz="0" w:space="0" w:color="auto"/>
              </w:divBdr>
              <w:divsChild>
                <w:div w:id="2114738099">
                  <w:marLeft w:val="0"/>
                  <w:marRight w:val="0"/>
                  <w:marTop w:val="120"/>
                  <w:marBottom w:val="120"/>
                  <w:divBdr>
                    <w:top w:val="none" w:sz="0" w:space="0" w:color="auto"/>
                    <w:left w:val="none" w:sz="0" w:space="0" w:color="auto"/>
                    <w:bottom w:val="none" w:sz="0" w:space="0" w:color="auto"/>
                    <w:right w:val="none" w:sz="0" w:space="0" w:color="auto"/>
                  </w:divBdr>
                </w:div>
                <w:div w:id="463736084">
                  <w:marLeft w:val="72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 w:id="2016691070">
      <w:marLeft w:val="240"/>
      <w:marRight w:val="24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4" Type="http://schemas.openxmlformats.org/officeDocument/2006/relationships/image" Target="media/image5.wmf"/><Relationship Id="rId15" Type="http://schemas.openxmlformats.org/officeDocument/2006/relationships/oleObject" Target="embeddings/oleObject5.bin"/><Relationship Id="rId16" Type="http://schemas.openxmlformats.org/officeDocument/2006/relationships/image" Target="media/image6.wmf"/><Relationship Id="rId17" Type="http://schemas.openxmlformats.org/officeDocument/2006/relationships/oleObject" Target="embeddings/oleObject6.bin"/><Relationship Id="rId18" Type="http://schemas.openxmlformats.org/officeDocument/2006/relationships/image" Target="media/image7.wmf"/><Relationship Id="rId19" Type="http://schemas.openxmlformats.org/officeDocument/2006/relationships/oleObject" Target="embeddings/oleObject7.bin"/><Relationship Id="rId63" Type="http://schemas.openxmlformats.org/officeDocument/2006/relationships/oleObject" Target="embeddings/oleObject29.bin"/><Relationship Id="rId64" Type="http://schemas.openxmlformats.org/officeDocument/2006/relationships/image" Target="media/image30.jpg"/><Relationship Id="rId65" Type="http://schemas.openxmlformats.org/officeDocument/2006/relationships/image" Target="media/image31.jpg"/><Relationship Id="rId66" Type="http://schemas.openxmlformats.org/officeDocument/2006/relationships/image" Target="media/image32.wmf"/><Relationship Id="rId67" Type="http://schemas.openxmlformats.org/officeDocument/2006/relationships/oleObject" Target="embeddings/oleObject30.bin"/><Relationship Id="rId68" Type="http://schemas.openxmlformats.org/officeDocument/2006/relationships/image" Target="media/image33.wmf"/><Relationship Id="rId69" Type="http://schemas.openxmlformats.org/officeDocument/2006/relationships/oleObject" Target="embeddings/oleObject31.bin"/><Relationship Id="rId50" Type="http://schemas.openxmlformats.org/officeDocument/2006/relationships/image" Target="media/image23.wmf"/><Relationship Id="rId51" Type="http://schemas.openxmlformats.org/officeDocument/2006/relationships/oleObject" Target="embeddings/oleObject23.bin"/><Relationship Id="rId52" Type="http://schemas.openxmlformats.org/officeDocument/2006/relationships/image" Target="media/image24.wmf"/><Relationship Id="rId53" Type="http://schemas.openxmlformats.org/officeDocument/2006/relationships/oleObject" Target="embeddings/oleObject24.bin"/><Relationship Id="rId54" Type="http://schemas.openxmlformats.org/officeDocument/2006/relationships/image" Target="media/image25.wmf"/><Relationship Id="rId55" Type="http://schemas.openxmlformats.org/officeDocument/2006/relationships/oleObject" Target="embeddings/oleObject25.bin"/><Relationship Id="rId56" Type="http://schemas.openxmlformats.org/officeDocument/2006/relationships/image" Target="media/image26.wmf"/><Relationship Id="rId57" Type="http://schemas.openxmlformats.org/officeDocument/2006/relationships/oleObject" Target="embeddings/oleObject26.bin"/><Relationship Id="rId58" Type="http://schemas.openxmlformats.org/officeDocument/2006/relationships/image" Target="media/image27.wmf"/><Relationship Id="rId59" Type="http://schemas.openxmlformats.org/officeDocument/2006/relationships/oleObject" Target="embeddings/oleObject27.bin"/><Relationship Id="rId40" Type="http://schemas.openxmlformats.org/officeDocument/2006/relationships/image" Target="media/image18.wmf"/><Relationship Id="rId41" Type="http://schemas.openxmlformats.org/officeDocument/2006/relationships/oleObject" Target="embeddings/oleObject18.bin"/><Relationship Id="rId42" Type="http://schemas.openxmlformats.org/officeDocument/2006/relationships/image" Target="media/image19.wmf"/><Relationship Id="rId43" Type="http://schemas.openxmlformats.org/officeDocument/2006/relationships/oleObject" Target="embeddings/oleObject19.bin"/><Relationship Id="rId44" Type="http://schemas.openxmlformats.org/officeDocument/2006/relationships/image" Target="media/image20.wmf"/><Relationship Id="rId45" Type="http://schemas.openxmlformats.org/officeDocument/2006/relationships/oleObject" Target="embeddings/oleObject20.bin"/><Relationship Id="rId46" Type="http://schemas.openxmlformats.org/officeDocument/2006/relationships/image" Target="media/image21.wmf"/><Relationship Id="rId47" Type="http://schemas.openxmlformats.org/officeDocument/2006/relationships/oleObject" Target="embeddings/oleObject21.bin"/><Relationship Id="rId48" Type="http://schemas.openxmlformats.org/officeDocument/2006/relationships/image" Target="media/image22.wmf"/><Relationship Id="rId49" Type="http://schemas.openxmlformats.org/officeDocument/2006/relationships/oleObject" Target="embeddings/oleObject22.bin"/><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wmf"/><Relationship Id="rId7" Type="http://schemas.openxmlformats.org/officeDocument/2006/relationships/oleObject" Target="embeddings/oleObject1.bin"/><Relationship Id="rId8" Type="http://schemas.openxmlformats.org/officeDocument/2006/relationships/image" Target="media/image2.wmf"/><Relationship Id="rId9" Type="http://schemas.openxmlformats.org/officeDocument/2006/relationships/oleObject" Target="embeddings/oleObject2.bin"/><Relationship Id="rId30" Type="http://schemas.openxmlformats.org/officeDocument/2006/relationships/image" Target="media/image13.wmf"/><Relationship Id="rId31" Type="http://schemas.openxmlformats.org/officeDocument/2006/relationships/oleObject" Target="embeddings/oleObject13.bin"/><Relationship Id="rId32" Type="http://schemas.openxmlformats.org/officeDocument/2006/relationships/image" Target="media/image14.wmf"/><Relationship Id="rId33" Type="http://schemas.openxmlformats.org/officeDocument/2006/relationships/oleObject" Target="embeddings/oleObject14.bin"/><Relationship Id="rId34" Type="http://schemas.openxmlformats.org/officeDocument/2006/relationships/image" Target="media/image15.wmf"/><Relationship Id="rId35" Type="http://schemas.openxmlformats.org/officeDocument/2006/relationships/oleObject" Target="embeddings/oleObject15.bin"/><Relationship Id="rId36" Type="http://schemas.openxmlformats.org/officeDocument/2006/relationships/image" Target="media/image16.wmf"/><Relationship Id="rId37" Type="http://schemas.openxmlformats.org/officeDocument/2006/relationships/oleObject" Target="embeddings/oleObject16.bin"/><Relationship Id="rId38" Type="http://schemas.openxmlformats.org/officeDocument/2006/relationships/image" Target="media/image17.wmf"/><Relationship Id="rId39" Type="http://schemas.openxmlformats.org/officeDocument/2006/relationships/oleObject" Target="embeddings/oleObject17.bin"/><Relationship Id="rId70" Type="http://schemas.openxmlformats.org/officeDocument/2006/relationships/image" Target="media/image34.jpg"/><Relationship Id="rId71" Type="http://schemas.openxmlformats.org/officeDocument/2006/relationships/image" Target="media/image35.jpg"/><Relationship Id="rId72" Type="http://schemas.openxmlformats.org/officeDocument/2006/relationships/image" Target="media/image36.jpg"/><Relationship Id="rId20" Type="http://schemas.openxmlformats.org/officeDocument/2006/relationships/image" Target="media/image8.wmf"/><Relationship Id="rId21" Type="http://schemas.openxmlformats.org/officeDocument/2006/relationships/oleObject" Target="embeddings/oleObject8.bin"/><Relationship Id="rId22" Type="http://schemas.openxmlformats.org/officeDocument/2006/relationships/image" Target="media/image9.wmf"/><Relationship Id="rId23" Type="http://schemas.openxmlformats.org/officeDocument/2006/relationships/oleObject" Target="embeddings/oleObject9.bin"/><Relationship Id="rId24" Type="http://schemas.openxmlformats.org/officeDocument/2006/relationships/image" Target="media/image10.wmf"/><Relationship Id="rId25" Type="http://schemas.openxmlformats.org/officeDocument/2006/relationships/oleObject" Target="embeddings/oleObject10.bin"/><Relationship Id="rId26" Type="http://schemas.openxmlformats.org/officeDocument/2006/relationships/image" Target="media/image11.wmf"/><Relationship Id="rId27" Type="http://schemas.openxmlformats.org/officeDocument/2006/relationships/oleObject" Target="embeddings/oleObject11.bin"/><Relationship Id="rId28" Type="http://schemas.openxmlformats.org/officeDocument/2006/relationships/image" Target="media/image12.wmf"/><Relationship Id="rId29" Type="http://schemas.openxmlformats.org/officeDocument/2006/relationships/oleObject" Target="embeddings/oleObject12.bin"/><Relationship Id="rId73" Type="http://schemas.openxmlformats.org/officeDocument/2006/relationships/image" Target="media/image37.jpg"/><Relationship Id="rId74" Type="http://schemas.openxmlformats.org/officeDocument/2006/relationships/fontTable" Target="fontTable.xml"/><Relationship Id="rId75" Type="http://schemas.openxmlformats.org/officeDocument/2006/relationships/theme" Target="theme/theme1.xml"/><Relationship Id="rId60" Type="http://schemas.openxmlformats.org/officeDocument/2006/relationships/image" Target="media/image28.wmf"/><Relationship Id="rId61" Type="http://schemas.openxmlformats.org/officeDocument/2006/relationships/oleObject" Target="embeddings/oleObject28.bin"/><Relationship Id="rId62" Type="http://schemas.openxmlformats.org/officeDocument/2006/relationships/image" Target="media/image29.wmf"/><Relationship Id="rId10" Type="http://schemas.openxmlformats.org/officeDocument/2006/relationships/image" Target="media/image3.wmf"/><Relationship Id="rId11" Type="http://schemas.openxmlformats.org/officeDocument/2006/relationships/oleObject" Target="embeddings/oleObject3.bin"/><Relationship Id="rId12"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2671</Words>
  <Characters>15229</Characters>
  <Application>Microsoft Macintosh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Mendelian randomization with invalid instruments: effect estimation and bias detection through Egger regression</vt:lpstr>
    </vt:vector>
  </TitlesOfParts>
  <Company>Microsoft</Company>
  <LinksUpToDate>false</LinksUpToDate>
  <CharactersWithSpaces>17865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Mendelian randomization with invalid instruments: effect estimation and bias detection through Egger regression</dc:title>
  <dc:creator>Jack Bowden</dc:creator>
  <cp:lastModifiedBy>Christoph Nowak</cp:lastModifiedBy>
  <cp:revision>2</cp:revision>
  <dcterms:created xsi:type="dcterms:W3CDTF">2016-12-15T00:53:00Z</dcterms:created>
  <dcterms:modified xsi:type="dcterms:W3CDTF">2016-12-15T00:53:00Z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