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20"/>
        <w:jc w:val="center"/>
      </w:pPr>
      <w:r>
        <w:rPr>
          <w:rFonts w:ascii="Arial" w:cs="Arial" w:eastAsia="Arial" w:hAnsi="Arial"/>
          <w:b/>
          <w:bCs/>
          <w:color w:val="1F3864"/>
          <w:sz w:val="48"/>
          <w:szCs w:val="48"/>
        </w:rPr>
        <w:t xml:space="preserve">CLOUD ENGINEERING PROGRAM</w:t>
      </w:r>
    </w:p>
    <w:p>
      <w:pPr>
        <w:spacing w:after="80"/>
        <w:jc w:val="center"/>
      </w:pPr>
      <w:r>
        <w:rPr>
          <w:rFonts w:ascii="Arial" w:cs="Arial" w:eastAsia="Arial" w:hAnsi="Arial"/>
          <w:color w:val="2E75B6"/>
          <w:sz w:val="32"/>
          <w:szCs w:val="32"/>
        </w:rPr>
        <w:t xml:space="preserve">Session 7 — Official Summary Report</w:t>
      </w:r>
    </w:p>
    <w:p>
      <w:pPr>
        <w:spacing w:after="400"/>
        <w:jc w:val="center"/>
      </w:pPr>
      <w:r>
        <w:rPr>
          <w:rFonts w:ascii="Arial" w:cs="Arial" w:eastAsia="Arial" w:hAnsi="Arial"/>
          <w:i/>
          <w:iCs/>
          <w:color w:val="555555"/>
          <w:sz w:val="24"/>
          <w:szCs w:val="24"/>
        </w:rPr>
        <w:t xml:space="preserve">GitHub Actions, OIDC Authentication &amp; CI/CD for Terraform</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Student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Chris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Track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Multi-Cloud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Level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Intermediate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Session 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7</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Primary Platform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 GitHub Actions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Builds 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6 — Bastion Host Pattern</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1. Executive Summary</w:t>
      </w:r>
    </w:p>
    <w:p>
      <w:pPr>
        <w:spacing w:after="120"/>
      </w:pPr>
      <w:r>
        <w:rPr>
          <w:rFonts w:ascii="Arial" w:cs="Arial" w:eastAsia="Arial" w:hAnsi="Arial"/>
          <w:sz w:val="20"/>
          <w:szCs w:val="20"/>
        </w:rPr>
        <w:t xml:space="preserve">Session 7 of the Cloud Engineering learning program introduced GitHub Actions as the CI/CD layer for Terraform, transforming manual laptop-based deployments into a reviewed, automated pipeline. The session covered the four problems that CI/CD solves for team infrastructure management, OIDC authentication as the credential-free alternative to stored AWS access keys, and the complete GitHub Actions workflow structure including plan-on-PR and apply-on-merge gating.</w:t>
      </w:r>
    </w:p>
    <w:p>
      <w:pPr>
        <w:spacing w:after="120"/>
      </w:pPr>
      <w:r>
        <w:rPr>
          <w:rFonts w:ascii="Arial" w:cs="Arial" w:eastAsia="Arial" w:hAnsi="Arial"/>
          <w:sz w:val="20"/>
          <w:szCs w:val="20"/>
        </w:rPr>
        <w:t xml:space="preserve">The hands-on work extended the bootstrap project with three OIDC resources — an OpenID Connect provider, an IAM role, and an IAM policy — and required resolving a terraform import challenge when the existing S3 and DynamoDB resources conflicted with a fresh state file. The session concluded with the complete .github/workflows/terraform-vpc.yml workflow file including plan output posted as PR comments.</w:t>
      </w:r>
    </w:p>
    <w:p>
      <w:pPr>
        <w:spacing w:after="120"/>
      </w:pPr>
      <w:r>
        <w:t xml:space="preserve"/>
      </w:r>
    </w:p>
    <w:p>
      <w:pPr>
        <w:pStyle w:val="Heading1"/>
      </w:pPr>
      <w:r>
        <w:rPr>
          <w:rFonts w:ascii="Arial" w:cs="Arial" w:eastAsia="Arial" w:hAnsi="Arial"/>
          <w:b/>
          <w:bCs/>
          <w:color w:val="1F3864"/>
          <w:sz w:val="32"/>
          <w:szCs w:val="32"/>
        </w:rPr>
        <w:t xml:space="preserve">2. Session 6 Recall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 Response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key pair — what happens with each half?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key stays on laptop, never shared. Public key goes to AWS. Terraform interacts with the public key via aws_key_pair.</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Both halves and Terraform's interaction accurately described.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reference bastion SG ID rather than bastion IP for app server SSH rule?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 address is released and renewed when EC2 stops and restarts. SG ID does not care about IP changes — as long as the SG ID is assigned to the instance.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IP instability and SG ID permanence both identified.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destroy without -var-file flag — what happens?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warns about missing defaults and prompts for each missing variable value.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Precision added: Terraform interactively prompts — and in non-interactive CI environments it fails immediately with an error.</w:t>
            </w:r>
          </w:p>
        </w:tc>
      </w:tr>
    </w:tbl>
    <w:p>
      <w:pPr>
        <w:spacing w:after="120"/>
      </w:pPr>
      <w:r>
        <w:t xml:space="preserve"/>
      </w:r>
    </w:p>
    <w:p>
      <w:pPr>
        <w:pStyle w:val="Heading1"/>
      </w:pPr>
      <w:r>
        <w:rPr>
          <w:rFonts w:ascii="Arial" w:cs="Arial" w:eastAsia="Arial" w:hAnsi="Arial"/>
          <w:b/>
          <w:bCs/>
          <w:color w:val="1F3864"/>
          <w:sz w:val="32"/>
          <w:szCs w:val="32"/>
        </w:rPr>
        <w:t xml:space="preserve">3. Session 7 Learning Objectives</w:t>
      </w:r>
    </w:p>
    <w:p>
      <w:pPr>
        <w:pStyle w:val="ListParagraph"/>
        <w:numPr>
          <w:ilvl w:val="0"/>
          <w:numId w:val="2"/>
        </w:numPr>
        <w:spacing w:after="80"/>
      </w:pPr>
      <w:r>
        <w:rPr>
          <w:rFonts w:ascii="Arial" w:cs="Arial" w:eastAsia="Arial" w:hAnsi="Arial"/>
          <w:sz w:val="20"/>
          <w:szCs w:val="20"/>
        </w:rPr>
        <w:t xml:space="preserve">Understand the four problems that CI/CD solves for team infrastructure management</w:t>
      </w:r>
    </w:p>
    <w:p>
      <w:pPr>
        <w:pStyle w:val="ListParagraph"/>
        <w:numPr>
          <w:ilvl w:val="0"/>
          <w:numId w:val="2"/>
        </w:numPr>
        <w:spacing w:after="80"/>
      </w:pPr>
      <w:r>
        <w:rPr>
          <w:rFonts w:ascii="Arial" w:cs="Arial" w:eastAsia="Arial" w:hAnsi="Arial"/>
          <w:sz w:val="20"/>
          <w:szCs w:val="20"/>
        </w:rPr>
        <w:t xml:space="preserve">Understand OIDC authentication — how GitHub Actions assumes an AWS IAM role without stored credentials</w:t>
      </w:r>
    </w:p>
    <w:p>
      <w:pPr>
        <w:pStyle w:val="ListParagraph"/>
        <w:numPr>
          <w:ilvl w:val="0"/>
          <w:numId w:val="2"/>
        </w:numPr>
        <w:spacing w:after="80"/>
      </w:pPr>
      <w:r>
        <w:rPr>
          <w:rFonts w:ascii="Arial" w:cs="Arial" w:eastAsia="Arial" w:hAnsi="Arial"/>
          <w:sz w:val="20"/>
          <w:szCs w:val="20"/>
        </w:rPr>
        <w:t xml:space="preserve">Understand why apply must be gated to the main branch only</w:t>
      </w:r>
    </w:p>
    <w:p>
      <w:pPr>
        <w:pStyle w:val="ListParagraph"/>
        <w:numPr>
          <w:ilvl w:val="0"/>
          <w:numId w:val="2"/>
        </w:numPr>
        <w:spacing w:after="80"/>
      </w:pPr>
      <w:r>
        <w:rPr>
          <w:rFonts w:ascii="Arial" w:cs="Arial" w:eastAsia="Arial" w:hAnsi="Arial"/>
          <w:sz w:val="20"/>
          <w:szCs w:val="20"/>
        </w:rPr>
        <w:t xml:space="preserve">Understand why plan output posted to PR comments enables meaningful code review</w:t>
      </w:r>
    </w:p>
    <w:p>
      <w:pPr>
        <w:pStyle w:val="ListParagraph"/>
        <w:numPr>
          <w:ilvl w:val="0"/>
          <w:numId w:val="2"/>
        </w:numPr>
        <w:spacing w:after="80"/>
      </w:pPr>
      <w:r>
        <w:rPr>
          <w:rFonts w:ascii="Arial" w:cs="Arial" w:eastAsia="Arial" w:hAnsi="Arial"/>
          <w:sz w:val="20"/>
          <w:szCs w:val="20"/>
        </w:rPr>
        <w:t xml:space="preserve">Configure the three OIDC AWS resources: OIDC provider, IAM role, IAM policy</w:t>
      </w:r>
    </w:p>
    <w:p>
      <w:pPr>
        <w:pStyle w:val="ListParagraph"/>
        <w:numPr>
          <w:ilvl w:val="0"/>
          <w:numId w:val="2"/>
        </w:numPr>
        <w:spacing w:after="80"/>
      </w:pPr>
      <w:r>
        <w:rPr>
          <w:rFonts w:ascii="Arial" w:cs="Arial" w:eastAsia="Arial" w:hAnsi="Arial"/>
          <w:sz w:val="20"/>
          <w:szCs w:val="20"/>
        </w:rPr>
        <w:t xml:space="preserve">Resolve a terraform import challenge for pre-existing resources in a fresh state file</w:t>
      </w:r>
    </w:p>
    <w:p>
      <w:pPr>
        <w:pStyle w:val="ListParagraph"/>
        <w:numPr>
          <w:ilvl w:val="0"/>
          <w:numId w:val="2"/>
        </w:numPr>
        <w:spacing w:after="80"/>
      </w:pPr>
      <w:r>
        <w:rPr>
          <w:rFonts w:ascii="Arial" w:cs="Arial" w:eastAsia="Arial" w:hAnsi="Arial"/>
          <w:sz w:val="20"/>
          <w:szCs w:val="20"/>
        </w:rPr>
        <w:t xml:space="preserve">Write a complete GitHub Actions workflow with plan-on-PR and apply-on-merge</w:t>
      </w:r>
    </w:p>
    <w:p>
      <w:pPr>
        <w:spacing w:after="120"/>
      </w:pPr>
      <w:r>
        <w:t xml:space="preserve"/>
      </w:r>
    </w:p>
    <w:p>
      <w:r>
        <w:br w:type="page"/>
      </w:r>
    </w:p>
    <w:p>
      <w:pPr>
        <w:pStyle w:val="Heading1"/>
      </w:pPr>
      <w:r>
        <w:rPr>
          <w:rFonts w:ascii="Arial" w:cs="Arial" w:eastAsia="Arial" w:hAnsi="Arial"/>
          <w:b/>
          <w:bCs/>
          <w:color w:val="1F3864"/>
          <w:sz w:val="32"/>
          <w:szCs w:val="32"/>
        </w:rPr>
        <w:t xml:space="preserve">4. Concepts Covered</w:t>
      </w:r>
    </w:p>
    <w:p>
      <w:pPr>
        <w:pStyle w:val="Heading2"/>
      </w:pPr>
      <w:r>
        <w:rPr>
          <w:rFonts w:ascii="Arial" w:cs="Arial" w:eastAsia="Arial" w:hAnsi="Arial"/>
          <w:b/>
          <w:bCs/>
          <w:color w:val="2E75B6"/>
          <w:sz w:val="26"/>
          <w:szCs w:val="26"/>
        </w:rPr>
        <w:t xml:space="preserve">4.1 The Four Problems CI/CD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CI/CD Solves 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review gate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runs on every PR. Teammates review exact AWS changes before approval. Apply only runs after merge.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Configuration drift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pins a specific Terraform version (terraform_version: 1.14.5). Every run uses the same version regardless of what is installed on each engineer's laptop.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audit trail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apply is tied to a specific Git commit, PR, and author. Git history is the complete record of who changed what infrastructure and when.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Credentials on laptops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OIDC issues temporary credentials per pipeline run. No credentials stored anywhere. No rotation required. No laptops involved.</w:t>
            </w:r>
          </w:p>
        </w:tc>
      </w:tr>
    </w:tbl>
    <w:p>
      <w:pPr>
        <w:spacing w:after="120"/>
      </w:pPr>
      <w:r>
        <w:t xml:space="preserve"/>
      </w:r>
    </w:p>
    <w:p>
      <w:pPr>
        <w:pStyle w:val="Heading2"/>
      </w:pPr>
      <w:r>
        <w:rPr>
          <w:rFonts w:ascii="Arial" w:cs="Arial" w:eastAsia="Arial" w:hAnsi="Arial"/>
          <w:b/>
          <w:bCs/>
          <w:color w:val="2E75B6"/>
          <w:sz w:val="26"/>
          <w:szCs w:val="26"/>
        </w:rPr>
        <w:t xml:space="preserve">4.2 OIDC Authentication</w:t>
      </w:r>
    </w:p>
    <w:p>
      <w:pPr>
        <w:spacing w:after="120"/>
      </w:pPr>
      <w:r>
        <w:rPr>
          <w:rFonts w:ascii="Arial" w:cs="Arial" w:eastAsia="Arial" w:hAnsi="Arial"/>
          <w:sz w:val="20"/>
          <w:szCs w:val="20"/>
        </w:rPr>
        <w:t xml:space="preserve">OIDC (OpenID Connect) allows GitHub Actions to assume an AWS IAM role without any stored credentials. The workflow runner proves its identity by presenting a signed token from GitHub, AWS verifies the token cryptographically, and issues temporary credentials that expire when the job completes.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Stored credentials (avoid)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OIDC (correct)</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AWS_ACCESS_KEY_ID stored in GitHub Secrets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credentials stored anywhere</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expire until manually rotated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Expire automatically when job completes (~1 hour)</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be leaked from Secrets if repo is compromised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Nothing to leak — credentials issued at runtime per job</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rotation process required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rotation needed — new credentials every run</w:t>
            </w:r>
          </w:p>
        </w:tc>
      </w:tr>
    </w:tbl>
    <w:p>
      <w:pPr>
        <w:spacing w:after="120"/>
      </w:pPr>
      <w:r>
        <w:t xml:space="preserve"/>
      </w:r>
    </w:p>
    <w:p>
      <w:pPr>
        <w:spacing w:after="120"/>
      </w:pPr>
      <w:r>
        <w:rPr>
          <w:rFonts w:ascii="Arial" w:cs="Arial" w:eastAsia="Arial" w:hAnsi="Arial"/>
          <w:sz w:val="20"/>
          <w:szCs w:val="20"/>
        </w:rPr>
        <w:t xml:space="preserve">This uses the same principle as IAM instance profiles from Session 5. EC2 instances prove their identity to receive temporary credentials from the AWS metadata service. GitHub Actions runners prove their identity via OIDC token to receive temporary credentials from AWS STS. Same mental model, different mechanism of proof.</w:t>
      </w:r>
    </w:p>
    <w:p>
      <w:pPr>
        <w:spacing w:after="120"/>
      </w:pPr>
      <w:r>
        <w:t xml:space="preserve"/>
      </w:r>
    </w:p>
    <w:p>
      <w:pPr>
        <w:pStyle w:val="Heading2"/>
      </w:pPr>
      <w:r>
        <w:rPr>
          <w:rFonts w:ascii="Arial" w:cs="Arial" w:eastAsia="Arial" w:hAnsi="Arial"/>
          <w:b/>
          <w:bCs/>
          <w:color w:val="2E75B6"/>
          <w:sz w:val="26"/>
          <w:szCs w:val="26"/>
        </w:rPr>
        <w:t xml:space="preserve">4.3 The IAM Role Trust Policy — Security Boundary</w:t>
      </w:r>
    </w:p>
    <w:p>
      <w:pPr>
        <w:spacing w:after="120"/>
      </w:pPr>
      <w:r>
        <w:rPr>
          <w:rFonts w:ascii="Arial" w:cs="Arial" w:eastAsia="Arial" w:hAnsi="Arial"/>
          <w:sz w:val="20"/>
          <w:szCs w:val="20"/>
        </w:rPr>
        <w:t xml:space="preserve">The trust policy on the GitHub Actions IAM role restricts which GitHub repository can assume it. The Condition block is the security boundary:</w:t>
      </w:r>
    </w:p>
    <w:p>
      <w:pPr>
        <w:spacing w:after="40"/>
        <w:ind w:left="360"/>
      </w:pPr>
      <w:r>
        <w:rPr>
          <w:rFonts w:ascii="Courier New" w:cs="Courier New" w:eastAsia="Courier New" w:hAnsi="Courier New"/>
          <w:color w:val="2E75B6"/>
          <w:sz w:val="18"/>
          <w:szCs w:val="18"/>
        </w:rPr>
        <w:t xml:space="preserve">"token.actions.githubusercontent.com:sub":</w:t>
      </w:r>
    </w:p>
    <w:p>
      <w:pPr>
        <w:spacing w:after="40"/>
        <w:ind w:left="360"/>
      </w:pPr>
      <w:r>
        <w:rPr>
          <w:rFonts w:ascii="Courier New" w:cs="Courier New" w:eastAsia="Courier New" w:hAnsi="Courier New"/>
          <w:color w:val="2E75B6"/>
          <w:sz w:val="18"/>
          <w:szCs w:val="18"/>
        </w:rPr>
        <w:t xml:space="preserve">  "repo:chrodriguez-rts/aws_terraform_learning_workshop:*"</w:t>
      </w:r>
    </w:p>
    <w:p>
      <w:pPr>
        <w:spacing w:after="120"/>
      </w:pPr>
      <w:r>
        <w:t xml:space="preserve"/>
      </w:r>
    </w:p>
    <w:p>
      <w:pPr>
        <w:spacing w:after="120"/>
      </w:pPr>
      <w:r>
        <w:rPr>
          <w:rFonts w:ascii="Arial" w:cs="Arial" w:eastAsia="Arial" w:hAnsi="Arial"/>
          <w:sz w:val="20"/>
          <w:szCs w:val="20"/>
        </w:rPr>
        <w:t xml:space="preserve">Only workflows running from the specific repository can assume this role. If the condition were changed to just * (wildcard), any GitHub Actions workflow from any repository anywhere on GitHub could assume the role and deploy or destroy infrastructure in the AWS account. The repository-scoped condition is what makes OIDC safe.</w:t>
      </w:r>
    </w:p>
    <w:p>
      <w:pPr>
        <w:spacing w:after="120"/>
      </w:pPr>
      <w:r>
        <w:t xml:space="preserve"/>
      </w:r>
    </w:p>
    <w:p>
      <w:pPr>
        <w:pStyle w:val="Heading2"/>
      </w:pPr>
      <w:r>
        <w:rPr>
          <w:rFonts w:ascii="Arial" w:cs="Arial" w:eastAsia="Arial" w:hAnsi="Arial"/>
          <w:b/>
          <w:bCs/>
          <w:color w:val="2E75B6"/>
          <w:sz w:val="26"/>
          <w:szCs w:val="26"/>
        </w:rPr>
        <w:t xml:space="preserve">4.4 The OIDC Thumbprint</w:t>
      </w:r>
    </w:p>
    <w:p>
      <w:pPr>
        <w:spacing w:after="120"/>
      </w:pPr>
      <w:r>
        <w:rPr>
          <w:rFonts w:ascii="Arial" w:cs="Arial" w:eastAsia="Arial" w:hAnsi="Arial"/>
          <w:sz w:val="20"/>
          <w:szCs w:val="20"/>
        </w:rPr>
        <w:t xml:space="preserve">The thumbprint is a cryptographic fingerprint of GitHub's certificate. AWS uses it to verify it is communicating with the real GitHub OIDC endpoint — not an attacker who registered a similar domain with a fake token service. Without the thumbprint check, the trust chain breaks and the OIDC mechanism can be spoofed. The value 6938fd4d98bab03faadb97b34396831e3780aea1 is GitHub's well-known certificate fingerprint.</w:t>
      </w:r>
    </w:p>
    <w:p>
      <w:pPr>
        <w:spacing w:after="120"/>
      </w:pPr>
      <w:r>
        <w:t xml:space="preserve"/>
      </w:r>
    </w:p>
    <w:p>
      <w:pPr>
        <w:pStyle w:val="Heading2"/>
      </w:pPr>
      <w:r>
        <w:rPr>
          <w:rFonts w:ascii="Arial" w:cs="Arial" w:eastAsia="Arial" w:hAnsi="Arial"/>
          <w:b/>
          <w:bCs/>
          <w:color w:val="2E75B6"/>
          <w:sz w:val="26"/>
          <w:szCs w:val="26"/>
        </w:rPr>
        <w:t xml:space="preserve">4.5 GitHub Actions Workflow Structure</w:t>
      </w:r>
    </w:p>
    <w:p>
      <w:pPr>
        <w:spacing w:after="120"/>
      </w:pPr>
      <w:r>
        <w:rPr>
          <w:rFonts w:ascii="Arial" w:cs="Arial" w:eastAsia="Arial" w:hAnsi="Arial"/>
          <w:sz w:val="20"/>
          <w:szCs w:val="20"/>
        </w:rPr>
        <w:t xml:space="preserve">The workflow file lives at .github/workflows/terraform-vpc.yml. Key structural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pull_request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Triggers the workflow on every PR targeting main. Plan runs here for review.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push to main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Triggers the workflow when a PR merges to main. Apply runs here.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permissions: id-token: write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for OIDC — allows the runner to request an identity token from GitHub.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permissions: pull-requests: write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to post plan output as a PR comment via github-script.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terraform_version: 1.14.5</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Pinned version — every engineer and every pipeline run uses the same Terraform version.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-auto-approve flag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for non-interactive pipeline execution. No one is available to type yes — review happened at PR stage.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github.ref == refs/heads/main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Gates apply to main branch only. Plan runs on every PR branch. Apply only runs after approved merge.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github.event_name == pull_request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Gates PR comment to pull_request events only. On push to main there is no PR — context.issue.number would be null and the step would fail.</w:t>
            </w:r>
          </w:p>
        </w:tc>
      </w:tr>
    </w:tbl>
    <w:p>
      <w:pPr>
        <w:spacing w:after="120"/>
      </w:pPr>
      <w:r>
        <w:t xml:space="preserve"/>
      </w:r>
    </w:p>
    <w:p>
      <w:r>
        <w:br w:type="page"/>
      </w:r>
    </w:p>
    <w:p>
      <w:pPr>
        <w:pStyle w:val="Heading2"/>
      </w:pPr>
      <w:r>
        <w:rPr>
          <w:rFonts w:ascii="Arial" w:cs="Arial" w:eastAsia="Arial" w:hAnsi="Arial"/>
          <w:b/>
          <w:bCs/>
          <w:color w:val="2E75B6"/>
          <w:sz w:val="26"/>
          <w:szCs w:val="26"/>
        </w:rPr>
        <w:t xml:space="preserve">4.6 Plan Output as PR Comment</w:t>
      </w:r>
    </w:p>
    <w:p>
      <w:pPr>
        <w:spacing w:after="120"/>
      </w:pPr>
      <w:r>
        <w:rPr>
          <w:rFonts w:ascii="Arial" w:cs="Arial" w:eastAsia="Arial" w:hAnsi="Arial"/>
          <w:sz w:val="20"/>
          <w:szCs w:val="20"/>
        </w:rPr>
        <w:t xml:space="preserve">The tee command writes plan output to both the terminal and a file simultaneously. The github-script action reads that file and posts it as a PR comment. Reviewers see the exact AWS changes — resources created, modified, or destroyed — before approving the merge.</w:t>
      </w:r>
    </w:p>
    <w:p>
      <w:pPr>
        <w:spacing w:after="40"/>
        <w:ind w:left="360"/>
      </w:pPr>
      <w:r>
        <w:rPr>
          <w:rFonts w:ascii="Courier New" w:cs="Courier New" w:eastAsia="Courier New" w:hAnsi="Courier New"/>
          <w:color w:val="2E75B6"/>
          <w:sz w:val="18"/>
          <w:szCs w:val="18"/>
        </w:rPr>
        <w:t xml:space="preserve">run: terraform plan -no-color 2&gt;&amp;1 | tee plan_output.txt</w:t>
      </w:r>
    </w:p>
    <w:p>
      <w:pPr>
        <w:spacing w:after="120"/>
      </w:pPr>
      <w:r>
        <w:t xml:space="preserve"/>
      </w:r>
    </w:p>
    <w:p>
      <w:pPr>
        <w:spacing w:after="120"/>
      </w:pPr>
      <w:r>
        <w:rPr>
          <w:rFonts w:ascii="Arial" w:cs="Arial" w:eastAsia="Arial" w:hAnsi="Arial"/>
          <w:sz w:val="20"/>
          <w:szCs w:val="20"/>
        </w:rPr>
        <w:t xml:space="preserve">The 2&gt;&amp;1 redirects stderr to stdout so error messages also appear in the plan output file. The -no-color flag removes ANSI colour codes that would render as garbled characters in the PR comment.</w:t>
      </w:r>
    </w:p>
    <w:p>
      <w:pPr>
        <w:spacing w:after="120"/>
      </w:pPr>
      <w:r>
        <w:t xml:space="preserve"/>
      </w:r>
    </w:p>
    <w:p>
      <w:pPr>
        <w:pStyle w:val="Heading1"/>
      </w:pPr>
      <w:r>
        <w:rPr>
          <w:rFonts w:ascii="Arial" w:cs="Arial" w:eastAsia="Arial" w:hAnsi="Arial"/>
          <w:b/>
          <w:bCs/>
          <w:color w:val="1F3864"/>
          <w:sz w:val="32"/>
          <w:szCs w:val="32"/>
        </w:rPr>
        <w:t xml:space="preserve">5. Files Authored in Session 7</w:t>
      </w:r>
    </w:p>
    <w:p>
      <w:pPr>
        <w:pStyle w:val="Heading2"/>
      </w:pPr>
      <w:r>
        <w:rPr>
          <w:rFonts w:ascii="Arial" w:cs="Arial" w:eastAsia="Arial" w:hAnsi="Arial"/>
          <w:b/>
          <w:bCs/>
          <w:color w:val="2E75B6"/>
          <w:sz w:val="26"/>
          <w:szCs w:val="26"/>
        </w:rPr>
        <w:t xml:space="preserve">5.1 bootstrap/main.tf — Three OIDC Resources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aws_iam_openid_connect_provider.github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Registers GitHub's token endpoint as a trusted OIDC identity provider in the AWS account. Includes thumbprint for certificate verification.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aws_iam_role.github_actions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IAM role that GitHub Actions workflows assume. Trust policy scoped to repo:chrodriguez-rts/aws_terraform_learning_workshop:* — no other repository can assume this 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aws_iam_role_policy.github_actions_terraform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Inline policy granting Terraform the S3, DynamoDB, EC2, and IAM permissions required to manage infrastructure.</w:t>
            </w:r>
          </w:p>
        </w:tc>
      </w:tr>
    </w:tbl>
    <w:p>
      <w:pPr>
        <w:spacing w:after="120"/>
      </w:pPr>
      <w:r>
        <w:t xml:space="preserve"/>
      </w:r>
    </w:p>
    <w:p>
      <w:pPr>
        <w:pStyle w:val="Heading2"/>
      </w:pPr>
      <w:r>
        <w:rPr>
          <w:rFonts w:ascii="Arial" w:cs="Arial" w:eastAsia="Arial" w:hAnsi="Arial"/>
          <w:b/>
          <w:bCs/>
          <w:color w:val="2E75B6"/>
          <w:sz w:val="26"/>
          <w:szCs w:val="26"/>
        </w:rPr>
        <w:t xml:space="preserve">5.2 .github/workflows/terraform-vpc.yml</w:t>
      </w:r>
    </w:p>
    <w:p>
      <w:pPr>
        <w:spacing w:after="120"/>
      </w:pPr>
      <w:r>
        <w:rPr>
          <w:rFonts w:ascii="Arial" w:cs="Arial" w:eastAsia="Arial" w:hAnsi="Arial"/>
          <w:sz w:val="20"/>
          <w:szCs w:val="20"/>
        </w:rPr>
        <w:t xml:space="preserve">Complete GitHub Actions workflow for the VPC environment:</w:t>
      </w:r>
    </w:p>
    <w:p>
      <w:pPr>
        <w:spacing w:after="40"/>
        <w:ind w:left="360"/>
      </w:pPr>
      <w:r>
        <w:rPr>
          <w:rFonts w:ascii="Courier New" w:cs="Courier New" w:eastAsia="Courier New" w:hAnsi="Courier New"/>
          <w:color w:val="2E75B6"/>
          <w:sz w:val="18"/>
          <w:szCs w:val="18"/>
        </w:rPr>
        <w:t xml:space="preserve">Trigger:      pull_request (plan) + push to main (apply)</w:t>
      </w:r>
    </w:p>
    <w:p>
      <w:pPr>
        <w:spacing w:after="40"/>
        <w:ind w:left="360"/>
      </w:pPr>
      <w:r>
        <w:rPr>
          <w:rFonts w:ascii="Courier New" w:cs="Courier New" w:eastAsia="Courier New" w:hAnsi="Courier New"/>
          <w:color w:val="2E75B6"/>
          <w:sz w:val="18"/>
          <w:szCs w:val="18"/>
        </w:rPr>
        <w:t xml:space="preserve">Runner:       ubuntu-latest</w:t>
      </w:r>
    </w:p>
    <w:p>
      <w:pPr>
        <w:spacing w:after="40"/>
        <w:ind w:left="360"/>
      </w:pPr>
      <w:r>
        <w:rPr>
          <w:rFonts w:ascii="Courier New" w:cs="Courier New" w:eastAsia="Courier New" w:hAnsi="Courier New"/>
          <w:color w:val="2E75B6"/>
          <w:sz w:val="18"/>
          <w:szCs w:val="18"/>
        </w:rPr>
        <w:t xml:space="preserve">Auth:         aws-actions/configure-aws-credentials@v4 via OIDC</w:t>
      </w:r>
    </w:p>
    <w:p>
      <w:pPr>
        <w:spacing w:after="40"/>
        <w:ind w:left="360"/>
      </w:pPr>
      <w:r>
        <w:rPr>
          <w:rFonts w:ascii="Courier New" w:cs="Courier New" w:eastAsia="Courier New" w:hAnsi="Courier New"/>
          <w:color w:val="2E75B6"/>
          <w:sz w:val="18"/>
          <w:szCs w:val="18"/>
        </w:rPr>
        <w:t xml:space="preserve">Role:         arn:aws:iam::468278742450:role/github-actions-terraform</w:t>
      </w:r>
    </w:p>
    <w:p>
      <w:pPr>
        <w:spacing w:after="40"/>
        <w:ind w:left="360"/>
      </w:pPr>
      <w:r>
        <w:rPr>
          <w:rFonts w:ascii="Courier New" w:cs="Courier New" w:eastAsia="Courier New" w:hAnsi="Courier New"/>
          <w:color w:val="2E75B6"/>
          <w:sz w:val="18"/>
          <w:szCs w:val="18"/>
        </w:rPr>
        <w:t xml:space="preserve">Terraform:    hashicorp/setup-terraform@v3, version 1.14.5 (pinned)</w:t>
      </w:r>
    </w:p>
    <w:p>
      <w:pPr>
        <w:spacing w:after="40"/>
        <w:ind w:left="360"/>
      </w:pPr>
      <w:r>
        <w:rPr>
          <w:rFonts w:ascii="Courier New" w:cs="Courier New" w:eastAsia="Courier New" w:hAnsi="Courier New"/>
          <w:color w:val="2E75B6"/>
          <w:sz w:val="18"/>
          <w:szCs w:val="18"/>
        </w:rPr>
        <w:t xml:space="preserve">Plan:         terraform plan -no-color 2&gt;&amp;1 | tee plan_output.txt</w:t>
      </w:r>
    </w:p>
    <w:p>
      <w:pPr>
        <w:spacing w:after="40"/>
        <w:ind w:left="360"/>
      </w:pPr>
      <w:r>
        <w:rPr>
          <w:rFonts w:ascii="Courier New" w:cs="Courier New" w:eastAsia="Courier New" w:hAnsi="Courier New"/>
          <w:color w:val="2E75B6"/>
          <w:sz w:val="18"/>
          <w:szCs w:val="18"/>
        </w:rPr>
        <w:t xml:space="preserve">PR comment:   actions/github-script@v7 posts plan_output.txt</w:t>
      </w:r>
    </w:p>
    <w:p>
      <w:pPr>
        <w:spacing w:after="40"/>
        <w:ind w:left="360"/>
      </w:pPr>
      <w:r>
        <w:rPr>
          <w:rFonts w:ascii="Courier New" w:cs="Courier New" w:eastAsia="Courier New" w:hAnsi="Courier New"/>
          <w:color w:val="2E75B6"/>
          <w:sz w:val="18"/>
          <w:szCs w:val="18"/>
        </w:rPr>
        <w:t xml:space="preserve">Apply gate:   if: github.ref == 'refs/heads/main' &amp;&amp; github.event_name == 'push'</w:t>
      </w:r>
    </w:p>
    <w:p>
      <w:pPr>
        <w:spacing w:after="40"/>
        <w:ind w:left="360"/>
      </w:pPr>
      <w:r>
        <w:rPr>
          <w:rFonts w:ascii="Courier New" w:cs="Courier New" w:eastAsia="Courier New" w:hAnsi="Courier New"/>
          <w:color w:val="2E75B6"/>
          <w:sz w:val="18"/>
          <w:szCs w:val="18"/>
        </w:rPr>
        <w:t xml:space="preserve">Apply:        terraform apply -auto-approve</w:t>
      </w:r>
    </w:p>
    <w:p>
      <w:pPr>
        <w:spacing w:after="120"/>
      </w:pPr>
      <w:r>
        <w:t xml:space="preserve"/>
      </w:r>
    </w:p>
    <w:p>
      <w:pPr>
        <w:pStyle w:val="Heading1"/>
      </w:pPr>
      <w:r>
        <w:rPr>
          <w:rFonts w:ascii="Arial" w:cs="Arial" w:eastAsia="Arial" w:hAnsi="Arial"/>
          <w:b/>
          <w:bCs/>
          <w:color w:val="1F3864"/>
          <w:sz w:val="32"/>
          <w:szCs w:val="32"/>
        </w:rPr>
        <w:t xml:space="preserve">6. terraform import — Resolving the Bootstrap Conflict</w:t>
      </w:r>
    </w:p>
    <w:p>
      <w:pPr>
        <w:spacing w:after="120"/>
      </w:pPr>
      <w:r>
        <w:rPr>
          <w:rFonts w:ascii="Arial" w:cs="Arial" w:eastAsia="Arial" w:hAnsi="Arial"/>
          <w:sz w:val="20"/>
          <w:szCs w:val="20"/>
        </w:rPr>
        <w:t xml:space="preserve">The session7/bootstrap directory started with no local state file. When terraform apply ran, it attempted to create the S3 bucket and DynamoDB table that already existed from Session 4. AWS rejected both with resource-already-exists errors. The OIDC resources created successfully on the first apply because they were genuinely new.</w:t>
      </w:r>
    </w:p>
    <w:p>
      <w:pPr>
        <w:spacing w:after="120"/>
      </w:pPr>
      <w:r>
        <w:rPr>
          <w:rFonts w:ascii="Arial" w:cs="Arial" w:eastAsia="Arial" w:hAnsi="Arial"/>
          <w:sz w:val="20"/>
          <w:szCs w:val="20"/>
        </w:rPr>
        <w:t xml:space="preserve">Resolution: four terraform import commands to bring existing resources under Terraform management in the local state file:</w:t>
      </w:r>
    </w:p>
    <w:p>
      <w:pPr>
        <w:spacing w:after="40"/>
        <w:ind w:left="360"/>
      </w:pPr>
      <w:r>
        <w:rPr>
          <w:rFonts w:ascii="Courier New" w:cs="Courier New" w:eastAsia="Courier New" w:hAnsi="Courier New"/>
          <w:color w:val="2E75B6"/>
          <w:sz w:val="18"/>
          <w:szCs w:val="18"/>
        </w:rPr>
        <w:t xml:space="preserve">terraform import aws_s3_bucket.terraform_state chris-terraform-state-2026</w:t>
      </w:r>
    </w:p>
    <w:p>
      <w:pPr>
        <w:spacing w:after="40"/>
        <w:ind w:left="360"/>
      </w:pPr>
      <w:r>
        <w:rPr>
          <w:rFonts w:ascii="Courier New" w:cs="Courier New" w:eastAsia="Courier New" w:hAnsi="Courier New"/>
          <w:color w:val="2E75B6"/>
          <w:sz w:val="18"/>
          <w:szCs w:val="18"/>
        </w:rPr>
        <w:t xml:space="preserve">terraform import aws_dynamodb_table.terraform_locks terraform-state-locks</w:t>
      </w:r>
    </w:p>
    <w:p>
      <w:pPr>
        <w:spacing w:after="40"/>
        <w:ind w:left="360"/>
      </w:pPr>
      <w:r>
        <w:rPr>
          <w:rFonts w:ascii="Courier New" w:cs="Courier New" w:eastAsia="Courier New" w:hAnsi="Courier New"/>
          <w:color w:val="2E75B6"/>
          <w:sz w:val="18"/>
          <w:szCs w:val="18"/>
        </w:rPr>
        <w:t xml:space="preserve">terraform import aws_s3_bucket_versioning.terraform_state chris-terraform-state-2026</w:t>
      </w:r>
    </w:p>
    <w:p>
      <w:pPr>
        <w:spacing w:after="40"/>
        <w:ind w:left="360"/>
      </w:pPr>
      <w:r>
        <w:rPr>
          <w:rFonts w:ascii="Courier New" w:cs="Courier New" w:eastAsia="Courier New" w:hAnsi="Courier New"/>
          <w:color w:val="2E75B6"/>
          <w:sz w:val="18"/>
          <w:szCs w:val="18"/>
        </w:rPr>
        <w:t xml:space="preserve">terraform import aws_s3_bucket_server_side_encryption_configuration.terraform_state chris-terraform-state-2026</w:t>
      </w:r>
    </w:p>
    <w:p>
      <w:pPr>
        <w:spacing w:after="120"/>
      </w:pPr>
      <w:r>
        <w:t xml:space="preserve"/>
      </w:r>
    </w:p>
    <w:p>
      <w:pPr>
        <w:spacing w:after="120"/>
      </w:pPr>
      <w:r>
        <w:rPr>
          <w:rFonts w:ascii="Arial" w:cs="Arial" w:eastAsia="Arial" w:hAnsi="Arial"/>
          <w:sz w:val="20"/>
          <w:szCs w:val="20"/>
        </w:rPr>
        <w:t xml:space="preserve">After all four imports, terraform plan returned No changes — all 7 resources reconciled between Terraform's state and AWS reality. This demonstrated the terraform import pattern introduced conceptually in Session 1 applied to a real recovery scenario.</w:t>
      </w:r>
    </w:p>
    <w:p>
      <w:pPr>
        <w:spacing w:after="120"/>
      </w:pPr>
      <w:r>
        <w:t xml:space="preserve"/>
      </w:r>
    </w:p>
    <w:p>
      <w:pPr>
        <w:pStyle w:val="Heading1"/>
      </w:pPr>
      <w:r>
        <w:rPr>
          <w:rFonts w:ascii="Arial" w:cs="Arial" w:eastAsia="Arial" w:hAnsi="Arial"/>
          <w:b/>
          <w:bCs/>
          <w:color w:val="1F3864"/>
          <w:sz w:val="32"/>
          <w:szCs w:val="32"/>
        </w:rPr>
        <w:t xml:space="preserve">7. Errors Made and Corrections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IAM policy — vpc:* action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Included vpc:* as an IAM action. This is not a valid IAM service prefix.</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VPC resources are managed under ec2:* in AWS IAM. The ec2:* entry already covers all VPC operations. vpc:* was removed.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Bootstrap apply — S3 and DynamoDB already exist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Fresh session7 directory had no state file. Terraform tried to create S3 and DynamoDB resources that already existed from Session 4.</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Ran terraform import for all four existing resources. terraform plan confirmed No changes after imports completed.</w:t>
            </w:r>
          </w:p>
        </w:tc>
      </w:tr>
    </w:tbl>
    <w:p>
      <w:pPr>
        <w:spacing w:after="120"/>
      </w:pPr>
      <w:r>
        <w:t xml:space="preserve"/>
      </w:r>
    </w:p>
    <w:p>
      <w:pPr>
        <w:pStyle w:val="Heading1"/>
      </w:pPr>
      <w:r>
        <w:rPr>
          <w:rFonts w:ascii="Arial" w:cs="Arial" w:eastAsia="Arial" w:hAnsi="Arial"/>
          <w:b/>
          <w:bCs/>
          <w:color w:val="1F3864"/>
          <w:sz w:val="32"/>
          <w:szCs w:val="32"/>
        </w:rPr>
        <w:t xml:space="preserve">8. Key Session Takeaways</w:t>
      </w:r>
    </w:p>
    <w:p>
      <w:pPr>
        <w:pStyle w:val="ListParagraph"/>
        <w:numPr>
          <w:ilvl w:val="0"/>
          <w:numId w:val="2"/>
        </w:numPr>
        <w:spacing w:after="80"/>
      </w:pPr>
      <w:r>
        <w:rPr>
          <w:rFonts w:ascii="Arial" w:cs="Arial" w:eastAsia="Arial" w:hAnsi="Arial"/>
          <w:sz w:val="20"/>
          <w:szCs w:val="20"/>
        </w:rPr>
        <w:t xml:space="preserve">CI/CD solves four team infrastructure problems: no review gate, configuration drift, no audit trail, and credentials on laptops. All four require different solutions manually; a pipeline addresses all four automatically.</w:t>
      </w:r>
    </w:p>
    <w:p>
      <w:pPr>
        <w:pStyle w:val="ListParagraph"/>
        <w:numPr>
          <w:ilvl w:val="0"/>
          <w:numId w:val="2"/>
        </w:numPr>
        <w:spacing w:after="80"/>
      </w:pPr>
      <w:r>
        <w:rPr>
          <w:rFonts w:ascii="Arial" w:cs="Arial" w:eastAsia="Arial" w:hAnsi="Arial"/>
          <w:sz w:val="20"/>
          <w:szCs w:val="20"/>
        </w:rPr>
        <w:t xml:space="preserve">OIDC is the professional credential pattern for CI/CD. No stored keys, no rotation, temporary credentials per pipeline run. The same principle as IAM instance profiles — prove identity, receive temporary access, credentials expire automatically.</w:t>
      </w:r>
    </w:p>
    <w:p>
      <w:pPr>
        <w:pStyle w:val="ListParagraph"/>
        <w:numPr>
          <w:ilvl w:val="0"/>
          <w:numId w:val="2"/>
        </w:numPr>
        <w:spacing w:after="80"/>
      </w:pPr>
      <w:r>
        <w:rPr>
          <w:rFonts w:ascii="Arial" w:cs="Arial" w:eastAsia="Arial" w:hAnsi="Arial"/>
          <w:sz w:val="20"/>
          <w:szCs w:val="20"/>
        </w:rPr>
        <w:t xml:space="preserve">The IAM role trust policy Condition block scopes OIDC access to a specific repository. Removing the repository scope makes any GitHub Actions workflow on the internet eligible to assume the role — a critical security misconfiguration.</w:t>
      </w:r>
    </w:p>
    <w:p>
      <w:pPr>
        <w:pStyle w:val="ListParagraph"/>
        <w:numPr>
          <w:ilvl w:val="0"/>
          <w:numId w:val="2"/>
        </w:numPr>
        <w:spacing w:after="80"/>
      </w:pPr>
      <w:r>
        <w:rPr>
          <w:rFonts w:ascii="Arial" w:cs="Arial" w:eastAsia="Arial" w:hAnsi="Arial"/>
          <w:sz w:val="20"/>
          <w:szCs w:val="20"/>
        </w:rPr>
        <w:t xml:space="preserve">The OIDC thumbprint verifies the cryptographic identity of GitHub's token endpoint. It prevents OIDC endpoint spoofing attacks.</w:t>
      </w:r>
    </w:p>
    <w:p>
      <w:pPr>
        <w:pStyle w:val="ListParagraph"/>
        <w:numPr>
          <w:ilvl w:val="0"/>
          <w:numId w:val="2"/>
        </w:numPr>
        <w:spacing w:after="80"/>
      </w:pPr>
      <w:r>
        <w:rPr>
          <w:rFonts w:ascii="Arial" w:cs="Arial" w:eastAsia="Arial" w:hAnsi="Arial"/>
          <w:sz w:val="20"/>
          <w:szCs w:val="20"/>
        </w:rPr>
        <w:t xml:space="preserve">The apply gate if: github.ref == 'refs/heads/main' &amp;&amp; github.event_name == 'push' ensures apply only runs after a PR is reviewed and merged. Feature branches run plan only.</w:t>
      </w:r>
    </w:p>
    <w:p>
      <w:pPr>
        <w:pStyle w:val="ListParagraph"/>
        <w:numPr>
          <w:ilvl w:val="0"/>
          <w:numId w:val="2"/>
        </w:numPr>
        <w:spacing w:after="80"/>
      </w:pPr>
      <w:r>
        <w:rPr>
          <w:rFonts w:ascii="Arial" w:cs="Arial" w:eastAsia="Arial" w:hAnsi="Arial"/>
          <w:sz w:val="20"/>
          <w:szCs w:val="20"/>
        </w:rPr>
        <w:t xml:space="preserve">Plan output must be gated to pull_request events because push-to-main events have no associated PR — context.issue.number is null and the comment step would fail.</w:t>
      </w:r>
    </w:p>
    <w:p>
      <w:pPr>
        <w:pStyle w:val="ListParagraph"/>
        <w:numPr>
          <w:ilvl w:val="0"/>
          <w:numId w:val="2"/>
        </w:numPr>
        <w:spacing w:after="80"/>
      </w:pPr>
      <w:r>
        <w:rPr>
          <w:rFonts w:ascii="Arial" w:cs="Arial" w:eastAsia="Arial" w:hAnsi="Arial"/>
          <w:sz w:val="20"/>
          <w:szCs w:val="20"/>
        </w:rPr>
        <w:t xml:space="preserve">terraform apply -auto-approve is required in pipelines because there is no interactive terminal. The review gate at the PR stage replaces the yes prompt.</w:t>
      </w:r>
    </w:p>
    <w:p>
      <w:pPr>
        <w:pStyle w:val="ListParagraph"/>
        <w:numPr>
          <w:ilvl w:val="0"/>
          <w:numId w:val="2"/>
        </w:numPr>
        <w:spacing w:after="80"/>
      </w:pPr>
      <w:r>
        <w:rPr>
          <w:rFonts w:ascii="Arial" w:cs="Arial" w:eastAsia="Arial" w:hAnsi="Arial"/>
          <w:sz w:val="20"/>
          <w:szCs w:val="20"/>
        </w:rPr>
        <w:t xml:space="preserve">terraform import is the recovery pattern for existing AWS resources not yet in a Terraform state file. Import the resource, then verify with terraform plan showing No changes.</w:t>
      </w:r>
    </w:p>
    <w:p>
      <w:pPr>
        <w:pStyle w:val="ListParagraph"/>
        <w:numPr>
          <w:ilvl w:val="0"/>
          <w:numId w:val="2"/>
        </w:numPr>
        <w:spacing w:after="80"/>
      </w:pPr>
      <w:r>
        <w:rPr>
          <w:rFonts w:ascii="Arial" w:cs="Arial" w:eastAsia="Arial" w:hAnsi="Arial"/>
          <w:sz w:val="20"/>
          <w:szCs w:val="20"/>
        </w:rPr>
        <w:t xml:space="preserve">Pinning the Terraform version in the workflow ensures every pipeline run — and every engineer — uses identical tooling. Version drift across laptops is eliminated.</w:t>
      </w:r>
    </w:p>
    <w:p>
      <w:pPr>
        <w:spacing w:after="120"/>
      </w:pPr>
      <w:r>
        <w:t xml:space="preserve"/>
      </w:r>
    </w:p>
    <w:p>
      <w:r>
        <w:br w:type="page"/>
      </w:r>
    </w:p>
    <w:p>
      <w:pPr>
        <w:pStyle w:val="Heading1"/>
      </w:pPr>
      <w:r>
        <w:rPr>
          <w:rFonts w:ascii="Arial" w:cs="Arial" w:eastAsia="Arial" w:hAnsi="Arial"/>
          <w:b/>
          <w:bCs/>
          <w:color w:val="1F3864"/>
          <w:sz w:val="32"/>
          <w:szCs w:val="32"/>
        </w:rPr>
        <w:t xml:space="preserve">9. Progress Assessment</w:t>
      </w:r>
    </w:p>
    <w:p>
      <w:pPr>
        <w:pStyle w:val="Heading2"/>
      </w:pPr>
      <w:r>
        <w:rPr>
          <w:rFonts w:ascii="Arial" w:cs="Arial" w:eastAsia="Arial" w:hAnsi="Arial"/>
          <w:b/>
          <w:bCs/>
          <w:color w:val="2E75B6"/>
          <w:sz w:val="26"/>
          <w:szCs w:val="26"/>
        </w:rPr>
        <w:t xml:space="preserve">9.1 Skill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Start of Session 7</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End of Session 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CI/CD concepts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understands four problems solved and plan/apply gate pattern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OIDC 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connected to IAM instance profile pattern from Session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 workflow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authored complete workflow with correct triggers and gates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OIDC IAM resources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authored OIDC provider, role, and policy in bootstrap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import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Conceptual (Session 1)</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resolved real import conflict for 4 pre-existing resources</w:t>
            </w:r>
          </w:p>
        </w:tc>
      </w:tr>
    </w:tbl>
    <w:p>
      <w:pPr>
        <w:spacing w:after="120"/>
      </w:pPr>
      <w:r>
        <w:t xml:space="preserve"/>
      </w:r>
    </w:p>
    <w:p>
      <w:pPr>
        <w:pStyle w:val="Heading2"/>
      </w:pPr>
      <w:r>
        <w:rPr>
          <w:rFonts w:ascii="Arial" w:cs="Arial" w:eastAsia="Arial" w:hAnsi="Arial"/>
          <w:b/>
          <w:bCs/>
          <w:color w:val="2E75B6"/>
          <w:sz w:val="26"/>
          <w:szCs w:val="26"/>
        </w:rPr>
        <w:t xml:space="preserve">9.2 Notable Strengths Observed</w:t>
      </w:r>
    </w:p>
    <w:p>
      <w:pPr>
        <w:pStyle w:val="ListParagraph"/>
        <w:numPr>
          <w:ilvl w:val="0"/>
          <w:numId w:val="2"/>
        </w:numPr>
        <w:spacing w:after="80"/>
      </w:pPr>
      <w:r>
        <w:rPr>
          <w:rFonts w:ascii="Arial" w:cs="Arial" w:eastAsia="Arial" w:hAnsi="Arial"/>
          <w:sz w:val="20"/>
          <w:szCs w:val="20"/>
        </w:rPr>
        <w:t xml:space="preserve">Immediately connected OIDC to the IAM instance profile pattern from Session 5 — demonstrates strong cross-session pattern recognition.</w:t>
      </w:r>
    </w:p>
    <w:p>
      <w:pPr>
        <w:pStyle w:val="ListParagraph"/>
        <w:numPr>
          <w:ilvl w:val="0"/>
          <w:numId w:val="2"/>
        </w:numPr>
        <w:spacing w:after="80"/>
      </w:pPr>
      <w:r>
        <w:rPr>
          <w:rFonts w:ascii="Arial" w:cs="Arial" w:eastAsia="Arial" w:hAnsi="Arial"/>
          <w:sz w:val="20"/>
          <w:szCs w:val="20"/>
        </w:rPr>
        <w:t xml:space="preserve">Correctly identified the apply gate condition on the first attempt: github.ref == refs/heads/main and github.event_name == push.</w:t>
      </w:r>
    </w:p>
    <w:p>
      <w:pPr>
        <w:pStyle w:val="ListParagraph"/>
        <w:numPr>
          <w:ilvl w:val="0"/>
          <w:numId w:val="2"/>
        </w:numPr>
        <w:spacing w:after="80"/>
      </w:pPr>
      <w:r>
        <w:rPr>
          <w:rFonts w:ascii="Arial" w:cs="Arial" w:eastAsia="Arial" w:hAnsi="Arial"/>
          <w:sz w:val="20"/>
          <w:szCs w:val="20"/>
        </w:rPr>
        <w:t xml:space="preserve">Correctly explained why plan output is gated to pull_request events before the technical reason (null issue number) was introduced.</w:t>
      </w:r>
    </w:p>
    <w:p>
      <w:pPr>
        <w:pStyle w:val="ListParagraph"/>
        <w:numPr>
          <w:ilvl w:val="0"/>
          <w:numId w:val="2"/>
        </w:numPr>
        <w:spacing w:after="80"/>
      </w:pPr>
      <w:r>
        <w:rPr>
          <w:rFonts w:ascii="Arial" w:cs="Arial" w:eastAsia="Arial" w:hAnsi="Arial"/>
          <w:sz w:val="20"/>
          <w:szCs w:val="20"/>
        </w:rPr>
        <w:t xml:space="preserve">Handled the bootstrap import challenge cleanly — correctly identified the issue and executed all four import commands sequentially.</w:t>
      </w:r>
    </w:p>
    <w:p>
      <w:pPr>
        <w:spacing w:after="120"/>
      </w:pPr>
      <w:r>
        <w:t xml:space="preserve"/>
      </w:r>
    </w:p>
    <w:p>
      <w:pPr>
        <w:pStyle w:val="Heading2"/>
      </w:pPr>
      <w:r>
        <w:rPr>
          <w:rFonts w:ascii="Arial" w:cs="Arial" w:eastAsia="Arial" w:hAnsi="Arial"/>
          <w:b/>
          <w:bCs/>
          <w:color w:val="2E75B6"/>
          <w:sz w:val="26"/>
          <w:szCs w:val="26"/>
        </w:rPr>
        <w:t xml:space="preserve">9.3 Areas to Reinforce</w:t>
      </w:r>
    </w:p>
    <w:p>
      <w:pPr>
        <w:pStyle w:val="ListParagraph"/>
        <w:numPr>
          <w:ilvl w:val="0"/>
          <w:numId w:val="2"/>
        </w:numPr>
        <w:spacing w:after="80"/>
      </w:pPr>
      <w:r>
        <w:rPr>
          <w:rFonts w:ascii="Arial" w:cs="Arial" w:eastAsia="Arial" w:hAnsi="Arial"/>
          <w:sz w:val="20"/>
          <w:szCs w:val="20"/>
        </w:rPr>
        <w:t xml:space="preserve">IAM action namespaces — vpc:* is not a valid IAM service prefix. VPC resources fall under ec2:*. Review IAM service prefixes before writing policies.</w:t>
      </w:r>
    </w:p>
    <w:p>
      <w:pPr>
        <w:pStyle w:val="ListParagraph"/>
        <w:numPr>
          <w:ilvl w:val="0"/>
          <w:numId w:val="2"/>
        </w:numPr>
        <w:spacing w:after="80"/>
      </w:pPr>
      <w:r>
        <w:rPr>
          <w:rFonts w:ascii="Arial" w:cs="Arial" w:eastAsia="Arial" w:hAnsi="Arial"/>
          <w:sz w:val="20"/>
          <w:szCs w:val="20"/>
        </w:rPr>
        <w:t xml:space="preserve">terraform import patterns — when starting a Terraform project against existing infrastructure, check for pre-existing resources before applying. Import first, then verify with terraform plan showing No changes.</w:t>
      </w:r>
    </w:p>
    <w:p>
      <w:pPr>
        <w:spacing w:after="120"/>
      </w:pPr>
      <w:r>
        <w:t xml:space="preserve"/>
      </w:r>
    </w:p>
    <w:p>
      <w:pPr>
        <w:pStyle w:val="Heading1"/>
      </w:pPr>
      <w:r>
        <w:rPr>
          <w:rFonts w:ascii="Arial" w:cs="Arial" w:eastAsia="Arial" w:hAnsi="Arial"/>
          <w:b/>
          <w:bCs/>
          <w:color w:val="1F3864"/>
          <w:sz w:val="32"/>
          <w:szCs w:val="32"/>
        </w:rPr>
        <w:t xml:space="preserve">10. Session 8 — Preview and Preparation</w:t>
      </w:r>
    </w:p>
    <w:p>
      <w:pPr>
        <w:pStyle w:val="Heading2"/>
      </w:pPr>
      <w:r>
        <w:rPr>
          <w:rFonts w:ascii="Arial" w:cs="Arial" w:eastAsia="Arial" w:hAnsi="Arial"/>
          <w:b/>
          <w:bCs/>
          <w:color w:val="2E75B6"/>
          <w:sz w:val="26"/>
          <w:szCs w:val="26"/>
        </w:rPr>
        <w:t xml:space="preserve">10.1 Upcoming Topics</w:t>
      </w:r>
    </w:p>
    <w:p>
      <w:pPr>
        <w:pStyle w:val="ListParagraph"/>
        <w:numPr>
          <w:ilvl w:val="0"/>
          <w:numId w:val="2"/>
        </w:numPr>
        <w:spacing w:after="80"/>
      </w:pPr>
      <w:r>
        <w:rPr>
          <w:rFonts w:ascii="Arial" w:cs="Arial" w:eastAsia="Arial" w:hAnsi="Arial"/>
          <w:sz w:val="20"/>
          <w:szCs w:val="20"/>
        </w:rPr>
        <w:t xml:space="preserve">Docker and containerisation — packaging applications as images</w:t>
      </w:r>
    </w:p>
    <w:p>
      <w:pPr>
        <w:pStyle w:val="ListParagraph"/>
        <w:numPr>
          <w:ilvl w:val="0"/>
          <w:numId w:val="2"/>
        </w:numPr>
        <w:spacing w:after="80"/>
      </w:pPr>
      <w:r>
        <w:rPr>
          <w:rFonts w:ascii="Arial" w:cs="Arial" w:eastAsia="Arial" w:hAnsi="Arial"/>
          <w:sz w:val="20"/>
          <w:szCs w:val="20"/>
        </w:rPr>
        <w:t xml:space="preserve">Amazon ECR — Elastic Container Registry for storing Docker images</w:t>
      </w:r>
    </w:p>
    <w:p>
      <w:pPr>
        <w:pStyle w:val="ListParagraph"/>
        <w:numPr>
          <w:ilvl w:val="0"/>
          <w:numId w:val="2"/>
        </w:numPr>
        <w:spacing w:after="80"/>
      </w:pPr>
      <w:r>
        <w:rPr>
          <w:rFonts w:ascii="Arial" w:cs="Arial" w:eastAsia="Arial" w:hAnsi="Arial"/>
          <w:sz w:val="20"/>
          <w:szCs w:val="20"/>
        </w:rPr>
        <w:t xml:space="preserve">ECS or EKS — running containers in AWS</w:t>
      </w:r>
    </w:p>
    <w:p>
      <w:pPr>
        <w:pStyle w:val="ListParagraph"/>
        <w:numPr>
          <w:ilvl w:val="0"/>
          <w:numId w:val="2"/>
        </w:numPr>
        <w:spacing w:after="80"/>
      </w:pPr>
      <w:r>
        <w:rPr>
          <w:rFonts w:ascii="Arial" w:cs="Arial" w:eastAsia="Arial" w:hAnsi="Arial"/>
          <w:sz w:val="20"/>
          <w:szCs w:val="20"/>
        </w:rPr>
        <w:t xml:space="preserve">Terraform for container infrastructure — task definitions, services, clusters</w:t>
      </w:r>
    </w:p>
    <w:p>
      <w:pPr>
        <w:spacing w:after="120"/>
      </w:pPr>
      <w:r>
        <w:t xml:space="preserve"/>
      </w:r>
    </w:p>
    <w:p>
      <w:pPr>
        <w:pStyle w:val="Heading2"/>
      </w:pPr>
      <w:r>
        <w:rPr>
          <w:rFonts w:ascii="Arial" w:cs="Arial" w:eastAsia="Arial" w:hAnsi="Arial"/>
          <w:b/>
          <w:bCs/>
          <w:color w:val="2E75B6"/>
          <w:sz w:val="26"/>
          <w:szCs w:val="26"/>
        </w:rPr>
        <w:t xml:space="preserve">10.2 Preparation Recommendations</w:t>
      </w:r>
    </w:p>
    <w:p>
      <w:pPr>
        <w:pStyle w:val="ListParagraph"/>
        <w:numPr>
          <w:ilvl w:val="0"/>
          <w:numId w:val="2"/>
        </w:numPr>
        <w:spacing w:after="80"/>
      </w:pPr>
      <w:r>
        <w:rPr>
          <w:rFonts w:ascii="Arial" w:cs="Arial" w:eastAsia="Arial" w:hAnsi="Arial"/>
          <w:sz w:val="20"/>
          <w:szCs w:val="20"/>
        </w:rPr>
        <w:t xml:space="preserve">Review the complete .github/workflows/terraform-vpc.yml — understand each step and its purpose without reference material.</w:t>
      </w:r>
    </w:p>
    <w:p>
      <w:pPr>
        <w:pStyle w:val="ListParagraph"/>
        <w:numPr>
          <w:ilvl w:val="0"/>
          <w:numId w:val="2"/>
        </w:numPr>
        <w:spacing w:after="80"/>
      </w:pPr>
      <w:r>
        <w:rPr>
          <w:rFonts w:ascii="Arial" w:cs="Arial" w:eastAsia="Arial" w:hAnsi="Arial"/>
          <w:sz w:val="20"/>
          <w:szCs w:val="20"/>
        </w:rPr>
        <w:t xml:space="preserve">Consider: your pipeline currently deploys VPC infrastructure. How would you extend it to also deploy the EC2 environment in sequence after the VPC?</w:t>
      </w:r>
    </w:p>
    <w:p>
      <w:pPr>
        <w:pStyle w:val="ListParagraph"/>
        <w:numPr>
          <w:ilvl w:val="0"/>
          <w:numId w:val="2"/>
        </w:numPr>
        <w:spacing w:after="80"/>
      </w:pPr>
      <w:r>
        <w:rPr>
          <w:rFonts w:ascii="Arial" w:cs="Arial" w:eastAsia="Arial" w:hAnsi="Arial"/>
          <w:sz w:val="20"/>
          <w:szCs w:val="20"/>
        </w:rPr>
        <w:t xml:space="preserve">Read the Docker getting started guide — understanding image layers and container runtime is prerequisite knowledge for Session 8.</w:t>
      </w:r>
    </w:p>
    <w:p>
      <w:pPr>
        <w:pStyle w:val="ListParagraph"/>
        <w:numPr>
          <w:ilvl w:val="0"/>
          <w:numId w:val="2"/>
        </w:numPr>
        <w:spacing w:after="80"/>
      </w:pPr>
      <w:r>
        <w:rPr>
          <w:rFonts w:ascii="Arial" w:cs="Arial" w:eastAsia="Arial" w:hAnsi="Arial"/>
          <w:sz w:val="20"/>
          <w:szCs w:val="20"/>
        </w:rPr>
        <w:t xml:space="preserve">Consider: what is the difference between a virtual machine (EC2) and a container? This will be the opening question for Session 8.</w:t>
      </w:r>
    </w:p>
    <w:p>
      <w:pPr>
        <w:spacing w:after="120"/>
      </w:pPr>
      <w:r>
        <w:t xml:space="preserve"/>
      </w:r>
    </w:p>
    <w:p>
      <w:pPr>
        <w:pStyle w:val="Heading2"/>
      </w:pPr>
      <w:r>
        <w:rPr>
          <w:rFonts w:ascii="Arial" w:cs="Arial" w:eastAsia="Arial" w:hAnsi="Arial"/>
          <w:b/>
          <w:bCs/>
          <w:color w:val="2E75B6"/>
          <w:sz w:val="26"/>
          <w:szCs w:val="26"/>
        </w:rPr>
        <w:t xml:space="preserve">10.3 Full Project Structure After Session 7</w:t>
      </w:r>
    </w:p>
    <w:p>
      <w:pPr>
        <w:spacing w:after="40"/>
        <w:ind w:left="360"/>
      </w:pPr>
      <w:r>
        <w:rPr>
          <w:rFonts w:ascii="Courier New" w:cs="Courier New" w:eastAsia="Courier New" w:hAnsi="Courier New"/>
          <w:color w:val="2E75B6"/>
          <w:sz w:val="18"/>
          <w:szCs w:val="18"/>
        </w:rPr>
        <w:t xml:space="preserve">terraform-workshop/</w:t>
      </w:r>
    </w:p>
    <w:p>
      <w:pPr>
        <w:spacing w:after="40"/>
        <w:ind w:left="360"/>
      </w:pPr>
      <w:r>
        <w:rPr>
          <w:rFonts w:ascii="Courier New" w:cs="Courier New" w:eastAsia="Courier New" w:hAnsi="Courier New"/>
          <w:color w:val="2E75B6"/>
          <w:sz w:val="18"/>
          <w:szCs w:val="18"/>
        </w:rPr>
        <w:t xml:space="preserve">├── .github/</w:t>
      </w:r>
    </w:p>
    <w:p>
      <w:pPr>
        <w:spacing w:after="40"/>
        <w:ind w:left="360"/>
      </w:pPr>
      <w:r>
        <w:rPr>
          <w:rFonts w:ascii="Courier New" w:cs="Courier New" w:eastAsia="Courier New" w:hAnsi="Courier New"/>
          <w:color w:val="2E75B6"/>
          <w:sz w:val="18"/>
          <w:szCs w:val="18"/>
        </w:rPr>
        <w:t xml:space="preserve">│   └── workflows/</w:t>
      </w:r>
    </w:p>
    <w:p>
      <w:pPr>
        <w:spacing w:after="40"/>
        <w:ind w:left="360"/>
      </w:pPr>
      <w:r>
        <w:rPr>
          <w:rFonts w:ascii="Courier New" w:cs="Courier New" w:eastAsia="Courier New" w:hAnsi="Courier New"/>
          <w:color w:val="2E75B6"/>
          <w:sz w:val="18"/>
          <w:szCs w:val="18"/>
        </w:rPr>
        <w:t xml:space="preserve">│       └── terraform-vpc.yml     ← CI/CD pipeline</w:t>
      </w:r>
    </w:p>
    <w:p>
      <w:pPr>
        <w:spacing w:after="40"/>
        <w:ind w:left="360"/>
      </w:pPr>
      <w:r>
        <w:rPr>
          <w:rFonts w:ascii="Courier New" w:cs="Courier New" w:eastAsia="Courier New" w:hAnsi="Courier New"/>
          <w:color w:val="2E75B6"/>
          <w:sz w:val="18"/>
          <w:szCs w:val="18"/>
        </w:rPr>
        <w:t xml:space="preserve">├── bootstrap/</w:t>
      </w:r>
    </w:p>
    <w:p>
      <w:pPr>
        <w:spacing w:after="40"/>
        <w:ind w:left="360"/>
      </w:pPr>
      <w:r>
        <w:rPr>
          <w:rFonts w:ascii="Courier New" w:cs="Courier New" w:eastAsia="Courier New" w:hAnsi="Courier New"/>
          <w:color w:val="2E75B6"/>
          <w:sz w:val="18"/>
          <w:szCs w:val="18"/>
        </w:rPr>
        <w:t xml:space="preserve">│   └── main.tf                   ← S3 + DynamoDB + OIDC (7 resources)</w:t>
      </w:r>
    </w:p>
    <w:p>
      <w:pPr>
        <w:spacing w:after="40"/>
        <w:ind w:left="360"/>
      </w:pPr>
      <w:r>
        <w:rPr>
          <w:rFonts w:ascii="Courier New" w:cs="Courier New" w:eastAsia="Courier New" w:hAnsi="Courier New"/>
          <w:color w:val="2E75B6"/>
          <w:sz w:val="18"/>
          <w:szCs w:val="18"/>
        </w:rPr>
        <w:t xml:space="preserve">├── modules/</w:t>
      </w:r>
    </w:p>
    <w:p>
      <w:pPr>
        <w:spacing w:after="40"/>
        <w:ind w:left="360"/>
      </w:pPr>
      <w:r>
        <w:rPr>
          <w:rFonts w:ascii="Courier New" w:cs="Courier New" w:eastAsia="Courier New" w:hAnsi="Courier New"/>
          <w:color w:val="2E75B6"/>
          <w:sz w:val="18"/>
          <w:szCs w:val="18"/>
        </w:rPr>
        <w:t xml:space="preserve">│   ├── vpc/                      ← Sessions 1-3</w:t>
      </w:r>
    </w:p>
    <w:p>
      <w:pPr>
        <w:spacing w:after="40"/>
        <w:ind w:left="360"/>
      </w:pPr>
      <w:r>
        <w:rPr>
          <w:rFonts w:ascii="Courier New" w:cs="Courier New" w:eastAsia="Courier New" w:hAnsi="Courier New"/>
          <w:color w:val="2E75B6"/>
          <w:sz w:val="18"/>
          <w:szCs w:val="18"/>
        </w:rPr>
        <w:t xml:space="preserve">│   └── ec2/                      ← Sessions 5-6</w:t>
      </w:r>
    </w:p>
    <w:p>
      <w:pPr>
        <w:spacing w:after="40"/>
        <w:ind w:left="360"/>
      </w:pPr>
      <w:r>
        <w:rPr>
          <w:rFonts w:ascii="Courier New" w:cs="Courier New" w:eastAsia="Courier New" w:hAnsi="Courier New"/>
          <w:color w:val="2E75B6"/>
          <w:sz w:val="18"/>
          <w:szCs w:val="18"/>
        </w:rPr>
        <w:t xml:space="preserve">└── environments/</w:t>
      </w:r>
    </w:p>
    <w:p>
      <w:pPr>
        <w:spacing w:after="40"/>
        <w:ind w:left="360"/>
      </w:pPr>
      <w:r>
        <w:rPr>
          <w:rFonts w:ascii="Courier New" w:cs="Courier New" w:eastAsia="Courier New" w:hAnsi="Courier New"/>
          <w:color w:val="2E75B6"/>
          <w:sz w:val="18"/>
          <w:szCs w:val="18"/>
        </w:rPr>
        <w:t xml:space="preserve">    └── dev/</w:t>
      </w:r>
    </w:p>
    <w:p>
      <w:pPr>
        <w:spacing w:after="40"/>
        <w:ind w:left="360"/>
      </w:pPr>
      <w:r>
        <w:rPr>
          <w:rFonts w:ascii="Courier New" w:cs="Courier New" w:eastAsia="Courier New" w:hAnsi="Courier New"/>
          <w:color w:val="2E75B6"/>
          <w:sz w:val="18"/>
          <w:szCs w:val="18"/>
        </w:rPr>
        <w:t xml:space="preserve">        ├── vpc/main.tf</w:t>
      </w:r>
    </w:p>
    <w:p>
      <w:pPr>
        <w:spacing w:after="40"/>
        <w:ind w:left="360"/>
      </w:pPr>
      <w:r>
        <w:rPr>
          <w:rFonts w:ascii="Courier New" w:cs="Courier New" w:eastAsia="Courier New" w:hAnsi="Courier New"/>
          <w:color w:val="2E75B6"/>
          <w:sz w:val="18"/>
          <w:szCs w:val="18"/>
        </w:rPr>
        <w:t xml:space="preserve">        └── ec2/</w:t>
      </w:r>
    </w:p>
    <w:p>
      <w:pPr>
        <w:spacing w:after="40"/>
        <w:ind w:left="360"/>
      </w:pPr>
      <w:r>
        <w:rPr>
          <w:rFonts w:ascii="Courier New" w:cs="Courier New" w:eastAsia="Courier New" w:hAnsi="Courier New"/>
          <w:color w:val="2E75B6"/>
          <w:sz w:val="18"/>
          <w:szCs w:val="18"/>
        </w:rPr>
        <w:t xml:space="preserve">            ├── main.tf</w:t>
      </w:r>
    </w:p>
    <w:p>
      <w:pPr>
        <w:spacing w:after="40"/>
        <w:ind w:left="360"/>
      </w:pPr>
      <w:r>
        <w:rPr>
          <w:rFonts w:ascii="Courier New" w:cs="Courier New" w:eastAsia="Courier New" w:hAnsi="Courier New"/>
          <w:color w:val="2E75B6"/>
          <w:sz w:val="18"/>
          <w:szCs w:val="18"/>
        </w:rPr>
        <w:t xml:space="preserve">            ├── variables.tf</w:t>
      </w:r>
    </w:p>
    <w:p>
      <w:pPr>
        <w:spacing w:after="40"/>
        <w:ind w:left="360"/>
      </w:pPr>
      <w:r>
        <w:rPr>
          <w:rFonts w:ascii="Courier New" w:cs="Courier New" w:eastAsia="Courier New" w:hAnsi="Courier New"/>
          <w:color w:val="2E75B6"/>
          <w:sz w:val="18"/>
          <w:szCs w:val="18"/>
        </w:rPr>
        <w:t xml:space="preserve">            └── dev.tfvars        ← not committed to Git</w:t>
      </w:r>
    </w:p>
    <w:p>
      <w:pPr>
        <w:spacing w:after="120"/>
      </w:pPr>
      <w:r>
        <w:t xml:space="preserve"/>
      </w:r>
    </w:p>
    <w:p>
      <w:pPr>
        <w:pStyle w:val="Heading1"/>
      </w:pPr>
      <w:r>
        <w:rPr>
          <w:rFonts w:ascii="Arial" w:cs="Arial" w:eastAsia="Arial" w:hAnsi="Arial"/>
          <w:b/>
          <w:bCs/>
          <w:color w:val="1F3864"/>
          <w:sz w:val="32"/>
          <w:szCs w:val="32"/>
        </w:rPr>
        <w:t xml:space="preserve">11. Closing Notes</w:t>
      </w:r>
    </w:p>
    <w:p>
      <w:pPr>
        <w:spacing w:after="120"/>
      </w:pPr>
      <w:r>
        <w:rPr>
          <w:rFonts w:ascii="Arial" w:cs="Arial" w:eastAsia="Arial" w:hAnsi="Arial"/>
          <w:sz w:val="20"/>
          <w:szCs w:val="20"/>
        </w:rPr>
        <w:t xml:space="preserve">Session 7 completes the deployment automation layer of the architecture. Infrastructure changes no longer require an engineer's laptop, stored credentials, or manual typing of yes. Every change goes through code review, every apply is logged in Git history, and credentials exist only for the duration of the pipeline run.</w:t>
      </w:r>
    </w:p>
    <w:p>
      <w:pPr>
        <w:spacing w:after="120"/>
      </w:pPr>
      <w:r>
        <w:rPr>
          <w:rFonts w:ascii="Arial" w:cs="Arial" w:eastAsia="Arial" w:hAnsi="Arial"/>
          <w:sz w:val="20"/>
          <w:szCs w:val="20"/>
        </w:rPr>
        <w:t xml:space="preserve">The terraform import challenge encountered this session was not a detour — it was a real-world scenario. Production infrastructure predates the Terraform configurations that manage it. Engineers who can identify a state mismatch, import the missing resources, and verify reconciliation with terraform plan are significantly more valuable than those who only know the happy path.</w:t>
      </w:r>
    </w:p>
    <w:p>
      <w:pPr>
        <w:spacing w:after="120"/>
      </w:pPr>
      <w:r>
        <w:rPr>
          <w:rFonts w:ascii="Arial" w:cs="Arial" w:eastAsia="Arial" w:hAnsi="Arial"/>
          <w:sz w:val="20"/>
          <w:szCs w:val="20"/>
        </w:rPr>
        <w:t xml:space="preserve">Sessions 1 through 7 together have built a complete, production-pattern cloud infrastructure stack: multi-AZ networking, private compute with secure access, team-safe state management, and automated deployment pipelines. Session 8 extends this foundation into the container layer — the next major shift in how modern applications are packaged and deployed.</w:t>
      </w:r>
    </w:p>
    <w:p>
      <w:pPr>
        <w:spacing w:after="120"/>
      </w:pPr>
      <w:r>
        <w:t xml:space="preserve"/>
      </w:r>
    </w:p>
    <w:p>
      <w:pPr>
        <w:jc w:val="center"/>
      </w:pPr>
      <w:r>
        <w:rPr>
          <w:rFonts w:ascii="Arial" w:cs="Arial" w:eastAsia="Arial" w:hAnsi="Arial"/>
          <w:b/>
          <w:bCs/>
          <w:i/>
          <w:iCs/>
          <w:color w:val="888888"/>
          <w:sz w:val="20"/>
          <w:szCs w:val="20"/>
        </w:rPr>
        <w:t xml:space="preserve">End of Session 7 Summary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28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2026-03-23T23:29:38.431Z</dcterms:created>
  <dcterms:modified xsi:type="dcterms:W3CDTF">2026-03-23T23:29:38.432Z</dcterms:modified>
</cp:coreProperties>
</file>

<file path=docProps/custom.xml><?xml version="1.0" encoding="utf-8"?>
<Properties xmlns="http://schemas.openxmlformats.org/officeDocument/2006/custom-properties" xmlns:vt="http://schemas.openxmlformats.org/officeDocument/2006/docPropsVTypes"/>
</file>