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build criteria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Most cars front tack is wider than the rear however this may be done because lots of cars rear tires/rims are wider than the front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Techno Pro spirit specs (Mr Spirit Taro’s car)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Standard brakes different pads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Stripped weight 860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Race spring rates: front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Touge spring: front 7 or 8 rear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Street: spring: front 5-7 rear 10 hard rear sway bay front hard (cusco)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Cusco type rs LSD (1.5 way)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Street tire size: front 205/50/15 rear 225/45/16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Track tire size (lots of hard braking: front 225/45/16 rear 245 or 255/40/17 (same as lotus)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Chassis aluminium front brace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Brake balancer. If rim 16F 17R put rear brake balance. If square 50/50 balance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Abs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Titanium roll bar weight 3.5KG</w:t>
        <w:br w:type="textWrapping"/>
        <w:t xml:space="preserve">Moroso oil pan (baffels)</w:t>
        <w:br w:type="textWrapping"/>
        <w:t xml:space="preserve">Catch can then returns to oil pan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Lots of blow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Titanium muffler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ITBs AE111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REV limit 8900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Claims k20 or k24 messes up weight balance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Monkey wrench complete engine 1.9L good for car or toda racing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Standard radiator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power steering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Nankang street tire (low price)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Circuit tire yokohama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Bilstein or Ennepetal coil overs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Alternators go bad due to engine bay temps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(not mentioned/used) Run a accusump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 rims: 8J offset +25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Rear rims: 9 or 9.5J 255 +30 or 35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Extra info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Rear stabiliser (sway bar) being soft makes car oversteer bad having stiff rear helps a lot. Front soft setup is good 5-6-7-8 good spring rates rear 10-15 good spring rates with stiff sway bar.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Easy street font rim 15 rear 16 circuit 16 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Circuits are flat best condition (dont need sidewall)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80L front fuel cell.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Project mrs plan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one: buy the car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2: corner weight and center of gravity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3: lizard 3d scan the car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4 CAD: use track width to scale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5 CAD: Calculate optimal track width for performance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6 CAD: lower car to 17 inch 9.5 deep dish rim 35r profile tires (subject to change)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7 CAD: redesign suspension arms and double wishbones to optimal performance at ride hight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8 CAD: pick rims and offset to reach perfect track width preferably square set (including offset)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9 CAD: design steel widebody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9 CAD: check clearance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