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JARED BUTLER</w:t>
      </w:r>
    </w:p>
    <w:p w:rsidR="00000000" w:rsidDel="00000000" w:rsidP="00000000" w:rsidRDefault="00000000" w:rsidRPr="00000000" w14:paraId="0000000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jaredbtlrjob@gmail.com • (214) 957-3507 •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https://chromeoverload.github.io/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EDUCATION</w:t>
        <w:tab/>
        <w:tab/>
        <w:tab/>
      </w:r>
    </w:p>
    <w:p w:rsidR="00000000" w:rsidDel="00000000" w:rsidP="00000000" w:rsidRDefault="00000000" w:rsidRPr="00000000" w14:paraId="0000000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GEORGIA INSTITUTE OF TECHNOLOGY, College of Computing</w:t>
        <w:tab/>
        <w:tab/>
        <w:t xml:space="preserve">Atlanta, Georgia</w:t>
      </w:r>
    </w:p>
    <w:p w:rsidR="00000000" w:rsidDel="00000000" w:rsidP="00000000" w:rsidRDefault="00000000" w:rsidRPr="00000000" w14:paraId="0000000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Bachelor of Science in Computer Science </w:t>
        <w:tab/>
        <w:t xml:space="preserve">GPA</w:t>
      </w:r>
      <w:r w:rsidDel="00000000" w:rsidR="00000000" w:rsidRPr="00000000">
        <w:rPr>
          <w:sz w:val="21"/>
          <w:szCs w:val="21"/>
          <w:rtl w:val="0"/>
        </w:rPr>
        <w:t xml:space="preserve">: 3.43</w:t>
      </w:r>
      <w:r w:rsidDel="00000000" w:rsidR="00000000" w:rsidRPr="00000000">
        <w:rPr>
          <w:b w:val="1"/>
          <w:sz w:val="21"/>
          <w:szCs w:val="21"/>
          <w:rtl w:val="0"/>
        </w:rPr>
        <w:tab/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August 2018 – May 2022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Threads: People &amp; Media</w:t>
      </w:r>
    </w:p>
    <w:p w:rsidR="00000000" w:rsidDel="00000000" w:rsidP="00000000" w:rsidRDefault="00000000" w:rsidRPr="00000000" w14:paraId="0000000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SKILLS</w:t>
        <w:tab/>
        <w:tab/>
        <w:tab/>
        <w:tab/>
      </w:r>
    </w:p>
    <w:p w:rsidR="00000000" w:rsidDel="00000000" w:rsidP="00000000" w:rsidRDefault="00000000" w:rsidRPr="00000000" w14:paraId="000000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Languages: </w:t>
      </w:r>
      <w:r w:rsidDel="00000000" w:rsidR="00000000" w:rsidRPr="00000000">
        <w:rPr>
          <w:sz w:val="21"/>
          <w:szCs w:val="21"/>
          <w:rtl w:val="0"/>
        </w:rPr>
        <w:t xml:space="preserve">JavaScript, Typescript, HTML, CSS, Ruby, SQL, C#, R, Java, Google Scripts</w:t>
      </w:r>
    </w:p>
    <w:p w:rsidR="00000000" w:rsidDel="00000000" w:rsidP="00000000" w:rsidRDefault="00000000" w:rsidRPr="00000000" w14:paraId="0000000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Libraries:</w:t>
      </w:r>
      <w:r w:rsidDel="00000000" w:rsidR="00000000" w:rsidRPr="00000000">
        <w:rPr>
          <w:sz w:val="21"/>
          <w:szCs w:val="21"/>
          <w:rtl w:val="0"/>
        </w:rPr>
        <w:t xml:space="preserve"> React-Redux, Node.js, Material-UI, Ruby on Rails, D3.js, Jest, Bootstrap, CucumberJS, Axios, Ruby Sinatra</w:t>
      </w:r>
    </w:p>
    <w:p w:rsidR="00000000" w:rsidDel="00000000" w:rsidP="00000000" w:rsidRDefault="00000000" w:rsidRPr="00000000" w14:paraId="0000000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Software:</w:t>
      </w:r>
      <w:r w:rsidDel="00000000" w:rsidR="00000000" w:rsidRPr="00000000">
        <w:rPr>
          <w:sz w:val="21"/>
          <w:szCs w:val="21"/>
          <w:rtl w:val="0"/>
        </w:rPr>
        <w:t xml:space="preserve"> MySQL, Unity, Tableau, MongoDB, Jenkins, JavaFX, Android Studio, Chrome OS Development</w:t>
      </w:r>
    </w:p>
    <w:p w:rsidR="00000000" w:rsidDel="00000000" w:rsidP="00000000" w:rsidRDefault="00000000" w:rsidRPr="00000000" w14:paraId="0000000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Relevant Courses:</w:t>
      </w:r>
      <w:r w:rsidDel="00000000" w:rsidR="00000000" w:rsidRPr="00000000">
        <w:rPr>
          <w:sz w:val="21"/>
          <w:szCs w:val="21"/>
          <w:rtl w:val="0"/>
        </w:rPr>
        <w:t xml:space="preserve"> Objects &amp; Design, Data Structures &amp; Algorithms, Intro to Database Systems, User Interface Design, Media Device Architecture, Mobile &amp; Ubiquitous Computing, Computer Graphics, Intro to Information Visualization, Open Data w/ R</w:t>
      </w:r>
    </w:p>
    <w:p w:rsidR="00000000" w:rsidDel="00000000" w:rsidP="00000000" w:rsidRDefault="00000000" w:rsidRPr="00000000" w14:paraId="0000000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EXPERIENCE</w:t>
        <w:tab/>
        <w:tab/>
        <w:tab/>
      </w:r>
    </w:p>
    <w:p w:rsidR="00000000" w:rsidDel="00000000" w:rsidP="00000000" w:rsidRDefault="00000000" w:rsidRPr="00000000" w14:paraId="000000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OfficeSpace Software (OSS)</w:t>
        <w:tab/>
        <w:tab/>
        <w:tab/>
        <w:t xml:space="preserve">Alpharetta, Georgia</w:t>
      </w:r>
    </w:p>
    <w:p w:rsidR="00000000" w:rsidDel="00000000" w:rsidP="00000000" w:rsidRDefault="00000000" w:rsidRPr="00000000" w14:paraId="0000000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Software Engineer</w:t>
        <w:tab/>
        <w:tab/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June 2022-October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Worked on multiple layers of OSS’s flagship application, including React frontend design, Ruby on Rails endpoint structure, and test automation in Ruby and Typescript, as a member of two different full-stack teams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Developed, and assisted with designing and testing, the first components for a new network integration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Reinsurance Group of America (RGA)</w:t>
        <w:tab/>
        <w:tab/>
        <w:tab/>
        <w:t xml:space="preserve">St. Louis, Missouri</w:t>
      </w:r>
    </w:p>
    <w:p w:rsidR="00000000" w:rsidDel="00000000" w:rsidP="00000000" w:rsidRDefault="00000000" w:rsidRPr="00000000" w14:paraId="0000001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IT Intern—Client Collaboration Services</w:t>
        <w:tab/>
        <w:tab/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Summer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Deployed migrations as a member of a team managing a major overhaul of RGA’s internal file manipulation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Increased migration deployment rate by 13% from June to July; scored a 48/50 on final presentation of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IT Intern—Underwriting Solutions</w:t>
        <w:tab/>
        <w:tab/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Summer 2020 – Fall 2020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sz w:val="21"/>
          <w:szCs w:val="21"/>
          <w:rtl w:val="0"/>
        </w:rPr>
        <w:t xml:space="preserve">signed and 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veloped a React-Redux web app and Node.JS-based API for interacting with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internal databases for more than 20 offices across the globe;</w:t>
      </w:r>
      <w:r w:rsidDel="00000000" w:rsidR="00000000" w:rsidRPr="00000000">
        <w:rPr>
          <w:sz w:val="21"/>
          <w:szCs w:val="21"/>
          <w:rtl w:val="0"/>
        </w:rPr>
        <w:t xml:space="preserve"> scored a 49/50 on final presentation of summer work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Developed automated tests for internal .NET applications using CucumberJS &amp; WinAppDriver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Created the winning visualization dashboard, as a part of a team of interns, for the summer’s Tableau Hackathon hosted in collaboration with the St. Louis Area Food Bank, </w:t>
      </w:r>
      <w:r w:rsidDel="00000000" w:rsidR="00000000" w:rsidRPr="00000000">
        <w:rPr>
          <w:sz w:val="21"/>
          <w:szCs w:val="21"/>
          <w:rtl w:val="0"/>
        </w:rPr>
        <w:t xml:space="preserve">which provided data-based insights about where to send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ember of winning summer intern </w:t>
      </w:r>
      <w:r w:rsidDel="00000000" w:rsidR="00000000" w:rsidRPr="00000000">
        <w:rPr>
          <w:sz w:val="21"/>
          <w:szCs w:val="21"/>
          <w:rtl w:val="0"/>
        </w:rPr>
        <w:t xml:space="preserve">cohort that scored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the most points overall from presentations and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PROJECTS  </w:t>
        <w:tab/>
        <w:tab/>
        <w:tab/>
      </w:r>
    </w:p>
    <w:p w:rsidR="00000000" w:rsidDel="00000000" w:rsidP="00000000" w:rsidRDefault="00000000" w:rsidRPr="00000000" w14:paraId="0000001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 w:val="1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rtl w:val="0"/>
        </w:rPr>
        <w:t xml:space="preserve">“Self-Service Dashboard”</w:t>
      </w:r>
      <w:r w:rsidDel="00000000" w:rsidR="00000000" w:rsidRPr="00000000">
        <w:rPr>
          <w:b w:val="1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1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Intern Project at Reinsurance Group of America</w:t>
        <w:tab/>
        <w:tab/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Summer 2020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Developed the company’s first-ever React app,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two-</w:t>
      </w:r>
      <w:r w:rsidDel="00000000" w:rsidR="00000000" w:rsidRPr="00000000">
        <w:rPr>
          <w:sz w:val="21"/>
          <w:szCs w:val="21"/>
          <w:rtl w:val="0"/>
        </w:rPr>
        <w:t xml:space="preserve">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web app that allows Business Analysts to update entries in separate internal databases simultaneously, </w:t>
      </w:r>
      <w:r w:rsidDel="00000000" w:rsidR="00000000" w:rsidRPr="00000000">
        <w:rPr>
          <w:sz w:val="21"/>
          <w:szCs w:val="21"/>
          <w:rtl w:val="0"/>
        </w:rPr>
        <w:t xml:space="preserve">as a project to help RGA acclimate to the modern React ecosystem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UI layer consists of a React-Redux application, with viewing/updating interfaces for the user, that ferries update requests to the backend layer using Axios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Backend layer, a Node.js app, exposes API routes for those requests, transforms them into Sharepoint REST calls</w:t>
      </w:r>
      <w:r w:rsidDel="00000000" w:rsidR="00000000" w:rsidRPr="00000000">
        <w:rPr>
          <w:sz w:val="21"/>
          <w:szCs w:val="21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OracleDB SQL statements, retrieves Vault passwords for those databases, and executes them asynchronously</w:t>
      </w:r>
    </w:p>
    <w:p w:rsidR="00000000" w:rsidDel="00000000" w:rsidP="00000000" w:rsidRDefault="00000000" w:rsidRPr="00000000" w14:paraId="0000002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 w:val="1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rtl w:val="0"/>
        </w:rPr>
        <w:t xml:space="preserve">“Course Critique”</w:t>
      </w: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Student Government Association (SGA) </w:t>
      </w:r>
      <w:r w:rsidDel="00000000" w:rsidR="00000000" w:rsidRPr="00000000">
        <w:rPr>
          <w:i w:val="1"/>
          <w:sz w:val="21"/>
          <w:szCs w:val="21"/>
          <w:rtl w:val="0"/>
        </w:rPr>
        <w:t xml:space="preserve">–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IT Board Project</w:t>
        <w:tab/>
        <w:t xml:space="preserve">                                                     </w:t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Fall 2020 – Spring 2021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Developed new features as a member of the SGA IT Board’s Course Critique Team, which manages Georgia Tech’s official grade-reporting web application used by GT’s student body of more than 40,000 undergraduates and graduates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Helped build the new second iteration of Course Critique, which is built on React-Redux and incorporates modern features such as a dark mode, responsive mobile table views, and integration with RateMyProfessor</w:t>
      </w:r>
    </w:p>
    <w:p w:rsidR="00000000" w:rsidDel="00000000" w:rsidP="00000000" w:rsidRDefault="00000000" w:rsidRPr="00000000" w14:paraId="0000002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LEADERSHIP</w:t>
        <w:tab/>
        <w:tab/>
        <w:tab/>
      </w:r>
    </w:p>
    <w:p w:rsidR="00000000" w:rsidDel="00000000" w:rsidP="00000000" w:rsidRDefault="00000000" w:rsidRPr="00000000" w14:paraId="0000002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 w:val="1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rtl w:val="0"/>
        </w:rPr>
        <w:t xml:space="preserve">North Avenue Review Magazine (NAR)</w:t>
      </w: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Editor-in-Chief                                                     </w:t>
        <w:tab/>
        <w:tab/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Spring 2021 – Spring 2022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Oversaw NAR’s top-level workflow, including printing schedules, finances, and collaboration with other organizations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Continued to personally manage the website, tweaking its design and structure while developing innovative new online-exclusive content in light of COVID and the need for a virtual work environment</w:t>
      </w:r>
    </w:p>
    <w:p w:rsidR="00000000" w:rsidDel="00000000" w:rsidP="00000000" w:rsidRDefault="00000000" w:rsidRPr="00000000" w14:paraId="0000002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Marketing Editor &amp; Website Manager                                             </w:t>
        <w:tab/>
        <w:tab/>
        <w:tab/>
        <w:t xml:space="preserve">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September 2018 – Fall 2020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Pioneered the Marketing Editor position, overseeing an overhaul of and new design for digital and marketing presence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Maintained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NAR’s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website, built on Ruby Sinatra, with API connections to Amazon S3 and Mailchimp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Led a digital marketing campaign for a new writing event, the Write-a-thon, helping to gather new readership and submissions for upcoming issues; this </w:t>
      </w:r>
      <w:r w:rsidDel="00000000" w:rsidR="00000000" w:rsidRPr="00000000">
        <w:rPr>
          <w:sz w:val="21"/>
          <w:szCs w:val="21"/>
          <w:rtl w:val="0"/>
        </w:rPr>
        <w:t xml:space="preserve">successful event is now held regularly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863.9999999999999" w:left="720" w:right="576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Normal" w:default="1">
    <w:name w:val="Normal"/>
    <w:qFormat w:val="1"/>
    <w:rsid w:val="00EA0413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 w:val="1"/>
    <w:rsid w:val="00EA0413"/>
    <w:pPr>
      <w:keepNext w:val="1"/>
      <w:outlineLvl w:val="0"/>
    </w:pPr>
    <w:rPr>
      <w:b w:val="1"/>
      <w:bCs w:val="1"/>
    </w:rPr>
  </w:style>
  <w:style w:type="paragraph" w:styleId="Heading2">
    <w:name w:val="heading 2"/>
    <w:basedOn w:val="Normal"/>
    <w:next w:val="Normal"/>
    <w:qFormat w:val="1"/>
    <w:rsid w:val="00EA0413"/>
    <w:pPr>
      <w:keepNext w:val="1"/>
      <w:outlineLvl w:val="1"/>
    </w:pPr>
    <w:rPr>
      <w:rFonts w:ascii="Arial" w:cs="Arial" w:hAnsi="Arial"/>
      <w:b w:val="1"/>
      <w:bCs w:val="1"/>
      <w:i w:val="1"/>
      <w:iCs w:val="1"/>
      <w:bdr w:color="auto" w:space="0" w:sz="4" w:val="single"/>
    </w:rPr>
  </w:style>
  <w:style w:type="paragraph" w:styleId="Heading3">
    <w:name w:val="heading 3"/>
    <w:basedOn w:val="Normal"/>
    <w:next w:val="Normal"/>
    <w:qFormat w:val="1"/>
    <w:rsid w:val="00EA0413"/>
    <w:pPr>
      <w:keepNext w:val="1"/>
      <w:outlineLvl w:val="2"/>
    </w:pPr>
    <w:rPr>
      <w:rFonts w:ascii="Arial" w:cs="Arial" w:hAnsi="Arial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EA0413"/>
    <w:rPr>
      <w:color w:val="0000ff"/>
      <w:u w:val="single"/>
    </w:rPr>
  </w:style>
  <w:style w:type="paragraph" w:styleId="Cargo" w:customStyle="1">
    <w:name w:val="Cargo"/>
    <w:next w:val="Realizaes"/>
    <w:rsid w:val="00EA0413"/>
    <w:pPr>
      <w:spacing w:after="40" w:before="40" w:line="220" w:lineRule="atLeast"/>
    </w:pPr>
    <w:rPr>
      <w:rFonts w:ascii="Garamond" w:hAnsi="Garamond"/>
      <w:i w:val="1"/>
      <w:spacing w:val="5"/>
      <w:sz w:val="23"/>
      <w:lang w:val="pt-BR"/>
    </w:rPr>
  </w:style>
  <w:style w:type="paragraph" w:styleId="Realizaes" w:customStyle="1">
    <w:name w:val="Realizações"/>
    <w:basedOn w:val="BodyText"/>
    <w:rsid w:val="00EA0413"/>
    <w:p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styleId="NomedaempresaUm" w:customStyle="1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cs="Arial" w:hAnsi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cs="Arial" w:hAnsi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 w:val="1"/>
    <w:rsid w:val="00AF1693"/>
    <w:rPr>
      <w:rFonts w:ascii="Tahoma" w:cs="Tahoma" w:hAnsi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 w:val="1"/>
    <w:rsid w:val="000E3B6B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B95013"/>
    <w:rPr>
      <w:color w:val="808080"/>
      <w:shd w:color="auto" w:fill="e6e6e6" w:val="clear"/>
    </w:rPr>
  </w:style>
  <w:style w:type="character" w:styleId="CommentReference">
    <w:name w:val="annotation reference"/>
    <w:basedOn w:val="DefaultParagraphFont"/>
    <w:semiHidden w:val="1"/>
    <w:unhideWhenUsed w:val="1"/>
    <w:rsid w:val="00A53E17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A53E1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A53E17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A53E17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A53E17"/>
    <w:rPr>
      <w:b w:val="1"/>
      <w:bCs w:val="1"/>
      <w:lang w:eastAsia="pt-BR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 w:val="1"/>
      <w:color w:val="4f81bd"/>
    </w:rPr>
  </w:style>
  <w:style w:type="character" w:styleId="FollowedHyperlink">
    <w:name w:val="FollowedHyperlink"/>
    <w:basedOn w:val="DefaultParagraphFont"/>
    <w:semiHidden w:val="1"/>
    <w:unhideWhenUsed w:val="1"/>
    <w:rsid w:val="00427F9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/>
    <w:rPr>
      <w:i w:val="1"/>
      <w:color w:val="4f81bd"/>
    </w:rPr>
  </w:style>
  <w:style w:type="paragraph" w:styleId="Subtitle">
    <w:name w:val="Subtitle"/>
    <w:basedOn w:val="Normal"/>
    <w:next w:val="Normal"/>
    <w:pPr/>
    <w:rPr>
      <w:i w:val="1"/>
      <w:color w:val="4f81bd"/>
    </w:rPr>
  </w:style>
  <w:style w:type="paragraph" w:styleId="Subtitle">
    <w:name w:val="Subtitle"/>
    <w:basedOn w:val="Normal"/>
    <w:next w:val="Normal"/>
    <w:pPr/>
    <w:rPr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hromeoverload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faZfQRY+NlGWhCXo/py4DsG/bA==">AMUW2mX3WQEq8ZUPf9tv/hUDWfxGZsBScif/QRd5klQ8jSLnFCccoS2lM4N2L6ow3DOkwJvhuLNpxdhC3M0GagaORAVFGU88E5QHUoNtQ/0NxgJeE50POss=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2020-09-03T22:13:00Z</dcterms:created>
  <dc:creator>Carlos</dc:creator>
</cp:coreProperties>
</file>