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5EABB3" w14:textId="77777777" w:rsidR="0040245B" w:rsidRDefault="0040245B" w:rsidP="0040245B">
      <w:pPr>
        <w:pStyle w:val="NoSpacing"/>
        <w:rPr>
          <w:rFonts w:ascii="Times New Roman" w:hAnsi="Times New Roman" w:cs="Times New Roman"/>
        </w:rPr>
      </w:pPr>
      <w:r w:rsidRPr="0040245B">
        <w:rPr>
          <w:rFonts w:ascii="Times New Roman" w:hAnsi="Times New Roman" w:cs="Times New Roman"/>
        </w:rPr>
        <w:t>Thurneysen Fanclub: topics for further research</w:t>
      </w:r>
      <w:r>
        <w:rPr>
          <w:rFonts w:ascii="Times New Roman" w:hAnsi="Times New Roman" w:cs="Times New Roman"/>
        </w:rPr>
        <w:t xml:space="preserve"> (Proceedings 1-21)</w:t>
      </w:r>
    </w:p>
    <w:p w14:paraId="78EDA86C" w14:textId="77777777" w:rsidR="0040245B" w:rsidRDefault="0040245B" w:rsidP="0040245B">
      <w:pPr>
        <w:pStyle w:val="NoSpacing"/>
        <w:rPr>
          <w:rFonts w:ascii="Times New Roman" w:hAnsi="Times New Roman" w:cs="Times New Roman"/>
        </w:rPr>
      </w:pPr>
    </w:p>
    <w:p w14:paraId="5063327E" w14:textId="77777777" w:rsidR="00424F5E" w:rsidRPr="00424F5E" w:rsidRDefault="00424F5E" w:rsidP="0040245B">
      <w:pPr>
        <w:pStyle w:val="NoSpacing"/>
        <w:rPr>
          <w:rFonts w:ascii="Times New Roman" w:hAnsi="Times New Roman" w:cs="Times New Roman"/>
          <w:b/>
        </w:rPr>
      </w:pPr>
      <w:r w:rsidRPr="00424F5E">
        <w:rPr>
          <w:rFonts w:ascii="Times New Roman" w:hAnsi="Times New Roman" w:cs="Times New Roman"/>
          <w:b/>
        </w:rPr>
        <w:t>Proceedings 3:</w:t>
      </w:r>
    </w:p>
    <w:p w14:paraId="0894DDF9" w14:textId="77777777" w:rsidR="00424F5E" w:rsidRDefault="00424F5E" w:rsidP="0040245B">
      <w:pPr>
        <w:pStyle w:val="NoSpacing"/>
        <w:rPr>
          <w:rFonts w:ascii="Times New Roman" w:hAnsi="Times New Roman" w:cs="Times New Roman"/>
        </w:rPr>
      </w:pPr>
    </w:p>
    <w:p w14:paraId="521456E6" w14:textId="77777777" w:rsidR="00424F5E" w:rsidRDefault="00384139" w:rsidP="00384139">
      <w:pPr>
        <w:pStyle w:val="NoSpacing"/>
        <w:numPr>
          <w:ilvl w:val="0"/>
          <w:numId w:val="1"/>
        </w:numPr>
        <w:rPr>
          <w:rFonts w:ascii="Times New Roman" w:hAnsi="Times New Roman" w:cs="Times New Roman"/>
        </w:rPr>
      </w:pPr>
      <w:r>
        <w:rPr>
          <w:rFonts w:ascii="Times New Roman" w:hAnsi="Times New Roman" w:cs="Times New Roman"/>
        </w:rPr>
        <w:t xml:space="preserve">Regional differences? </w:t>
      </w:r>
    </w:p>
    <w:p w14:paraId="71568D4B" w14:textId="77777777" w:rsidR="0040245B" w:rsidRDefault="00384139" w:rsidP="00424F5E">
      <w:pPr>
        <w:pStyle w:val="NoSpacing"/>
        <w:numPr>
          <w:ilvl w:val="1"/>
          <w:numId w:val="1"/>
        </w:numPr>
        <w:rPr>
          <w:rFonts w:ascii="Times New Roman" w:hAnsi="Times New Roman" w:cs="Times New Roman"/>
        </w:rPr>
      </w:pPr>
      <w:r>
        <w:rPr>
          <w:rFonts w:ascii="Times New Roman" w:hAnsi="Times New Roman" w:cs="Times New Roman"/>
        </w:rPr>
        <w:t>Milan/Sg. vs. Würzburg?</w:t>
      </w:r>
    </w:p>
    <w:p w14:paraId="20776AFD" w14:textId="77777777" w:rsidR="00424F5E" w:rsidRDefault="00424F5E" w:rsidP="00424F5E">
      <w:pPr>
        <w:pStyle w:val="NoSpacing"/>
        <w:rPr>
          <w:rFonts w:ascii="Times New Roman" w:hAnsi="Times New Roman" w:cs="Times New Roman"/>
        </w:rPr>
      </w:pPr>
    </w:p>
    <w:p w14:paraId="20501F63" w14:textId="77777777" w:rsidR="00424F5E" w:rsidRDefault="00424F5E" w:rsidP="00424F5E">
      <w:pPr>
        <w:pStyle w:val="NoSpacing"/>
        <w:spacing w:line="276" w:lineRule="auto"/>
        <w:jc w:val="both"/>
        <w:rPr>
          <w:rFonts w:ascii="Times New Roman" w:hAnsi="Times New Roman" w:cs="Times New Roman"/>
          <w:lang w:val="en-US"/>
        </w:rPr>
      </w:pPr>
      <w:r>
        <w:rPr>
          <w:rFonts w:ascii="Times New Roman" w:hAnsi="Times New Roman" w:cs="Times New Roman"/>
          <w:lang w:val="en-US"/>
        </w:rPr>
        <w:t xml:space="preserve">Given this regional slant to the sources ‒ with both the Milan and St. Gall glosses possibly deriving from the very same centre ‒ one may wonder whether the differences between the language of Milan and St. Gall on the one hand and the Würzburg glosses on the other are due to distance in time, or space. The orthodox position is that the Würzburg glosses are simply earlier, but the Milan glosses are often strikingly archaic in their own right. The matter deserves further reflection. </w:t>
      </w:r>
    </w:p>
    <w:p w14:paraId="3CD0EAA3" w14:textId="77777777" w:rsidR="00424F5E" w:rsidRDefault="00424F5E" w:rsidP="00424F5E">
      <w:pPr>
        <w:pStyle w:val="NoSpacing"/>
        <w:ind w:left="720"/>
        <w:rPr>
          <w:rFonts w:ascii="Times New Roman" w:hAnsi="Times New Roman" w:cs="Times New Roman"/>
        </w:rPr>
      </w:pPr>
    </w:p>
    <w:p w14:paraId="35C6489B" w14:textId="77777777" w:rsidR="00424F5E" w:rsidRDefault="00384139" w:rsidP="00384139">
      <w:pPr>
        <w:pStyle w:val="NoSpacing"/>
        <w:numPr>
          <w:ilvl w:val="0"/>
          <w:numId w:val="1"/>
        </w:numPr>
        <w:rPr>
          <w:rFonts w:ascii="Times New Roman" w:hAnsi="Times New Roman" w:cs="Times New Roman"/>
        </w:rPr>
      </w:pPr>
      <w:r>
        <w:rPr>
          <w:rFonts w:ascii="Times New Roman" w:hAnsi="Times New Roman" w:cs="Times New Roman"/>
        </w:rPr>
        <w:t xml:space="preserve">Temporal differences? </w:t>
      </w:r>
    </w:p>
    <w:p w14:paraId="12DC3089" w14:textId="77777777" w:rsidR="00384139" w:rsidRPr="00424F5E" w:rsidRDefault="00384139" w:rsidP="00424F5E">
      <w:pPr>
        <w:pStyle w:val="NoSpacing"/>
        <w:numPr>
          <w:ilvl w:val="1"/>
          <w:numId w:val="1"/>
        </w:numPr>
        <w:rPr>
          <w:rFonts w:ascii="Times New Roman" w:hAnsi="Times New Roman" w:cs="Times New Roman"/>
        </w:rPr>
      </w:pPr>
      <w:r w:rsidRPr="00424F5E">
        <w:rPr>
          <w:rFonts w:ascii="Times New Roman" w:hAnsi="Times New Roman" w:cs="Times New Roman"/>
        </w:rPr>
        <w:t>Milan vs. Sg. vs. Würzburg</w:t>
      </w:r>
      <w:r w:rsidR="00424F5E" w:rsidRPr="00424F5E">
        <w:rPr>
          <w:rFonts w:ascii="Times New Roman" w:hAnsi="Times New Roman" w:cs="Times New Roman"/>
        </w:rPr>
        <w:t>, cf. Blathmac</w:t>
      </w:r>
    </w:p>
    <w:p w14:paraId="243EC386" w14:textId="77777777" w:rsidR="00424F5E" w:rsidRPr="00424F5E" w:rsidRDefault="00424F5E" w:rsidP="00424F5E">
      <w:pPr>
        <w:pStyle w:val="NoSpacing"/>
        <w:numPr>
          <w:ilvl w:val="1"/>
          <w:numId w:val="1"/>
        </w:numPr>
        <w:rPr>
          <w:rFonts w:ascii="Times New Roman" w:hAnsi="Times New Roman" w:cs="Times New Roman"/>
          <w:lang w:val="nl-NL"/>
        </w:rPr>
      </w:pPr>
      <w:r w:rsidRPr="00424F5E">
        <w:rPr>
          <w:rFonts w:ascii="Times New Roman" w:hAnsi="Times New Roman" w:cs="Times New Roman"/>
          <w:i/>
          <w:lang w:val="nl-NL"/>
        </w:rPr>
        <w:t>inna</w:t>
      </w:r>
      <w:r w:rsidRPr="00424F5E">
        <w:rPr>
          <w:rFonts w:ascii="Times New Roman" w:hAnsi="Times New Roman" w:cs="Times New Roman"/>
          <w:lang w:val="nl-NL"/>
        </w:rPr>
        <w:t xml:space="preserve"> vs. </w:t>
      </w:r>
      <w:r w:rsidRPr="00424F5E">
        <w:rPr>
          <w:rFonts w:ascii="Times New Roman" w:hAnsi="Times New Roman" w:cs="Times New Roman"/>
          <w:i/>
          <w:lang w:val="nl-NL"/>
        </w:rPr>
        <w:t>na</w:t>
      </w:r>
      <w:r w:rsidRPr="00424F5E">
        <w:rPr>
          <w:rFonts w:ascii="Times New Roman" w:hAnsi="Times New Roman" w:cs="Times New Roman"/>
          <w:lang w:val="nl-NL"/>
        </w:rPr>
        <w:t xml:space="preserve"> in Ml.</w:t>
      </w:r>
    </w:p>
    <w:p w14:paraId="16DFB7A9" w14:textId="77777777" w:rsidR="00424F5E" w:rsidRPr="00424F5E" w:rsidRDefault="00424F5E" w:rsidP="00424F5E">
      <w:pPr>
        <w:pStyle w:val="NoSpacing"/>
        <w:rPr>
          <w:rFonts w:ascii="Times New Roman" w:hAnsi="Times New Roman" w:cs="Times New Roman"/>
          <w:lang w:val="nl-NL"/>
        </w:rPr>
      </w:pPr>
    </w:p>
    <w:p w14:paraId="1F9588EA" w14:textId="77777777" w:rsidR="00424F5E" w:rsidRDefault="00424F5E" w:rsidP="00424F5E">
      <w:pPr>
        <w:pStyle w:val="NoSpacing"/>
        <w:rPr>
          <w:rFonts w:ascii="Times New Roman" w:hAnsi="Times New Roman" w:cs="Times New Roman"/>
          <w:lang w:val="en-US"/>
        </w:rPr>
      </w:pPr>
      <w:r>
        <w:rPr>
          <w:rFonts w:ascii="Times New Roman" w:hAnsi="Times New Roman" w:cs="Times New Roman"/>
          <w:lang w:val="en-US"/>
        </w:rPr>
        <w:t xml:space="preserve">As mentioned above, although some forms look late (there is some neutralization of final vowels ‒ although this might also be scribal) the Milan glosses are generally quite conservative in comparison to, for example, the Blathmac poems, which may be dated to c. 750 AD. Also, the division between the forms of the article </w:t>
      </w:r>
      <w:r>
        <w:rPr>
          <w:rFonts w:ascii="Times New Roman" w:hAnsi="Times New Roman" w:cs="Times New Roman"/>
          <w:i/>
          <w:lang w:val="en-US"/>
        </w:rPr>
        <w:t>inna</w:t>
      </w:r>
      <w:r>
        <w:rPr>
          <w:rFonts w:ascii="Times New Roman" w:hAnsi="Times New Roman" w:cs="Times New Roman"/>
          <w:lang w:val="en-US"/>
        </w:rPr>
        <w:t xml:space="preserve"> and </w:t>
      </w:r>
      <w:r>
        <w:rPr>
          <w:rFonts w:ascii="Times New Roman" w:hAnsi="Times New Roman" w:cs="Times New Roman"/>
          <w:i/>
          <w:lang w:val="en-US"/>
        </w:rPr>
        <w:t>na</w:t>
      </w:r>
      <w:r>
        <w:rPr>
          <w:rFonts w:ascii="Times New Roman" w:hAnsi="Times New Roman" w:cs="Times New Roman"/>
          <w:lang w:val="en-US"/>
        </w:rPr>
        <w:t xml:space="preserve"> is much stricter in Milan than it is in Würburg, whatever the implications of that may be. The upshot of this is that the dating of the Milan glosses appears much less certain than has been thought. The Milan and St. Gall glosses need to be closely compared and also contrasted to more securely dated texts.</w:t>
      </w:r>
    </w:p>
    <w:p w14:paraId="46B24D87" w14:textId="77777777" w:rsidR="005E5359" w:rsidRDefault="005E5359" w:rsidP="00424F5E">
      <w:pPr>
        <w:pStyle w:val="NoSpacing"/>
        <w:rPr>
          <w:rFonts w:ascii="Times New Roman" w:hAnsi="Times New Roman" w:cs="Times New Roman"/>
          <w:lang w:val="en-US"/>
        </w:rPr>
      </w:pPr>
    </w:p>
    <w:p w14:paraId="415509B0" w14:textId="77777777" w:rsidR="005E5359" w:rsidRDefault="005E5359" w:rsidP="00424F5E">
      <w:pPr>
        <w:pStyle w:val="NoSpacing"/>
        <w:rPr>
          <w:rFonts w:ascii="Times New Roman" w:hAnsi="Times New Roman" w:cs="Times New Roman"/>
          <w:lang w:val="en-US"/>
        </w:rPr>
      </w:pPr>
      <w:r>
        <w:rPr>
          <w:rFonts w:ascii="Times New Roman" w:hAnsi="Times New Roman" w:cs="Times New Roman"/>
          <w:b/>
          <w:lang w:val="en-US"/>
        </w:rPr>
        <w:t xml:space="preserve">Proceedings </w:t>
      </w:r>
      <w:r w:rsidR="006955ED">
        <w:rPr>
          <w:rFonts w:ascii="Times New Roman" w:hAnsi="Times New Roman" w:cs="Times New Roman"/>
          <w:b/>
          <w:lang w:val="en-US"/>
        </w:rPr>
        <w:t>6:</w:t>
      </w:r>
    </w:p>
    <w:p w14:paraId="76617003" w14:textId="77777777" w:rsidR="006955ED" w:rsidRDefault="006955ED" w:rsidP="00424F5E">
      <w:pPr>
        <w:pStyle w:val="NoSpacing"/>
        <w:rPr>
          <w:rFonts w:ascii="Times New Roman" w:hAnsi="Times New Roman" w:cs="Times New Roman"/>
          <w:lang w:val="en-US"/>
        </w:rPr>
      </w:pPr>
    </w:p>
    <w:p w14:paraId="13132372" w14:textId="77777777" w:rsidR="006955ED" w:rsidRDefault="006955ED" w:rsidP="006955ED">
      <w:pPr>
        <w:pStyle w:val="NoSpacing"/>
        <w:numPr>
          <w:ilvl w:val="0"/>
          <w:numId w:val="1"/>
        </w:numPr>
        <w:rPr>
          <w:rFonts w:ascii="Times New Roman" w:hAnsi="Times New Roman" w:cs="Times New Roman"/>
        </w:rPr>
      </w:pPr>
      <w:r>
        <w:rPr>
          <w:rFonts w:ascii="Times New Roman" w:hAnsi="Times New Roman" w:cs="Times New Roman"/>
        </w:rPr>
        <w:t>8</w:t>
      </w:r>
      <w:r w:rsidRPr="006955ED">
        <w:rPr>
          <w:rFonts w:ascii="Times New Roman" w:hAnsi="Times New Roman" w:cs="Times New Roman"/>
          <w:vertAlign w:val="superscript"/>
        </w:rPr>
        <w:t>th</w:t>
      </w:r>
      <w:r>
        <w:rPr>
          <w:rFonts w:ascii="Times New Roman" w:hAnsi="Times New Roman" w:cs="Times New Roman"/>
        </w:rPr>
        <w:t xml:space="preserve"> vs. 9</w:t>
      </w:r>
      <w:r w:rsidRPr="006955ED">
        <w:rPr>
          <w:rFonts w:ascii="Times New Roman" w:hAnsi="Times New Roman" w:cs="Times New Roman"/>
          <w:vertAlign w:val="superscript"/>
        </w:rPr>
        <w:t>th</w:t>
      </w:r>
      <w:r>
        <w:rPr>
          <w:rFonts w:ascii="Times New Roman" w:hAnsi="Times New Roman" w:cs="Times New Roman"/>
        </w:rPr>
        <w:t xml:space="preserve"> century OIr</w:t>
      </w:r>
    </w:p>
    <w:p w14:paraId="604385BC" w14:textId="77777777" w:rsidR="006955ED" w:rsidRDefault="006955ED" w:rsidP="006955ED">
      <w:pPr>
        <w:pStyle w:val="NoSpacing"/>
        <w:rPr>
          <w:rFonts w:ascii="Times New Roman" w:hAnsi="Times New Roman" w:cs="Times New Roman"/>
        </w:rPr>
      </w:pPr>
    </w:p>
    <w:p w14:paraId="196E556A" w14:textId="77777777" w:rsidR="006955ED" w:rsidRDefault="006955ED" w:rsidP="006955ED">
      <w:pPr>
        <w:pStyle w:val="NoSpacing"/>
        <w:jc w:val="both"/>
        <w:rPr>
          <w:rFonts w:ascii="Times New Roman" w:hAnsi="Times New Roman" w:cs="Times New Roman"/>
          <w:lang w:val="en-US"/>
        </w:rPr>
      </w:pPr>
      <w:r>
        <w:rPr>
          <w:rFonts w:ascii="Times New Roman" w:hAnsi="Times New Roman" w:cs="Times New Roman"/>
          <w:lang w:val="en-US"/>
        </w:rPr>
        <w:t>It is noted that a study of the Minor Glosses thought to derive securely from the 9</w:t>
      </w:r>
      <w:r w:rsidRPr="00F943E8">
        <w:rPr>
          <w:rFonts w:ascii="Times New Roman" w:hAnsi="Times New Roman" w:cs="Times New Roman"/>
          <w:vertAlign w:val="superscript"/>
          <w:lang w:val="en-US"/>
        </w:rPr>
        <w:t>th</w:t>
      </w:r>
      <w:r>
        <w:rPr>
          <w:rFonts w:ascii="Times New Roman" w:hAnsi="Times New Roman" w:cs="Times New Roman"/>
          <w:lang w:val="en-US"/>
        </w:rPr>
        <w:t>-century might be valuable to demonstrate the developments of the language relative to that of the 8</w:t>
      </w:r>
      <w:r w:rsidRPr="00217CB5">
        <w:rPr>
          <w:rFonts w:ascii="Times New Roman" w:hAnsi="Times New Roman" w:cs="Times New Roman"/>
          <w:vertAlign w:val="superscript"/>
          <w:lang w:val="en-US"/>
        </w:rPr>
        <w:t>th</w:t>
      </w:r>
      <w:r>
        <w:rPr>
          <w:rFonts w:ascii="Times New Roman" w:hAnsi="Times New Roman" w:cs="Times New Roman"/>
          <w:lang w:val="en-US"/>
        </w:rPr>
        <w:t xml:space="preserve">-century. </w:t>
      </w:r>
    </w:p>
    <w:p w14:paraId="38CF8E5D" w14:textId="77777777" w:rsidR="006955ED" w:rsidRDefault="006955ED" w:rsidP="006955ED">
      <w:pPr>
        <w:pStyle w:val="NoSpacing"/>
        <w:rPr>
          <w:rFonts w:ascii="Times New Roman" w:hAnsi="Times New Roman" w:cs="Times New Roman"/>
          <w:lang w:val="en-US"/>
        </w:rPr>
      </w:pPr>
    </w:p>
    <w:p w14:paraId="0D954ADF" w14:textId="77777777" w:rsidR="006955ED" w:rsidRPr="006955ED" w:rsidRDefault="006955ED" w:rsidP="006955ED">
      <w:pPr>
        <w:pStyle w:val="NoSpacing"/>
        <w:rPr>
          <w:rFonts w:ascii="Times New Roman" w:hAnsi="Times New Roman" w:cs="Times New Roman"/>
          <w:lang w:val="en-US"/>
        </w:rPr>
      </w:pPr>
    </w:p>
    <w:p w14:paraId="3366129F" w14:textId="77777777" w:rsidR="00424F5E" w:rsidRDefault="006955ED" w:rsidP="006955ED">
      <w:pPr>
        <w:pStyle w:val="NoSpacing"/>
        <w:numPr>
          <w:ilvl w:val="0"/>
          <w:numId w:val="1"/>
        </w:numPr>
        <w:rPr>
          <w:rFonts w:ascii="Times New Roman" w:hAnsi="Times New Roman" w:cs="Times New Roman"/>
        </w:rPr>
      </w:pPr>
      <w:r>
        <w:rPr>
          <w:rFonts w:ascii="Times New Roman" w:hAnsi="Times New Roman" w:cs="Times New Roman"/>
        </w:rPr>
        <w:t xml:space="preserve">older forms in the two later manuscripts of the </w:t>
      </w:r>
      <w:r>
        <w:rPr>
          <w:rFonts w:ascii="Times New Roman" w:hAnsi="Times New Roman" w:cs="Times New Roman"/>
          <w:i/>
        </w:rPr>
        <w:t>Vita Columbae</w:t>
      </w:r>
      <w:r>
        <w:rPr>
          <w:rFonts w:ascii="Times New Roman" w:hAnsi="Times New Roman" w:cs="Times New Roman"/>
        </w:rPr>
        <w:t>?</w:t>
      </w:r>
    </w:p>
    <w:p w14:paraId="6DE52DC8" w14:textId="77777777" w:rsidR="006955ED" w:rsidRDefault="006955ED" w:rsidP="006955ED">
      <w:pPr>
        <w:pStyle w:val="NoSpacing"/>
        <w:rPr>
          <w:rFonts w:ascii="Times New Roman" w:hAnsi="Times New Roman" w:cs="Times New Roman"/>
        </w:rPr>
      </w:pPr>
    </w:p>
    <w:p w14:paraId="0C1A5190" w14:textId="77777777" w:rsidR="006955ED" w:rsidRDefault="006955ED" w:rsidP="006955ED">
      <w:pPr>
        <w:pStyle w:val="NoSpacing"/>
        <w:rPr>
          <w:rFonts w:ascii="Times New Roman" w:hAnsi="Times New Roman" w:cs="Times New Roman"/>
        </w:rPr>
      </w:pPr>
      <w:r>
        <w:rPr>
          <w:rFonts w:ascii="Times New Roman" w:hAnsi="Times New Roman" w:cs="Times New Roman"/>
          <w:lang w:val="en-US"/>
        </w:rPr>
        <w:t xml:space="preserve">The </w:t>
      </w:r>
      <w:r>
        <w:rPr>
          <w:rFonts w:ascii="Times New Roman" w:hAnsi="Times New Roman" w:cs="Times New Roman"/>
          <w:i/>
          <w:lang w:val="en-US"/>
        </w:rPr>
        <w:t>Vita Columbae</w:t>
      </w:r>
      <w:r>
        <w:rPr>
          <w:rFonts w:ascii="Times New Roman" w:hAnsi="Times New Roman" w:cs="Times New Roman"/>
          <w:lang w:val="en-US"/>
        </w:rPr>
        <w:t xml:space="preserve"> was probably written in the early 690’s (on text-internal grounds). The chief manuscript of the text (‘the Schaffhausen Columbanus’) was written by Adomnán’s pupil Dorbbéne, who died in 713 AD. The text is also found in two later manuscripts, but these are not usually much regarded on account of Dorbbéne’s unique closeness to the original. However, David has looked at these manuscripts in passing and thinks they might sometimes include forms that are older than those found in the Schaffhausen Columbanus.</w:t>
      </w:r>
    </w:p>
    <w:p w14:paraId="68B7B72F" w14:textId="77777777" w:rsidR="00424F5E" w:rsidRDefault="00424F5E" w:rsidP="00424F5E">
      <w:pPr>
        <w:pStyle w:val="NoSpacing"/>
        <w:rPr>
          <w:rFonts w:ascii="Times New Roman" w:hAnsi="Times New Roman" w:cs="Times New Roman"/>
        </w:rPr>
      </w:pPr>
    </w:p>
    <w:p w14:paraId="6AFB76EA" w14:textId="77777777" w:rsidR="006955ED" w:rsidRDefault="006955ED" w:rsidP="00424F5E">
      <w:pPr>
        <w:pStyle w:val="NoSpacing"/>
        <w:rPr>
          <w:rFonts w:ascii="Times New Roman" w:hAnsi="Times New Roman" w:cs="Times New Roman"/>
          <w:b/>
        </w:rPr>
      </w:pPr>
      <w:r>
        <w:rPr>
          <w:rFonts w:ascii="Times New Roman" w:hAnsi="Times New Roman" w:cs="Times New Roman"/>
          <w:b/>
        </w:rPr>
        <w:t>Proceedings 7:</w:t>
      </w:r>
    </w:p>
    <w:p w14:paraId="4C0DDDFA" w14:textId="77777777" w:rsidR="006955ED" w:rsidRDefault="006955ED" w:rsidP="00424F5E">
      <w:pPr>
        <w:pStyle w:val="NoSpacing"/>
        <w:rPr>
          <w:rFonts w:ascii="Times New Roman" w:hAnsi="Times New Roman" w:cs="Times New Roman"/>
          <w:b/>
        </w:rPr>
      </w:pPr>
    </w:p>
    <w:p w14:paraId="4B099A1C" w14:textId="77777777" w:rsidR="006955ED" w:rsidRDefault="006955ED" w:rsidP="006955ED">
      <w:pPr>
        <w:pStyle w:val="NoSpacing"/>
        <w:numPr>
          <w:ilvl w:val="0"/>
          <w:numId w:val="1"/>
        </w:numPr>
        <w:rPr>
          <w:rFonts w:ascii="Times New Roman" w:hAnsi="Times New Roman" w:cs="Times New Roman"/>
        </w:rPr>
      </w:pPr>
      <w:r>
        <w:rPr>
          <w:rFonts w:ascii="Times New Roman" w:hAnsi="Times New Roman" w:cs="Times New Roman"/>
        </w:rPr>
        <w:t>Lambeth commentary:</w:t>
      </w:r>
    </w:p>
    <w:p w14:paraId="4A69F94A" w14:textId="77777777" w:rsidR="006955ED" w:rsidRDefault="006955ED" w:rsidP="006955ED">
      <w:pPr>
        <w:pStyle w:val="NoSpacing"/>
        <w:numPr>
          <w:ilvl w:val="1"/>
          <w:numId w:val="1"/>
        </w:numPr>
        <w:rPr>
          <w:rFonts w:ascii="Times New Roman" w:hAnsi="Times New Roman" w:cs="Times New Roman"/>
        </w:rPr>
      </w:pPr>
      <w:r>
        <w:rPr>
          <w:rFonts w:ascii="Times New Roman" w:hAnsi="Times New Roman" w:cs="Times New Roman"/>
        </w:rPr>
        <w:t>dating?</w:t>
      </w:r>
    </w:p>
    <w:p w14:paraId="5E8D72E8" w14:textId="77777777" w:rsidR="006955ED" w:rsidRDefault="006955ED" w:rsidP="006955ED">
      <w:pPr>
        <w:pStyle w:val="NoSpacing"/>
        <w:numPr>
          <w:ilvl w:val="1"/>
          <w:numId w:val="1"/>
        </w:numPr>
        <w:rPr>
          <w:rFonts w:ascii="Times New Roman" w:hAnsi="Times New Roman" w:cs="Times New Roman"/>
        </w:rPr>
      </w:pPr>
      <w:r>
        <w:rPr>
          <w:rFonts w:ascii="Times New Roman" w:hAnsi="Times New Roman" w:cs="Times New Roman"/>
        </w:rPr>
        <w:t>deponent verbs elsewhere only attested as active verbs</w:t>
      </w:r>
    </w:p>
    <w:p w14:paraId="737E251D" w14:textId="77777777" w:rsidR="006955ED" w:rsidRDefault="006955ED" w:rsidP="006955ED">
      <w:pPr>
        <w:pStyle w:val="NoSpacing"/>
        <w:rPr>
          <w:rFonts w:ascii="Times New Roman" w:hAnsi="Times New Roman" w:cs="Times New Roman"/>
        </w:rPr>
      </w:pPr>
    </w:p>
    <w:p w14:paraId="4962CCE2" w14:textId="77777777" w:rsidR="006955ED" w:rsidRDefault="006955ED" w:rsidP="006955ED">
      <w:pPr>
        <w:pStyle w:val="NoSpacing"/>
        <w:rPr>
          <w:rFonts w:ascii="Times New Roman" w:hAnsi="Times New Roman" w:cs="Times New Roman"/>
          <w:lang w:val="en-US"/>
        </w:rPr>
      </w:pPr>
      <w:r w:rsidRPr="007E48AC">
        <w:rPr>
          <w:rFonts w:ascii="Times New Roman" w:hAnsi="Times New Roman" w:cs="Times New Roman"/>
          <w:lang w:val="en-US"/>
        </w:rPr>
        <w:t>The Lambeth commentary is suggested: it includes deponent verbs which are later only attested as active verbs and it is generally archaic. Bieler and Carney dated it to the 720’s, but as it is found as flyleaves in a 12</w:t>
      </w:r>
      <w:r w:rsidRPr="007E48AC">
        <w:rPr>
          <w:rFonts w:ascii="Times New Roman" w:hAnsi="Times New Roman" w:cs="Times New Roman"/>
          <w:vertAlign w:val="superscript"/>
          <w:lang w:val="en-US"/>
        </w:rPr>
        <w:t>th</w:t>
      </w:r>
      <w:r w:rsidRPr="007E48AC">
        <w:rPr>
          <w:rFonts w:ascii="Times New Roman" w:hAnsi="Times New Roman" w:cs="Times New Roman"/>
          <w:lang w:val="en-US"/>
        </w:rPr>
        <w:t xml:space="preserve">-century manuscript, the date is uncertain; it could be earlier still (although not before the 650’s, most likely, as Isidorus’ </w:t>
      </w:r>
      <w:r w:rsidRPr="007E48AC">
        <w:rPr>
          <w:rFonts w:ascii="Times New Roman" w:hAnsi="Times New Roman" w:cs="Times New Roman"/>
          <w:i/>
          <w:lang w:val="en-US"/>
        </w:rPr>
        <w:t>Etymologiae</w:t>
      </w:r>
      <w:r w:rsidRPr="007E48AC">
        <w:rPr>
          <w:rFonts w:ascii="Times New Roman" w:hAnsi="Times New Roman" w:cs="Times New Roman"/>
          <w:lang w:val="en-US"/>
        </w:rPr>
        <w:t xml:space="preserve"> is mentioned). There is nothing to suggest that it is not an original text.</w:t>
      </w:r>
    </w:p>
    <w:p w14:paraId="6E5AE3F9" w14:textId="77777777" w:rsidR="006955ED" w:rsidRDefault="006955ED" w:rsidP="006955ED">
      <w:pPr>
        <w:pStyle w:val="NoSpacing"/>
        <w:rPr>
          <w:rFonts w:ascii="Times New Roman" w:hAnsi="Times New Roman" w:cs="Times New Roman"/>
          <w:lang w:val="en-US"/>
        </w:rPr>
      </w:pPr>
    </w:p>
    <w:p w14:paraId="2FE8BA8C" w14:textId="77777777" w:rsidR="006955ED" w:rsidRDefault="0002638B" w:rsidP="006955ED">
      <w:pPr>
        <w:pStyle w:val="NoSpacing"/>
        <w:rPr>
          <w:rFonts w:ascii="Times New Roman" w:hAnsi="Times New Roman" w:cs="Times New Roman"/>
          <w:b/>
        </w:rPr>
      </w:pPr>
      <w:r>
        <w:rPr>
          <w:rFonts w:ascii="Times New Roman" w:hAnsi="Times New Roman" w:cs="Times New Roman"/>
          <w:b/>
        </w:rPr>
        <w:lastRenderedPageBreak/>
        <w:t>Proceedings 10:</w:t>
      </w:r>
    </w:p>
    <w:p w14:paraId="0E4966B4" w14:textId="77777777" w:rsidR="0002638B" w:rsidRDefault="0002638B" w:rsidP="006955ED">
      <w:pPr>
        <w:pStyle w:val="NoSpacing"/>
        <w:rPr>
          <w:rFonts w:ascii="Times New Roman" w:hAnsi="Times New Roman" w:cs="Times New Roman"/>
        </w:rPr>
      </w:pPr>
    </w:p>
    <w:p w14:paraId="30F5B2B3" w14:textId="77777777" w:rsidR="0002638B" w:rsidRDefault="0002638B" w:rsidP="0002638B">
      <w:pPr>
        <w:pStyle w:val="NoSpacing"/>
        <w:numPr>
          <w:ilvl w:val="0"/>
          <w:numId w:val="1"/>
        </w:numPr>
        <w:rPr>
          <w:rFonts w:ascii="Times New Roman" w:hAnsi="Times New Roman" w:cs="Times New Roman"/>
        </w:rPr>
      </w:pPr>
      <w:r>
        <w:rPr>
          <w:rFonts w:ascii="Times New Roman" w:hAnsi="Times New Roman" w:cs="Times New Roman"/>
        </w:rPr>
        <w:t xml:space="preserve">ligature </w:t>
      </w:r>
      <w:r>
        <w:rPr>
          <w:rFonts w:ascii="Times New Roman" w:hAnsi="Times New Roman" w:cs="Times New Roman"/>
          <w:i/>
        </w:rPr>
        <w:t>æ</w:t>
      </w:r>
    </w:p>
    <w:p w14:paraId="5CD5566A" w14:textId="77777777" w:rsidR="0002638B" w:rsidRDefault="0002638B" w:rsidP="0002638B">
      <w:pPr>
        <w:pStyle w:val="NoSpacing"/>
        <w:rPr>
          <w:rFonts w:ascii="Times New Roman" w:hAnsi="Times New Roman" w:cs="Times New Roman"/>
        </w:rPr>
      </w:pPr>
    </w:p>
    <w:p w14:paraId="7F611518" w14:textId="77777777" w:rsidR="0002638B" w:rsidRDefault="0002638B" w:rsidP="0002638B">
      <w:pPr>
        <w:pStyle w:val="NoSpacing"/>
        <w:rPr>
          <w:rFonts w:ascii="Times New Roman" w:hAnsi="Times New Roman" w:cs="Times New Roman"/>
        </w:rPr>
      </w:pPr>
      <w:r w:rsidRPr="0002638B">
        <w:rPr>
          <w:rFonts w:ascii="Times New Roman" w:hAnsi="Times New Roman" w:cs="Times New Roman"/>
        </w:rPr>
        <w:t xml:space="preserve">In some manuscripts it is also used quite often to represented word-final </w:t>
      </w:r>
      <w:r w:rsidRPr="0002638B">
        <w:rPr>
          <w:rFonts w:ascii="Times New Roman" w:hAnsi="Times New Roman" w:cs="Times New Roman"/>
          <w:i/>
        </w:rPr>
        <w:t>-ae</w:t>
      </w:r>
      <w:r w:rsidRPr="0002638B">
        <w:rPr>
          <w:rFonts w:ascii="Times New Roman" w:hAnsi="Times New Roman" w:cs="Times New Roman"/>
        </w:rPr>
        <w:t xml:space="preserve"> (or, by the Middle Irish period, any word-final </w:t>
      </w:r>
      <w:r w:rsidRPr="0002638B">
        <w:rPr>
          <w:rFonts w:ascii="Times New Roman" w:hAnsi="Times New Roman" w:cs="Times New Roman"/>
          <w:i/>
        </w:rPr>
        <w:t>-ə</w:t>
      </w:r>
      <w:r w:rsidRPr="0002638B">
        <w:rPr>
          <w:rFonts w:ascii="Times New Roman" w:hAnsi="Times New Roman" w:cs="Times New Roman"/>
        </w:rPr>
        <w:t>). Indeed, the ligature is found most often after non-palatal consonants, a fact left unmentioned by Thurneysen</w:t>
      </w:r>
      <w:r>
        <w:rPr>
          <w:rFonts w:ascii="Times New Roman" w:hAnsi="Times New Roman" w:cs="Times New Roman"/>
        </w:rPr>
        <w:t>.</w:t>
      </w:r>
    </w:p>
    <w:p w14:paraId="4A732BD6" w14:textId="77777777" w:rsidR="0002638B" w:rsidRDefault="0002638B" w:rsidP="0002638B">
      <w:pPr>
        <w:pStyle w:val="NoSpacing"/>
        <w:rPr>
          <w:rFonts w:ascii="Times New Roman" w:hAnsi="Times New Roman" w:cs="Times New Roman"/>
        </w:rPr>
      </w:pPr>
    </w:p>
    <w:p w14:paraId="3F657CCB" w14:textId="77777777" w:rsidR="0002638B" w:rsidRDefault="00B15628" w:rsidP="00B15628">
      <w:pPr>
        <w:pStyle w:val="NoSpacing"/>
        <w:numPr>
          <w:ilvl w:val="0"/>
          <w:numId w:val="1"/>
        </w:numPr>
        <w:rPr>
          <w:rFonts w:ascii="Times New Roman" w:hAnsi="Times New Roman" w:cs="Times New Roman"/>
        </w:rPr>
      </w:pPr>
      <w:r>
        <w:rPr>
          <w:rFonts w:ascii="Times New Roman" w:hAnsi="Times New Roman" w:cs="Times New Roman"/>
        </w:rPr>
        <w:t>value of &lt;h&gt;</w:t>
      </w:r>
    </w:p>
    <w:p w14:paraId="33715F99" w14:textId="77777777" w:rsidR="00B15628" w:rsidRDefault="00B15628" w:rsidP="00B15628">
      <w:pPr>
        <w:pStyle w:val="NoSpacing"/>
        <w:rPr>
          <w:rFonts w:ascii="Times New Roman" w:hAnsi="Times New Roman" w:cs="Times New Roman"/>
        </w:rPr>
      </w:pPr>
    </w:p>
    <w:p w14:paraId="1F6D40FB" w14:textId="77777777" w:rsidR="00B15628" w:rsidRDefault="00B15628" w:rsidP="00B15628">
      <w:pPr>
        <w:pStyle w:val="NoSpacing"/>
        <w:rPr>
          <w:rFonts w:ascii="Times New Roman" w:hAnsi="Times New Roman" w:cs="Times New Roman"/>
        </w:rPr>
      </w:pPr>
      <w:r w:rsidRPr="00B15628">
        <w:rPr>
          <w:rFonts w:ascii="Times New Roman" w:hAnsi="Times New Roman" w:cs="Times New Roman"/>
        </w:rPr>
        <w:t xml:space="preserve">“…[it] is arbitrarily prefixed to words beginning with a vowel…”; this is too strong a statement. There are patterns to the practice – some words are regularly written with </w:t>
      </w:r>
      <w:r w:rsidRPr="00B15628">
        <w:rPr>
          <w:rFonts w:ascii="Times New Roman" w:hAnsi="Times New Roman" w:cs="Times New Roman"/>
          <w:i/>
        </w:rPr>
        <w:t>h-</w:t>
      </w:r>
      <w:r w:rsidRPr="00B15628">
        <w:rPr>
          <w:rFonts w:ascii="Times New Roman" w:hAnsi="Times New Roman" w:cs="Times New Roman"/>
        </w:rPr>
        <w:t xml:space="preserve"> and others are not. Moreover, as stated in the preceding, motivations [Schrijver: </w:t>
      </w:r>
      <w:r>
        <w:rPr>
          <w:rFonts w:ascii="Times New Roman" w:hAnsi="Times New Roman" w:cs="Times New Roman"/>
        </w:rPr>
        <w:t xml:space="preserve">reflex of </w:t>
      </w:r>
      <w:r w:rsidRPr="00B15628">
        <w:rPr>
          <w:rFonts w:ascii="Times New Roman" w:hAnsi="Times New Roman" w:cs="Times New Roman"/>
        </w:rPr>
        <w:t>*p; Ó Muirchertaigh: graphic parallelism with Greek and Latin] have been proposed.</w:t>
      </w:r>
    </w:p>
    <w:p w14:paraId="3D62B334" w14:textId="77777777" w:rsidR="00B15628" w:rsidRDefault="00B15628" w:rsidP="00B15628">
      <w:pPr>
        <w:pStyle w:val="NoSpacing"/>
        <w:rPr>
          <w:rFonts w:ascii="Times New Roman" w:hAnsi="Times New Roman" w:cs="Times New Roman"/>
        </w:rPr>
      </w:pPr>
    </w:p>
    <w:p w14:paraId="0E819973" w14:textId="77777777" w:rsidR="00B15628" w:rsidRDefault="00B15628" w:rsidP="00B15628">
      <w:pPr>
        <w:pStyle w:val="NoSpacing"/>
        <w:spacing w:line="276" w:lineRule="auto"/>
        <w:jc w:val="both"/>
        <w:rPr>
          <w:rFonts w:ascii="Times New Roman" w:hAnsi="Times New Roman" w:cs="Times New Roman"/>
        </w:rPr>
      </w:pPr>
      <w:r w:rsidRPr="00B15628">
        <w:rPr>
          <w:rFonts w:ascii="Times New Roman" w:hAnsi="Times New Roman" w:cs="Times New Roman"/>
        </w:rPr>
        <w:t xml:space="preserve">According to David all words starting in </w:t>
      </w:r>
      <w:r w:rsidRPr="00B15628">
        <w:rPr>
          <w:rFonts w:ascii="Times New Roman" w:hAnsi="Times New Roman" w:cs="Times New Roman"/>
          <w:i/>
        </w:rPr>
        <w:t>u-</w:t>
      </w:r>
      <w:r w:rsidRPr="00B15628">
        <w:rPr>
          <w:rFonts w:ascii="Times New Roman" w:hAnsi="Times New Roman" w:cs="Times New Roman"/>
        </w:rPr>
        <w:t xml:space="preserve"> generally are relatively often prefixed with this </w:t>
      </w:r>
      <w:r w:rsidRPr="00B15628">
        <w:rPr>
          <w:rFonts w:ascii="Times New Roman" w:hAnsi="Times New Roman" w:cs="Times New Roman"/>
          <w:i/>
        </w:rPr>
        <w:t>h-</w:t>
      </w:r>
      <w:r w:rsidRPr="00B15628">
        <w:rPr>
          <w:rFonts w:ascii="Times New Roman" w:hAnsi="Times New Roman" w:cs="Times New Roman"/>
        </w:rPr>
        <w:t xml:space="preserve">, except after </w:t>
      </w:r>
      <w:r w:rsidRPr="00B15628">
        <w:rPr>
          <w:rFonts w:ascii="Times New Roman" w:hAnsi="Times New Roman" w:cs="Times New Roman"/>
          <w:i/>
        </w:rPr>
        <w:t>-d</w:t>
      </w:r>
      <w:r w:rsidRPr="00B15628">
        <w:rPr>
          <w:rFonts w:ascii="Times New Roman" w:hAnsi="Times New Roman" w:cs="Times New Roman"/>
        </w:rPr>
        <w:t xml:space="preserve"> and </w:t>
      </w:r>
      <w:r w:rsidRPr="00B15628">
        <w:rPr>
          <w:rFonts w:ascii="Times New Roman" w:hAnsi="Times New Roman" w:cs="Times New Roman"/>
          <w:i/>
        </w:rPr>
        <w:t>-n</w:t>
      </w:r>
      <w:r w:rsidRPr="00B15628">
        <w:rPr>
          <w:rFonts w:ascii="Times New Roman" w:hAnsi="Times New Roman" w:cs="Times New Roman"/>
        </w:rPr>
        <w:t xml:space="preserve"> (i.e. after the article), but words starting in </w:t>
      </w:r>
      <w:r w:rsidRPr="00B15628">
        <w:rPr>
          <w:rFonts w:ascii="Times New Roman" w:hAnsi="Times New Roman" w:cs="Times New Roman"/>
          <w:i/>
        </w:rPr>
        <w:t>ui-</w:t>
      </w:r>
      <w:r w:rsidRPr="00B15628">
        <w:rPr>
          <w:rFonts w:ascii="Times New Roman" w:hAnsi="Times New Roman" w:cs="Times New Roman"/>
        </w:rPr>
        <w:t xml:space="preserve"> and </w:t>
      </w:r>
      <w:r w:rsidRPr="00B15628">
        <w:rPr>
          <w:rFonts w:ascii="Times New Roman" w:hAnsi="Times New Roman" w:cs="Times New Roman"/>
          <w:i/>
        </w:rPr>
        <w:t>ua-</w:t>
      </w:r>
      <w:r w:rsidRPr="00B15628">
        <w:rPr>
          <w:rFonts w:ascii="Times New Roman" w:hAnsi="Times New Roman" w:cs="Times New Roman"/>
        </w:rPr>
        <w:t xml:space="preserve"> may be prefixed even under these circumstances. However, David notes that, for some reason or other, </w:t>
      </w:r>
      <w:r w:rsidRPr="00B15628">
        <w:rPr>
          <w:rFonts w:ascii="Times New Roman" w:hAnsi="Times New Roman" w:cs="Times New Roman"/>
          <w:i/>
        </w:rPr>
        <w:t>uisce</w:t>
      </w:r>
      <w:r w:rsidRPr="00B15628">
        <w:rPr>
          <w:rFonts w:ascii="Times New Roman" w:hAnsi="Times New Roman" w:cs="Times New Roman"/>
        </w:rPr>
        <w:t xml:space="preserve"> ‘water’ is never written as </w:t>
      </w:r>
      <w:r w:rsidRPr="00B15628">
        <w:rPr>
          <w:rFonts w:ascii="Times New Roman" w:hAnsi="Times New Roman" w:cs="Times New Roman"/>
          <w:i/>
        </w:rPr>
        <w:t>huisce</w:t>
      </w:r>
      <w:r w:rsidRPr="00B15628">
        <w:rPr>
          <w:rFonts w:ascii="Times New Roman" w:hAnsi="Times New Roman" w:cs="Times New Roman"/>
        </w:rPr>
        <w:t xml:space="preserve"> in the Milan glosses. The present scribe would briefly like to add that in the Stowe Missal </w:t>
      </w:r>
      <w:r w:rsidRPr="00B15628">
        <w:rPr>
          <w:rFonts w:ascii="Times New Roman" w:hAnsi="Times New Roman" w:cs="Times New Roman"/>
          <w:i/>
        </w:rPr>
        <w:t>huisque</w:t>
      </w:r>
      <w:r w:rsidRPr="00B15628">
        <w:rPr>
          <w:rFonts w:ascii="Times New Roman" w:hAnsi="Times New Roman" w:cs="Times New Roman"/>
        </w:rPr>
        <w:t xml:space="preserve"> is the common spelling for </w:t>
      </w:r>
      <w:r w:rsidRPr="00B15628">
        <w:rPr>
          <w:rFonts w:ascii="Times New Roman" w:hAnsi="Times New Roman" w:cs="Times New Roman"/>
          <w:i/>
        </w:rPr>
        <w:t>uisce</w:t>
      </w:r>
      <w:r w:rsidRPr="00B15628">
        <w:rPr>
          <w:rFonts w:ascii="Times New Roman" w:hAnsi="Times New Roman" w:cs="Times New Roman"/>
        </w:rPr>
        <w:t xml:space="preserve">. </w:t>
      </w:r>
    </w:p>
    <w:p w14:paraId="1CE8962A" w14:textId="77777777" w:rsidR="00B15628" w:rsidRDefault="00B15628" w:rsidP="00B15628">
      <w:pPr>
        <w:pStyle w:val="NoSpacing"/>
        <w:spacing w:line="276" w:lineRule="auto"/>
        <w:jc w:val="both"/>
        <w:rPr>
          <w:rFonts w:ascii="Times New Roman" w:hAnsi="Times New Roman" w:cs="Times New Roman"/>
        </w:rPr>
      </w:pPr>
    </w:p>
    <w:p w14:paraId="21D58461" w14:textId="77777777" w:rsidR="00B15628" w:rsidRDefault="00B15628" w:rsidP="00B15628">
      <w:pPr>
        <w:pStyle w:val="NoSpacing"/>
        <w:spacing w:line="276" w:lineRule="auto"/>
        <w:jc w:val="both"/>
        <w:rPr>
          <w:rFonts w:ascii="Times New Roman" w:hAnsi="Times New Roman" w:cs="Times New Roman"/>
        </w:rPr>
      </w:pPr>
      <w:r w:rsidRPr="00B15628">
        <w:rPr>
          <w:rFonts w:ascii="Times New Roman" w:hAnsi="Times New Roman" w:cs="Times New Roman"/>
        </w:rPr>
        <w:t xml:space="preserve">“There are only isolated cases of its use as a mark of hiatus in the interior of words…”; indeed, this is rare and – as Thurneysen notes – most often found in foreign names (e.g. </w:t>
      </w:r>
      <w:r w:rsidRPr="00B15628">
        <w:rPr>
          <w:rFonts w:ascii="Times New Roman" w:hAnsi="Times New Roman" w:cs="Times New Roman"/>
          <w:i/>
        </w:rPr>
        <w:t>Israhel</w:t>
      </w:r>
      <w:r w:rsidRPr="00B15628">
        <w:rPr>
          <w:rFonts w:ascii="Times New Roman" w:hAnsi="Times New Roman" w:cs="Times New Roman"/>
        </w:rPr>
        <w:t>). In native words it is extremely rare. It would be interesting to examine the statistics of this, at some point.</w:t>
      </w:r>
    </w:p>
    <w:p w14:paraId="17443CC8" w14:textId="77777777" w:rsidR="00452E3D" w:rsidRDefault="00452E3D" w:rsidP="00B15628">
      <w:pPr>
        <w:pStyle w:val="NoSpacing"/>
        <w:spacing w:line="276" w:lineRule="auto"/>
        <w:jc w:val="both"/>
        <w:rPr>
          <w:rFonts w:ascii="Times New Roman" w:hAnsi="Times New Roman" w:cs="Times New Roman"/>
        </w:rPr>
      </w:pPr>
    </w:p>
    <w:p w14:paraId="2FDC7955" w14:textId="77777777" w:rsidR="00452E3D" w:rsidRDefault="00452E3D" w:rsidP="00452E3D">
      <w:pPr>
        <w:pStyle w:val="NoSpacing"/>
        <w:spacing w:line="276" w:lineRule="auto"/>
        <w:jc w:val="both"/>
        <w:rPr>
          <w:rFonts w:ascii="Times New Roman" w:hAnsi="Times New Roman" w:cs="Times New Roman"/>
        </w:rPr>
      </w:pPr>
      <w:r w:rsidRPr="00452E3D">
        <w:rPr>
          <w:rFonts w:ascii="Times New Roman" w:hAnsi="Times New Roman" w:cs="Times New Roman"/>
        </w:rPr>
        <w:t xml:space="preserve">“In archaic </w:t>
      </w:r>
      <w:r w:rsidRPr="00452E3D">
        <w:rPr>
          <w:rFonts w:ascii="Times New Roman" w:hAnsi="Times New Roman" w:cs="Times New Roman"/>
          <w:b/>
        </w:rPr>
        <w:t>menmnihi</w:t>
      </w:r>
      <w:r w:rsidRPr="00452E3D">
        <w:rPr>
          <w:rFonts w:ascii="Times New Roman" w:hAnsi="Times New Roman" w:cs="Times New Roman"/>
        </w:rPr>
        <w:t xml:space="preserve"> gl. </w:t>
      </w:r>
      <w:r w:rsidRPr="00452E3D">
        <w:rPr>
          <w:rFonts w:ascii="Times New Roman" w:hAnsi="Times New Roman" w:cs="Times New Roman"/>
          <w:i/>
        </w:rPr>
        <w:t>animositates</w:t>
      </w:r>
      <w:r w:rsidRPr="00452E3D">
        <w:rPr>
          <w:rFonts w:ascii="Times New Roman" w:hAnsi="Times New Roman" w:cs="Times New Roman"/>
        </w:rPr>
        <w:t xml:space="preserve">… </w:t>
      </w:r>
      <w:r w:rsidRPr="00452E3D">
        <w:rPr>
          <w:rFonts w:ascii="Times New Roman" w:hAnsi="Times New Roman" w:cs="Times New Roman"/>
          <w:i/>
        </w:rPr>
        <w:t>h</w:t>
      </w:r>
      <w:r w:rsidRPr="00452E3D">
        <w:rPr>
          <w:rFonts w:ascii="Times New Roman" w:hAnsi="Times New Roman" w:cs="Times New Roman"/>
        </w:rPr>
        <w:t xml:space="preserve"> stands for spirant </w:t>
      </w:r>
      <w:r w:rsidRPr="00452E3D">
        <w:rPr>
          <w:rFonts w:ascii="Times New Roman" w:hAnsi="Times New Roman" w:cs="Times New Roman"/>
          <w:i/>
        </w:rPr>
        <w:t>ch</w:t>
      </w:r>
      <w:r w:rsidRPr="00452E3D">
        <w:rPr>
          <w:rFonts w:ascii="Times New Roman" w:hAnsi="Times New Roman" w:cs="Times New Roman"/>
        </w:rPr>
        <w:t xml:space="preserve">.”; is this the only example of this? If so, might it be a spelling mistake and an example of Hiberno-Latin orthographical interference (e.g. in the Latin </w:t>
      </w:r>
      <w:r w:rsidRPr="00452E3D">
        <w:rPr>
          <w:rFonts w:ascii="Times New Roman" w:hAnsi="Times New Roman" w:cs="Times New Roman"/>
          <w:i/>
        </w:rPr>
        <w:t>Vita Columbae</w:t>
      </w:r>
      <w:r w:rsidRPr="00452E3D">
        <w:rPr>
          <w:rFonts w:ascii="Times New Roman" w:hAnsi="Times New Roman" w:cs="Times New Roman"/>
        </w:rPr>
        <w:t xml:space="preserve"> one often finds </w:t>
      </w:r>
      <w:r w:rsidRPr="00452E3D">
        <w:rPr>
          <w:rFonts w:ascii="Times New Roman" w:hAnsi="Times New Roman" w:cs="Times New Roman"/>
          <w:i/>
        </w:rPr>
        <w:t>michi</w:t>
      </w:r>
      <w:r w:rsidRPr="00452E3D">
        <w:rPr>
          <w:rFonts w:ascii="Times New Roman" w:hAnsi="Times New Roman" w:cs="Times New Roman"/>
        </w:rPr>
        <w:t xml:space="preserve"> for Classical Latin </w:t>
      </w:r>
      <w:r w:rsidRPr="00452E3D">
        <w:rPr>
          <w:rFonts w:ascii="Times New Roman" w:hAnsi="Times New Roman" w:cs="Times New Roman"/>
          <w:i/>
        </w:rPr>
        <w:t>mihi</w:t>
      </w:r>
      <w:r w:rsidRPr="00452E3D">
        <w:rPr>
          <w:rFonts w:ascii="Times New Roman" w:hAnsi="Times New Roman" w:cs="Times New Roman"/>
        </w:rPr>
        <w:t xml:space="preserve">). </w:t>
      </w:r>
    </w:p>
    <w:p w14:paraId="38277FF4" w14:textId="77777777" w:rsidR="00452E3D" w:rsidRDefault="00452E3D" w:rsidP="00452E3D">
      <w:pPr>
        <w:pStyle w:val="NoSpacing"/>
        <w:spacing w:line="276" w:lineRule="auto"/>
        <w:jc w:val="both"/>
        <w:rPr>
          <w:rFonts w:ascii="Times New Roman" w:hAnsi="Times New Roman" w:cs="Times New Roman"/>
        </w:rPr>
      </w:pPr>
    </w:p>
    <w:p w14:paraId="5E6497D1" w14:textId="77777777" w:rsidR="00452E3D" w:rsidRPr="00452E3D" w:rsidRDefault="00452E3D" w:rsidP="00452E3D">
      <w:pPr>
        <w:pStyle w:val="NoSpacing"/>
        <w:spacing w:line="276" w:lineRule="auto"/>
        <w:jc w:val="both"/>
        <w:rPr>
          <w:rFonts w:ascii="Times New Roman" w:hAnsi="Times New Roman" w:cs="Times New Roman"/>
        </w:rPr>
      </w:pPr>
      <w:r>
        <w:rPr>
          <w:rFonts w:ascii="Times New Roman" w:hAnsi="Times New Roman" w:cs="Times New Roman"/>
        </w:rPr>
        <w:t xml:space="preserve">(from Proceedings 11) In relation to the proceedings of the previous meeting Elliott comments that there is another example of &lt;h&gt; apparently being used to write /χ/. This is to be found in an inscription in roman script: </w:t>
      </w:r>
      <w:r>
        <w:rPr>
          <w:rFonts w:ascii="Times New Roman" w:hAnsi="Times New Roman" w:cs="Times New Roman"/>
          <w:i/>
        </w:rPr>
        <w:t>lie luguaedon macci menueh</w:t>
      </w:r>
      <w:r>
        <w:rPr>
          <w:rFonts w:ascii="Times New Roman" w:hAnsi="Times New Roman" w:cs="Times New Roman"/>
        </w:rPr>
        <w:t>.</w:t>
      </w:r>
    </w:p>
    <w:p w14:paraId="54212782" w14:textId="77777777" w:rsidR="00452E3D" w:rsidRDefault="00452E3D" w:rsidP="00B15628">
      <w:pPr>
        <w:pStyle w:val="NoSpacing"/>
        <w:spacing w:line="276" w:lineRule="auto"/>
        <w:jc w:val="both"/>
        <w:rPr>
          <w:rFonts w:ascii="Times New Roman" w:hAnsi="Times New Roman" w:cs="Times New Roman"/>
        </w:rPr>
      </w:pPr>
    </w:p>
    <w:p w14:paraId="16F5865D" w14:textId="77777777" w:rsidR="00452E3D" w:rsidRDefault="00452E3D" w:rsidP="00B15628">
      <w:pPr>
        <w:pStyle w:val="NoSpacing"/>
        <w:spacing w:line="276" w:lineRule="auto"/>
        <w:jc w:val="both"/>
        <w:rPr>
          <w:rFonts w:ascii="Times New Roman" w:hAnsi="Times New Roman" w:cs="Times New Roman"/>
          <w:b/>
        </w:rPr>
      </w:pPr>
      <w:r>
        <w:rPr>
          <w:rFonts w:ascii="Times New Roman" w:hAnsi="Times New Roman" w:cs="Times New Roman"/>
          <w:b/>
        </w:rPr>
        <w:t xml:space="preserve">Proceedings </w:t>
      </w:r>
      <w:r w:rsidR="00896629">
        <w:rPr>
          <w:rFonts w:ascii="Times New Roman" w:hAnsi="Times New Roman" w:cs="Times New Roman"/>
          <w:b/>
        </w:rPr>
        <w:t>13:</w:t>
      </w:r>
    </w:p>
    <w:p w14:paraId="643052FB" w14:textId="77777777" w:rsidR="00896629" w:rsidRDefault="00896629" w:rsidP="00B15628">
      <w:pPr>
        <w:pStyle w:val="NoSpacing"/>
        <w:spacing w:line="276" w:lineRule="auto"/>
        <w:jc w:val="both"/>
        <w:rPr>
          <w:rFonts w:ascii="Times New Roman" w:hAnsi="Times New Roman" w:cs="Times New Roman"/>
          <w:b/>
        </w:rPr>
      </w:pPr>
    </w:p>
    <w:p w14:paraId="2CEC660A" w14:textId="77777777" w:rsidR="00896629" w:rsidRDefault="00896629" w:rsidP="00896629">
      <w:pPr>
        <w:pStyle w:val="NoSpacing"/>
        <w:numPr>
          <w:ilvl w:val="0"/>
          <w:numId w:val="1"/>
        </w:numPr>
        <w:spacing w:line="276" w:lineRule="auto"/>
        <w:jc w:val="both"/>
        <w:rPr>
          <w:rFonts w:ascii="Times New Roman" w:hAnsi="Times New Roman" w:cs="Times New Roman"/>
        </w:rPr>
      </w:pPr>
      <w:r>
        <w:rPr>
          <w:rFonts w:ascii="Times New Roman" w:hAnsi="Times New Roman" w:cs="Times New Roman"/>
          <w:i/>
        </w:rPr>
        <w:t>punctum delens</w:t>
      </w:r>
      <w:r>
        <w:rPr>
          <w:rFonts w:ascii="Times New Roman" w:hAnsi="Times New Roman" w:cs="Times New Roman"/>
        </w:rPr>
        <w:t xml:space="preserve"> </w:t>
      </w:r>
      <w:r w:rsidR="00045E33">
        <w:rPr>
          <w:rFonts w:ascii="Times New Roman" w:hAnsi="Times New Roman" w:cs="Times New Roman"/>
        </w:rPr>
        <w:t>to mark nasals</w:t>
      </w:r>
    </w:p>
    <w:p w14:paraId="041354F8" w14:textId="77777777" w:rsidR="00896629" w:rsidRDefault="00896629" w:rsidP="00896629">
      <w:pPr>
        <w:pStyle w:val="NoSpacing"/>
        <w:spacing w:line="276" w:lineRule="auto"/>
        <w:jc w:val="both"/>
        <w:rPr>
          <w:rFonts w:ascii="Times New Roman" w:hAnsi="Times New Roman" w:cs="Times New Roman"/>
        </w:rPr>
      </w:pPr>
    </w:p>
    <w:p w14:paraId="74AF5E92" w14:textId="77777777" w:rsidR="00896629" w:rsidRPr="00896629" w:rsidRDefault="00896629" w:rsidP="00896629">
      <w:pPr>
        <w:pStyle w:val="NoSpacing"/>
        <w:spacing w:line="276" w:lineRule="auto"/>
        <w:jc w:val="both"/>
        <w:rPr>
          <w:rFonts w:ascii="Times New Roman" w:hAnsi="Times New Roman" w:cs="Times New Roman"/>
        </w:rPr>
      </w:pPr>
      <w:r>
        <w:rPr>
          <w:rFonts w:ascii="Times New Roman" w:hAnsi="Times New Roman" w:cs="Times New Roman"/>
        </w:rPr>
        <w:t>“1. It is frequently found over nasals inserted between a nasalizing final and the following initial…”; this is true. It is found in Ml., Wb., Sg. and many other manuscripts. But how often is meant by ‘frequently’? It would be good to be able to qualify this by means of statistics. It should also be noted that this dot is rarely transcribed in modern editions (certainly not when the orthography is normalized).</w:t>
      </w:r>
    </w:p>
    <w:p w14:paraId="06CBF4E3" w14:textId="77777777" w:rsidR="00B15628" w:rsidRDefault="00B15628" w:rsidP="00B15628">
      <w:pPr>
        <w:pStyle w:val="NoSpacing"/>
        <w:spacing w:line="276" w:lineRule="auto"/>
        <w:jc w:val="both"/>
        <w:rPr>
          <w:rFonts w:ascii="Times New Roman" w:hAnsi="Times New Roman" w:cs="Times New Roman"/>
        </w:rPr>
      </w:pPr>
    </w:p>
    <w:p w14:paraId="597E6707" w14:textId="77777777" w:rsidR="00045E33" w:rsidRDefault="00045E33" w:rsidP="00045E33">
      <w:pPr>
        <w:pStyle w:val="NoSpacing"/>
        <w:spacing w:line="276" w:lineRule="auto"/>
        <w:jc w:val="both"/>
        <w:rPr>
          <w:rFonts w:ascii="Times New Roman" w:hAnsi="Times New Roman" w:cs="Times New Roman"/>
        </w:rPr>
      </w:pPr>
      <w:r>
        <w:rPr>
          <w:rFonts w:ascii="Times New Roman" w:hAnsi="Times New Roman" w:cs="Times New Roman"/>
        </w:rPr>
        <w:t xml:space="preserve">“2. It is also found over nasals in medial position between consonants…”; this is really the same as the first practice and merely reflects a difference of position. The two should be combined as 1.a and 1.b. It is an interesting practice though, as it shows a linguistic awareness of the linguistic status of nasals on the part of the scribes. </w:t>
      </w:r>
    </w:p>
    <w:p w14:paraId="61436B15" w14:textId="77777777" w:rsidR="00045E33" w:rsidRDefault="00045E33" w:rsidP="00B15628">
      <w:pPr>
        <w:pStyle w:val="NoSpacing"/>
        <w:spacing w:line="276" w:lineRule="auto"/>
        <w:jc w:val="both"/>
        <w:rPr>
          <w:rFonts w:ascii="Times New Roman" w:hAnsi="Times New Roman" w:cs="Times New Roman"/>
        </w:rPr>
      </w:pPr>
    </w:p>
    <w:p w14:paraId="726FE1E9" w14:textId="77777777" w:rsidR="00045E33" w:rsidRDefault="00045E33" w:rsidP="00045E33">
      <w:pPr>
        <w:pStyle w:val="NoSpacing"/>
        <w:spacing w:line="276" w:lineRule="auto"/>
        <w:jc w:val="both"/>
        <w:rPr>
          <w:rFonts w:ascii="Times New Roman" w:hAnsi="Times New Roman" w:cs="Times New Roman"/>
        </w:rPr>
      </w:pPr>
      <w:r>
        <w:rPr>
          <w:rFonts w:ascii="Times New Roman" w:hAnsi="Times New Roman" w:cs="Times New Roman"/>
        </w:rPr>
        <w:lastRenderedPageBreak/>
        <w:t xml:space="preserve">Dagmar Bronner has recently published an article about the orthography of nasalization in the Book of Armagh (where one finds &lt;.n.&gt;) which was also written around 800 AD. This shows that there was some orthographical experimentation in how to write these sounds around this time. </w:t>
      </w:r>
    </w:p>
    <w:p w14:paraId="493AAD51" w14:textId="77777777" w:rsidR="00045E33" w:rsidRDefault="00045E33" w:rsidP="00B15628">
      <w:pPr>
        <w:pStyle w:val="NoSpacing"/>
        <w:spacing w:line="276" w:lineRule="auto"/>
        <w:jc w:val="both"/>
        <w:rPr>
          <w:rFonts w:ascii="Times New Roman" w:hAnsi="Times New Roman" w:cs="Times New Roman"/>
        </w:rPr>
      </w:pPr>
    </w:p>
    <w:p w14:paraId="6B17D810" w14:textId="77777777" w:rsidR="00045E33" w:rsidRDefault="00045E33" w:rsidP="00B15628">
      <w:pPr>
        <w:pStyle w:val="NoSpacing"/>
        <w:spacing w:line="276" w:lineRule="auto"/>
        <w:jc w:val="both"/>
        <w:rPr>
          <w:rFonts w:ascii="Times New Roman" w:hAnsi="Times New Roman" w:cs="Times New Roman"/>
        </w:rPr>
      </w:pPr>
    </w:p>
    <w:p w14:paraId="0CC8BD46" w14:textId="77777777" w:rsidR="00045E33" w:rsidRDefault="00045E33" w:rsidP="00B15628">
      <w:pPr>
        <w:pStyle w:val="NoSpacing"/>
        <w:spacing w:line="276" w:lineRule="auto"/>
        <w:jc w:val="both"/>
        <w:rPr>
          <w:rFonts w:ascii="Times New Roman" w:hAnsi="Times New Roman" w:cs="Times New Roman"/>
          <w:b/>
        </w:rPr>
      </w:pPr>
      <w:r>
        <w:rPr>
          <w:rFonts w:ascii="Times New Roman" w:hAnsi="Times New Roman" w:cs="Times New Roman"/>
          <w:b/>
        </w:rPr>
        <w:t>Proceedings 16:</w:t>
      </w:r>
    </w:p>
    <w:p w14:paraId="0C11E9CB" w14:textId="77777777" w:rsidR="00045E33" w:rsidRDefault="00045E33" w:rsidP="00B15628">
      <w:pPr>
        <w:pStyle w:val="NoSpacing"/>
        <w:spacing w:line="276" w:lineRule="auto"/>
        <w:jc w:val="both"/>
        <w:rPr>
          <w:rFonts w:ascii="Times New Roman" w:hAnsi="Times New Roman" w:cs="Times New Roman"/>
          <w:b/>
        </w:rPr>
      </w:pPr>
    </w:p>
    <w:p w14:paraId="2642CF8A" w14:textId="77777777" w:rsidR="00045E33" w:rsidRDefault="00692056" w:rsidP="00045E33">
      <w:pPr>
        <w:pStyle w:val="NoSpacing"/>
        <w:numPr>
          <w:ilvl w:val="0"/>
          <w:numId w:val="1"/>
        </w:numPr>
        <w:spacing w:line="276" w:lineRule="auto"/>
        <w:jc w:val="both"/>
        <w:rPr>
          <w:rFonts w:ascii="Times New Roman" w:hAnsi="Times New Roman" w:cs="Times New Roman"/>
        </w:rPr>
      </w:pPr>
      <w:r>
        <w:rPr>
          <w:rFonts w:ascii="Times New Roman" w:hAnsi="Times New Roman" w:cs="Times New Roman"/>
        </w:rPr>
        <w:t>gemination as a reflex of *</w:t>
      </w:r>
      <w:r w:rsidR="00045E33">
        <w:rPr>
          <w:rFonts w:ascii="Times New Roman" w:hAnsi="Times New Roman" w:cs="Times New Roman"/>
          <w:i/>
        </w:rPr>
        <w:t>eti</w:t>
      </w:r>
    </w:p>
    <w:p w14:paraId="6C209CD9" w14:textId="77777777" w:rsidR="00045E33" w:rsidRDefault="00045E33" w:rsidP="00045E33">
      <w:pPr>
        <w:pStyle w:val="NoSpacing"/>
        <w:spacing w:line="276" w:lineRule="auto"/>
        <w:jc w:val="both"/>
        <w:rPr>
          <w:rFonts w:ascii="Times New Roman" w:hAnsi="Times New Roman" w:cs="Times New Roman"/>
        </w:rPr>
      </w:pPr>
    </w:p>
    <w:p w14:paraId="3A2E281E" w14:textId="77777777" w:rsidR="00045E33" w:rsidRPr="00045E33" w:rsidRDefault="00045E33" w:rsidP="00045E33">
      <w:pPr>
        <w:pStyle w:val="NoSpacing"/>
        <w:spacing w:line="276" w:lineRule="auto"/>
        <w:jc w:val="both"/>
        <w:rPr>
          <w:rFonts w:ascii="Times New Roman" w:hAnsi="Times New Roman" w:cs="Times New Roman"/>
        </w:rPr>
      </w:pPr>
      <w:r w:rsidRPr="00A26C98">
        <w:rPr>
          <w:rFonts w:ascii="Times New Roman" w:hAnsi="Times New Roman" w:cs="Times New Roman"/>
        </w:rPr>
        <w:t>There are good arguments in favour of there having been a particle and it being PIE *</w:t>
      </w:r>
      <w:r w:rsidRPr="00A26C98">
        <w:rPr>
          <w:rFonts w:ascii="Times New Roman" w:hAnsi="Times New Roman" w:cs="Times New Roman"/>
          <w:i/>
        </w:rPr>
        <w:t>eti</w:t>
      </w:r>
      <w:r w:rsidRPr="00A26C98">
        <w:rPr>
          <w:rFonts w:ascii="Times New Roman" w:hAnsi="Times New Roman" w:cs="Times New Roman"/>
        </w:rPr>
        <w:t xml:space="preserve"> “and”, which was then turned into a general ‘main-clause particle’. The British languages provide some visible evidence for the existence of the particle itself (e.g. Middle Welsh </w:t>
      </w:r>
      <w:r w:rsidRPr="00A26C98">
        <w:rPr>
          <w:rFonts w:ascii="Times New Roman" w:hAnsi="Times New Roman" w:cs="Times New Roman"/>
          <w:i/>
        </w:rPr>
        <w:t>nyt</w:t>
      </w:r>
      <w:r w:rsidRPr="00A26C98">
        <w:rPr>
          <w:rFonts w:ascii="Times New Roman" w:hAnsi="Times New Roman" w:cs="Times New Roman"/>
        </w:rPr>
        <w:t xml:space="preserve"> vs. </w:t>
      </w:r>
      <w:r w:rsidRPr="00A26C98">
        <w:rPr>
          <w:rFonts w:ascii="Times New Roman" w:hAnsi="Times New Roman" w:cs="Times New Roman"/>
          <w:i/>
        </w:rPr>
        <w:t>ny</w:t>
      </w:r>
      <w:r w:rsidRPr="00A26C98">
        <w:rPr>
          <w:rFonts w:ascii="Times New Roman" w:hAnsi="Times New Roman" w:cs="Times New Roman"/>
        </w:rPr>
        <w:t xml:space="preserve">), but it has left no direct trace in Irish. Elliott comments that in the Book of Armagh – in the </w:t>
      </w:r>
      <w:r w:rsidRPr="00A26C98">
        <w:rPr>
          <w:rFonts w:ascii="Times New Roman" w:hAnsi="Times New Roman" w:cs="Times New Roman"/>
          <w:i/>
        </w:rPr>
        <w:t>Additamenta</w:t>
      </w:r>
      <w:r w:rsidRPr="00A26C98">
        <w:rPr>
          <w:rFonts w:ascii="Times New Roman" w:hAnsi="Times New Roman" w:cs="Times New Roman"/>
        </w:rPr>
        <w:t xml:space="preserve"> – one finds that verbal forms in initial position are geminated and that gemination, rather than devoicing is the expected result of a cluster </w:t>
      </w:r>
      <w:r w:rsidRPr="00A26C98">
        <w:rPr>
          <w:rFonts w:ascii="Times New Roman" w:hAnsi="Times New Roman" w:cs="Times New Roman"/>
          <w:i/>
        </w:rPr>
        <w:t>*hC</w:t>
      </w:r>
      <w:r w:rsidRPr="00A26C98">
        <w:rPr>
          <w:rFonts w:ascii="Times New Roman" w:hAnsi="Times New Roman" w:cs="Times New Roman"/>
        </w:rPr>
        <w:t xml:space="preserve"> in this position. This needs to be looked into further, but offers further support for the particle theory.</w:t>
      </w:r>
    </w:p>
    <w:p w14:paraId="17C5E755" w14:textId="77777777" w:rsidR="00B15628" w:rsidRDefault="00B15628" w:rsidP="00B15628">
      <w:pPr>
        <w:pStyle w:val="NoSpacing"/>
        <w:rPr>
          <w:rFonts w:ascii="Times New Roman" w:hAnsi="Times New Roman" w:cs="Times New Roman"/>
        </w:rPr>
      </w:pPr>
    </w:p>
    <w:p w14:paraId="1E4878F4" w14:textId="77777777" w:rsidR="00045E33" w:rsidRDefault="00045E33" w:rsidP="00B15628">
      <w:pPr>
        <w:pStyle w:val="NoSpacing"/>
        <w:rPr>
          <w:rFonts w:ascii="Times New Roman" w:hAnsi="Times New Roman" w:cs="Times New Roman"/>
          <w:b/>
        </w:rPr>
      </w:pPr>
      <w:r>
        <w:rPr>
          <w:rFonts w:ascii="Times New Roman" w:hAnsi="Times New Roman" w:cs="Times New Roman"/>
          <w:b/>
        </w:rPr>
        <w:t>Proceedings</w:t>
      </w:r>
      <w:r w:rsidR="009D5CBF">
        <w:rPr>
          <w:rFonts w:ascii="Times New Roman" w:hAnsi="Times New Roman" w:cs="Times New Roman"/>
          <w:b/>
        </w:rPr>
        <w:t xml:space="preserve"> 18:</w:t>
      </w:r>
    </w:p>
    <w:p w14:paraId="5D54F0A5" w14:textId="77777777" w:rsidR="009D5CBF" w:rsidRDefault="009D5CBF" w:rsidP="00B15628">
      <w:pPr>
        <w:pStyle w:val="NoSpacing"/>
        <w:rPr>
          <w:rFonts w:ascii="Times New Roman" w:hAnsi="Times New Roman" w:cs="Times New Roman"/>
          <w:b/>
        </w:rPr>
      </w:pPr>
    </w:p>
    <w:p w14:paraId="1EA0D923" w14:textId="77777777" w:rsidR="009D5CBF" w:rsidRPr="009D5CBF" w:rsidRDefault="009D5CBF" w:rsidP="009D5CBF">
      <w:pPr>
        <w:pStyle w:val="NoSpacing"/>
        <w:numPr>
          <w:ilvl w:val="0"/>
          <w:numId w:val="1"/>
        </w:numPr>
        <w:rPr>
          <w:rFonts w:ascii="Times New Roman" w:hAnsi="Times New Roman" w:cs="Times New Roman"/>
          <w:b/>
        </w:rPr>
      </w:pPr>
      <w:r>
        <w:rPr>
          <w:rFonts w:ascii="Times New Roman" w:hAnsi="Times New Roman" w:cs="Times New Roman"/>
        </w:rPr>
        <w:t>use of the fada over short, pretonic vowels</w:t>
      </w:r>
    </w:p>
    <w:p w14:paraId="1BB6DC79" w14:textId="77777777" w:rsidR="009D5CBF" w:rsidRDefault="009D5CBF" w:rsidP="009D5CBF">
      <w:pPr>
        <w:pStyle w:val="NoSpacing"/>
        <w:rPr>
          <w:rFonts w:ascii="Times New Roman" w:hAnsi="Times New Roman" w:cs="Times New Roman"/>
        </w:rPr>
      </w:pPr>
    </w:p>
    <w:p w14:paraId="5134CFBE" w14:textId="77777777" w:rsidR="009D5CBF" w:rsidRDefault="009D5CBF" w:rsidP="009D5CBF">
      <w:pPr>
        <w:pStyle w:val="NoSpacing"/>
        <w:jc w:val="both"/>
        <w:rPr>
          <w:rFonts w:ascii="Times New Roman" w:hAnsi="Times New Roman" w:cs="Times New Roman"/>
          <w:lang w:val="en-US"/>
        </w:rPr>
      </w:pPr>
      <w:r>
        <w:rPr>
          <w:rFonts w:ascii="Times New Roman" w:hAnsi="Times New Roman" w:cs="Times New Roman"/>
          <w:lang w:val="en-US"/>
        </w:rPr>
        <w:t xml:space="preserve">“It may be that words with an original long vowel sometimes retained their quantity in pretonic position and at other times were shortened.” This does not solve the quoted examples, as almost all of them had an originally short vowel. We wonder whether the fada’s might somehow be used here to distinguish the pretonic part from the tonic part of the word (i.e. by marking the vowel directly before the stress). An allusion is made to another non-phonetic use of the fada in both early British and Irish manuscripts, namely the use of fada’s to indicate that a word is in the vernacular, rather than in Latin. It is also suggested that they might just be misplaced fada’s, as length marks are often found placed over bordering consonants – these might therefore just be more extreme cases of such a displacement. Another suggestions is that the scribes might sometimes have used fada’s to mark </w:t>
      </w:r>
      <w:r>
        <w:rPr>
          <w:rFonts w:ascii="Times New Roman" w:hAnsi="Times New Roman" w:cs="Times New Roman"/>
          <w:i/>
          <w:lang w:val="en-US"/>
        </w:rPr>
        <w:t>a</w:t>
      </w:r>
      <w:r>
        <w:rPr>
          <w:rFonts w:ascii="Times New Roman" w:hAnsi="Times New Roman" w:cs="Times New Roman"/>
          <w:lang w:val="en-US"/>
        </w:rPr>
        <w:t xml:space="preserve"> in a manner similar to </w:t>
      </w:r>
      <w:r>
        <w:rPr>
          <w:rFonts w:ascii="Times New Roman" w:hAnsi="Times New Roman" w:cs="Times New Roman"/>
          <w:i/>
          <w:lang w:val="en-US"/>
        </w:rPr>
        <w:t>i</w:t>
      </w:r>
      <w:r>
        <w:rPr>
          <w:rFonts w:ascii="Times New Roman" w:hAnsi="Times New Roman" w:cs="Times New Roman"/>
          <w:lang w:val="en-US"/>
        </w:rPr>
        <w:t xml:space="preserve">, simply to make it stand out on the manuscript page. All this warrants further investigation of the exact scribal practices of the manuscripts. </w:t>
      </w:r>
    </w:p>
    <w:p w14:paraId="7212984B" w14:textId="77777777" w:rsidR="009D5CBF" w:rsidRDefault="009D5CBF" w:rsidP="009D5CBF">
      <w:pPr>
        <w:pStyle w:val="NoSpacing"/>
        <w:rPr>
          <w:rFonts w:ascii="Times New Roman" w:hAnsi="Times New Roman" w:cs="Times New Roman"/>
          <w:b/>
          <w:lang w:val="en-US"/>
        </w:rPr>
      </w:pPr>
    </w:p>
    <w:p w14:paraId="4E696124" w14:textId="77777777" w:rsidR="009D5CBF" w:rsidRDefault="00CE7D32" w:rsidP="009D5CBF">
      <w:pPr>
        <w:pStyle w:val="NoSpacing"/>
        <w:rPr>
          <w:rFonts w:ascii="Times New Roman" w:hAnsi="Times New Roman" w:cs="Times New Roman"/>
          <w:b/>
          <w:lang w:val="en-US"/>
        </w:rPr>
      </w:pPr>
      <w:r>
        <w:rPr>
          <w:rFonts w:ascii="Times New Roman" w:hAnsi="Times New Roman" w:cs="Times New Roman"/>
          <w:b/>
          <w:lang w:val="en-US"/>
        </w:rPr>
        <w:t>Proceedings 19:</w:t>
      </w:r>
    </w:p>
    <w:p w14:paraId="3BC0917F" w14:textId="77777777" w:rsidR="00CE7D32" w:rsidRDefault="00CE7D32" w:rsidP="009D5CBF">
      <w:pPr>
        <w:pStyle w:val="NoSpacing"/>
        <w:rPr>
          <w:rFonts w:ascii="Times New Roman" w:hAnsi="Times New Roman" w:cs="Times New Roman"/>
          <w:b/>
          <w:lang w:val="en-US"/>
        </w:rPr>
      </w:pPr>
    </w:p>
    <w:p w14:paraId="659A92CC" w14:textId="77777777" w:rsidR="00CE7D32" w:rsidRDefault="00CE7D32" w:rsidP="00CE7D32">
      <w:pPr>
        <w:pStyle w:val="NoSpacing"/>
        <w:numPr>
          <w:ilvl w:val="0"/>
          <w:numId w:val="1"/>
        </w:numPr>
        <w:rPr>
          <w:rFonts w:ascii="Times New Roman" w:hAnsi="Times New Roman" w:cs="Times New Roman"/>
          <w:lang w:val="en-US"/>
        </w:rPr>
      </w:pPr>
      <w:r>
        <w:rPr>
          <w:rFonts w:ascii="Times New Roman" w:hAnsi="Times New Roman" w:cs="Times New Roman"/>
          <w:lang w:val="en-US"/>
        </w:rPr>
        <w:t xml:space="preserve">non-diphthongisation of </w:t>
      </w:r>
      <w:r w:rsidRPr="00CE7D32">
        <w:rPr>
          <w:rFonts w:ascii="Times New Roman" w:hAnsi="Times New Roman" w:cs="Times New Roman"/>
          <w:i/>
          <w:lang w:val="en-US"/>
        </w:rPr>
        <w:t>ē</w:t>
      </w:r>
      <w:r>
        <w:rPr>
          <w:rFonts w:ascii="Times New Roman" w:hAnsi="Times New Roman" w:cs="Times New Roman"/>
          <w:lang w:val="en-US"/>
        </w:rPr>
        <w:t xml:space="preserve"> in final position when part of a paradigm</w:t>
      </w:r>
    </w:p>
    <w:p w14:paraId="75FE77E5" w14:textId="77777777" w:rsidR="00CE7D32" w:rsidRDefault="00CE7D32" w:rsidP="00CE7D32">
      <w:pPr>
        <w:pStyle w:val="NoSpacing"/>
        <w:rPr>
          <w:rFonts w:ascii="Times New Roman" w:hAnsi="Times New Roman" w:cs="Times New Roman"/>
          <w:lang w:val="en-US"/>
        </w:rPr>
      </w:pPr>
    </w:p>
    <w:p w14:paraId="3E4A7996" w14:textId="77777777" w:rsidR="00CE7D32" w:rsidRDefault="00CE7D32" w:rsidP="00CE7D32">
      <w:pPr>
        <w:pStyle w:val="NoSpacing"/>
        <w:spacing w:line="276" w:lineRule="auto"/>
        <w:jc w:val="both"/>
        <w:rPr>
          <w:rFonts w:ascii="Times New Roman" w:hAnsi="Times New Roman" w:cs="Times New Roman"/>
        </w:rPr>
      </w:pPr>
      <w:r>
        <w:rPr>
          <w:rFonts w:ascii="Times New Roman" w:hAnsi="Times New Roman" w:cs="Times New Roman"/>
        </w:rPr>
        <w:t xml:space="preserve">“Elsewhere it does not seem to have been diphthongized; cp. 3 sg. subj. </w:t>
      </w:r>
      <w:r w:rsidRPr="0055246B">
        <w:rPr>
          <w:rFonts w:ascii="Times New Roman" w:hAnsi="Times New Roman" w:cs="Times New Roman"/>
        </w:rPr>
        <w:t>·</w:t>
      </w:r>
      <w:r>
        <w:rPr>
          <w:rFonts w:ascii="Times New Roman" w:hAnsi="Times New Roman" w:cs="Times New Roman"/>
          <w:b/>
        </w:rPr>
        <w:t xml:space="preserve">té </w:t>
      </w:r>
      <w:r>
        <w:rPr>
          <w:rFonts w:ascii="Times New Roman" w:hAnsi="Times New Roman" w:cs="Times New Roman"/>
        </w:rPr>
        <w:t xml:space="preserve">(in Wb. </w:t>
      </w:r>
      <w:r w:rsidRPr="0055246B">
        <w:rPr>
          <w:rFonts w:ascii="Times New Roman" w:hAnsi="Times New Roman" w:cs="Times New Roman"/>
        </w:rPr>
        <w:t>·</w:t>
      </w:r>
      <w:r>
        <w:rPr>
          <w:rFonts w:ascii="Times New Roman" w:hAnsi="Times New Roman" w:cs="Times New Roman"/>
          <w:b/>
        </w:rPr>
        <w:t>tei</w:t>
      </w:r>
      <w:r>
        <w:rPr>
          <w:rFonts w:ascii="Times New Roman" w:hAnsi="Times New Roman" w:cs="Times New Roman"/>
        </w:rPr>
        <w:t xml:space="preserve">, §56), 1 sg. </w:t>
      </w:r>
      <w:r w:rsidRPr="0055246B">
        <w:rPr>
          <w:rFonts w:ascii="Times New Roman" w:hAnsi="Times New Roman" w:cs="Times New Roman"/>
        </w:rPr>
        <w:t>·</w:t>
      </w:r>
      <w:r>
        <w:rPr>
          <w:rFonts w:ascii="Times New Roman" w:hAnsi="Times New Roman" w:cs="Times New Roman"/>
          <w:b/>
        </w:rPr>
        <w:t>tías</w:t>
      </w:r>
      <w:r>
        <w:rPr>
          <w:rFonts w:ascii="Times New Roman" w:hAnsi="Times New Roman" w:cs="Times New Roman"/>
        </w:rPr>
        <w:t xml:space="preserve"> (indic. </w:t>
      </w:r>
      <w:r>
        <w:rPr>
          <w:rFonts w:ascii="Times New Roman" w:hAnsi="Times New Roman" w:cs="Times New Roman"/>
          <w:b/>
        </w:rPr>
        <w:t>tíagu</w:t>
      </w:r>
      <w:r>
        <w:rPr>
          <w:rFonts w:ascii="Times New Roman" w:hAnsi="Times New Roman" w:cs="Times New Roman"/>
        </w:rPr>
        <w:t xml:space="preserve">) and the like (§ 625). For the comparatives </w:t>
      </w:r>
      <w:r>
        <w:rPr>
          <w:rFonts w:ascii="Times New Roman" w:hAnsi="Times New Roman" w:cs="Times New Roman"/>
          <w:b/>
        </w:rPr>
        <w:t>sía</w:t>
      </w:r>
      <w:r>
        <w:rPr>
          <w:rFonts w:ascii="Times New Roman" w:hAnsi="Times New Roman" w:cs="Times New Roman"/>
        </w:rPr>
        <w:t xml:space="preserve"> ‘longer’ (= W. </w:t>
      </w:r>
      <w:r>
        <w:rPr>
          <w:rFonts w:ascii="Times New Roman" w:hAnsi="Times New Roman" w:cs="Times New Roman"/>
          <w:i/>
        </w:rPr>
        <w:t>hwy</w:t>
      </w:r>
      <w:r>
        <w:rPr>
          <w:rFonts w:ascii="Times New Roman" w:hAnsi="Times New Roman" w:cs="Times New Roman"/>
        </w:rPr>
        <w:t xml:space="preserve">) and </w:t>
      </w:r>
      <w:r>
        <w:rPr>
          <w:rFonts w:ascii="Times New Roman" w:hAnsi="Times New Roman" w:cs="Times New Roman"/>
          <w:b/>
        </w:rPr>
        <w:t>lía</w:t>
      </w:r>
      <w:r>
        <w:rPr>
          <w:rFonts w:ascii="Times New Roman" w:hAnsi="Times New Roman" w:cs="Times New Roman"/>
        </w:rPr>
        <w:t xml:space="preserve"> ‘more’ see § 375.” But there is no fundamental difference between the underlying forms of </w:t>
      </w:r>
      <w:r w:rsidRPr="002F3174">
        <w:rPr>
          <w:rFonts w:ascii="Times New Roman" w:hAnsi="Times New Roman" w:cs="Times New Roman"/>
        </w:rPr>
        <w:t>·</w:t>
      </w:r>
      <w:r>
        <w:rPr>
          <w:rFonts w:ascii="Times New Roman" w:hAnsi="Times New Roman" w:cs="Times New Roman"/>
          <w:i/>
        </w:rPr>
        <w:t>té</w:t>
      </w:r>
      <w:r>
        <w:rPr>
          <w:rFonts w:ascii="Times New Roman" w:hAnsi="Times New Roman" w:cs="Times New Roman"/>
        </w:rPr>
        <w:t xml:space="preserve"> and </w:t>
      </w:r>
      <w:r>
        <w:rPr>
          <w:rFonts w:ascii="Times New Roman" w:hAnsi="Times New Roman" w:cs="Times New Roman"/>
          <w:i/>
        </w:rPr>
        <w:t>cía</w:t>
      </w:r>
      <w:r>
        <w:rPr>
          <w:rFonts w:ascii="Times New Roman" w:hAnsi="Times New Roman" w:cs="Times New Roman"/>
        </w:rPr>
        <w:t xml:space="preserve"> (or </w:t>
      </w:r>
      <w:r>
        <w:rPr>
          <w:rFonts w:ascii="Times New Roman" w:hAnsi="Times New Roman" w:cs="Times New Roman"/>
          <w:i/>
        </w:rPr>
        <w:t>sía</w:t>
      </w:r>
      <w:r>
        <w:rPr>
          <w:rFonts w:ascii="Times New Roman" w:hAnsi="Times New Roman" w:cs="Times New Roman"/>
        </w:rPr>
        <w:t xml:space="preserve"> and </w:t>
      </w:r>
      <w:r>
        <w:rPr>
          <w:rFonts w:ascii="Times New Roman" w:hAnsi="Times New Roman" w:cs="Times New Roman"/>
          <w:i/>
        </w:rPr>
        <w:t>lía</w:t>
      </w:r>
      <w:r>
        <w:rPr>
          <w:rFonts w:ascii="Times New Roman" w:hAnsi="Times New Roman" w:cs="Times New Roman"/>
        </w:rPr>
        <w:t xml:space="preserve"> for that matter, if Jasanoff’s preforms are correct). The only significant difference is that </w:t>
      </w:r>
      <w:r w:rsidRPr="007F37D5">
        <w:rPr>
          <w:rFonts w:ascii="Times New Roman" w:hAnsi="Times New Roman" w:cs="Times New Roman"/>
          <w:i/>
        </w:rPr>
        <w:t>·</w:t>
      </w:r>
      <w:r>
        <w:rPr>
          <w:rFonts w:ascii="Times New Roman" w:hAnsi="Times New Roman" w:cs="Times New Roman"/>
          <w:i/>
        </w:rPr>
        <w:t>té</w:t>
      </w:r>
      <w:r>
        <w:rPr>
          <w:rFonts w:ascii="Times New Roman" w:hAnsi="Times New Roman" w:cs="Times New Roman"/>
        </w:rPr>
        <w:t xml:space="preserve"> is part of a paradigm, whereas the other forms are not. If we were to postulate a rule that the ‘first </w:t>
      </w:r>
      <w:r>
        <w:rPr>
          <w:rFonts w:ascii="Times New Roman" w:hAnsi="Times New Roman" w:cs="Times New Roman"/>
          <w:i/>
        </w:rPr>
        <w:t>é</w:t>
      </w:r>
      <w:r>
        <w:rPr>
          <w:rFonts w:ascii="Times New Roman" w:hAnsi="Times New Roman" w:cs="Times New Roman"/>
        </w:rPr>
        <w:t xml:space="preserve">’ is not diphthongised in the third person singular, we could state that this </w:t>
      </w:r>
      <w:r>
        <w:rPr>
          <w:rFonts w:ascii="Times New Roman" w:hAnsi="Times New Roman" w:cs="Times New Roman"/>
          <w:i/>
        </w:rPr>
        <w:t>é</w:t>
      </w:r>
      <w:r>
        <w:rPr>
          <w:rFonts w:ascii="Times New Roman" w:hAnsi="Times New Roman" w:cs="Times New Roman"/>
        </w:rPr>
        <w:t xml:space="preserve"> otherwise diphthongises in final position. At any rate, it would seem that it is </w:t>
      </w:r>
      <w:r w:rsidRPr="007F37D5">
        <w:rPr>
          <w:rFonts w:ascii="Times New Roman" w:hAnsi="Times New Roman" w:cs="Times New Roman"/>
          <w:i/>
        </w:rPr>
        <w:t>·</w:t>
      </w:r>
      <w:r>
        <w:rPr>
          <w:rFonts w:ascii="Times New Roman" w:hAnsi="Times New Roman" w:cs="Times New Roman"/>
          <w:i/>
        </w:rPr>
        <w:t>té</w:t>
      </w:r>
      <w:r>
        <w:rPr>
          <w:rFonts w:ascii="Times New Roman" w:hAnsi="Times New Roman" w:cs="Times New Roman"/>
        </w:rPr>
        <w:t xml:space="preserve"> that warrants further explanation, rather than the other forms. </w:t>
      </w:r>
    </w:p>
    <w:p w14:paraId="4A2750D3" w14:textId="77777777" w:rsidR="00995AF7" w:rsidRDefault="00995AF7" w:rsidP="00CE7D32">
      <w:pPr>
        <w:pStyle w:val="NoSpacing"/>
        <w:spacing w:line="276" w:lineRule="auto"/>
        <w:jc w:val="both"/>
        <w:rPr>
          <w:rFonts w:ascii="Times New Roman" w:hAnsi="Times New Roman" w:cs="Times New Roman"/>
        </w:rPr>
      </w:pPr>
    </w:p>
    <w:p w14:paraId="6154869E" w14:textId="77777777" w:rsidR="00995AF7" w:rsidRDefault="00995AF7" w:rsidP="00995AF7">
      <w:pPr>
        <w:pStyle w:val="NoSpacing"/>
        <w:numPr>
          <w:ilvl w:val="0"/>
          <w:numId w:val="1"/>
        </w:numPr>
        <w:spacing w:line="276" w:lineRule="auto"/>
        <w:jc w:val="both"/>
        <w:rPr>
          <w:rFonts w:ascii="Times New Roman" w:hAnsi="Times New Roman" w:cs="Times New Roman"/>
        </w:rPr>
      </w:pPr>
      <w:r>
        <w:rPr>
          <w:rFonts w:ascii="Times New Roman" w:hAnsi="Times New Roman" w:cs="Times New Roman"/>
          <w:i/>
        </w:rPr>
        <w:t xml:space="preserve">éu/éui </w:t>
      </w:r>
      <w:r>
        <w:rPr>
          <w:rFonts w:ascii="Times New Roman" w:hAnsi="Times New Roman" w:cs="Times New Roman"/>
        </w:rPr>
        <w:t xml:space="preserve">spellings for </w:t>
      </w:r>
      <w:r>
        <w:rPr>
          <w:rFonts w:ascii="Times New Roman" w:hAnsi="Times New Roman" w:cs="Times New Roman"/>
          <w:i/>
        </w:rPr>
        <w:t>é</w:t>
      </w:r>
    </w:p>
    <w:p w14:paraId="02BD3EAF" w14:textId="77777777" w:rsidR="00995AF7" w:rsidRDefault="00995AF7" w:rsidP="00995AF7">
      <w:pPr>
        <w:pStyle w:val="NoSpacing"/>
        <w:spacing w:line="276" w:lineRule="auto"/>
        <w:jc w:val="both"/>
        <w:rPr>
          <w:rFonts w:ascii="Times New Roman" w:hAnsi="Times New Roman" w:cs="Times New Roman"/>
        </w:rPr>
      </w:pPr>
    </w:p>
    <w:p w14:paraId="311A668A" w14:textId="77777777" w:rsidR="00995AF7" w:rsidRDefault="00995AF7" w:rsidP="00995AF7">
      <w:pPr>
        <w:pStyle w:val="NoSpacing"/>
        <w:spacing w:line="276" w:lineRule="auto"/>
        <w:jc w:val="both"/>
        <w:rPr>
          <w:rFonts w:ascii="Times New Roman" w:hAnsi="Times New Roman" w:cs="Times New Roman"/>
        </w:rPr>
      </w:pPr>
      <w:r>
        <w:rPr>
          <w:rFonts w:ascii="Times New Roman" w:hAnsi="Times New Roman" w:cs="Times New Roman"/>
        </w:rPr>
        <w:t xml:space="preserve">“On the other hand, in final syllables this </w:t>
      </w:r>
      <w:r>
        <w:rPr>
          <w:rFonts w:ascii="Times New Roman" w:hAnsi="Times New Roman" w:cs="Times New Roman"/>
          <w:i/>
        </w:rPr>
        <w:t>é</w:t>
      </w:r>
      <w:r>
        <w:rPr>
          <w:rFonts w:ascii="Times New Roman" w:hAnsi="Times New Roman" w:cs="Times New Roman"/>
        </w:rPr>
        <w:t xml:space="preserve"> is generally written </w:t>
      </w:r>
      <w:r>
        <w:rPr>
          <w:rFonts w:ascii="Times New Roman" w:hAnsi="Times New Roman" w:cs="Times New Roman"/>
          <w:i/>
        </w:rPr>
        <w:t>éu</w:t>
      </w:r>
      <w:r>
        <w:rPr>
          <w:rFonts w:ascii="Times New Roman" w:hAnsi="Times New Roman" w:cs="Times New Roman"/>
        </w:rPr>
        <w:t xml:space="preserve">, </w:t>
      </w:r>
      <w:r>
        <w:rPr>
          <w:rFonts w:ascii="Times New Roman" w:hAnsi="Times New Roman" w:cs="Times New Roman"/>
          <w:i/>
        </w:rPr>
        <w:t>éo</w:t>
      </w:r>
      <w:r>
        <w:rPr>
          <w:rFonts w:ascii="Times New Roman" w:hAnsi="Times New Roman" w:cs="Times New Roman"/>
        </w:rPr>
        <w:t xml:space="preserve"> or </w:t>
      </w:r>
      <w:r>
        <w:rPr>
          <w:rFonts w:ascii="Times New Roman" w:hAnsi="Times New Roman" w:cs="Times New Roman"/>
          <w:i/>
        </w:rPr>
        <w:t>íu</w:t>
      </w:r>
      <w:r>
        <w:rPr>
          <w:rFonts w:ascii="Times New Roman" w:hAnsi="Times New Roman" w:cs="Times New Roman"/>
        </w:rPr>
        <w:t xml:space="preserve"> when it precedes </w:t>
      </w:r>
      <w:r>
        <w:rPr>
          <w:rFonts w:ascii="Times New Roman" w:hAnsi="Times New Roman" w:cs="Times New Roman"/>
          <w:i/>
        </w:rPr>
        <w:t>u</w:t>
      </w:r>
      <w:r>
        <w:rPr>
          <w:rFonts w:ascii="Times New Roman" w:hAnsi="Times New Roman" w:cs="Times New Roman"/>
        </w:rPr>
        <w:t xml:space="preserve">-quality or palatal </w:t>
      </w:r>
      <w:r>
        <w:rPr>
          <w:rFonts w:ascii="Times New Roman" w:hAnsi="Times New Roman" w:cs="Times New Roman"/>
          <w:i/>
        </w:rPr>
        <w:t>l r n</w:t>
      </w:r>
      <w:r>
        <w:rPr>
          <w:rFonts w:ascii="Times New Roman" w:hAnsi="Times New Roman" w:cs="Times New Roman"/>
        </w:rPr>
        <w:t xml:space="preserve">. Before palatal </w:t>
      </w:r>
      <w:r>
        <w:rPr>
          <w:rFonts w:ascii="Times New Roman" w:hAnsi="Times New Roman" w:cs="Times New Roman"/>
          <w:i/>
        </w:rPr>
        <w:t>l r n</w:t>
      </w:r>
      <w:r>
        <w:rPr>
          <w:rFonts w:ascii="Times New Roman" w:hAnsi="Times New Roman" w:cs="Times New Roman"/>
        </w:rPr>
        <w:t xml:space="preserve"> the spelling </w:t>
      </w:r>
      <w:r>
        <w:rPr>
          <w:rFonts w:ascii="Times New Roman" w:hAnsi="Times New Roman" w:cs="Times New Roman"/>
          <w:i/>
        </w:rPr>
        <w:t>éiu</w:t>
      </w:r>
      <w:r>
        <w:rPr>
          <w:rFonts w:ascii="Times New Roman" w:hAnsi="Times New Roman" w:cs="Times New Roman"/>
        </w:rPr>
        <w:t xml:space="preserve"> (cp. </w:t>
      </w:r>
      <w:r>
        <w:rPr>
          <w:rFonts w:ascii="Times New Roman" w:hAnsi="Times New Roman" w:cs="Times New Roman"/>
          <w:i/>
        </w:rPr>
        <w:t>éi</w:t>
      </w:r>
      <w:r>
        <w:rPr>
          <w:rFonts w:ascii="Times New Roman" w:hAnsi="Times New Roman" w:cs="Times New Roman"/>
        </w:rPr>
        <w:t xml:space="preserve"> above) also occurs.” We would replace ‘</w:t>
      </w:r>
      <w:r>
        <w:rPr>
          <w:rFonts w:ascii="Times New Roman" w:hAnsi="Times New Roman" w:cs="Times New Roman"/>
          <w:i/>
        </w:rPr>
        <w:t>u-</w:t>
      </w:r>
      <w:r>
        <w:rPr>
          <w:rFonts w:ascii="Times New Roman" w:hAnsi="Times New Roman" w:cs="Times New Roman"/>
        </w:rPr>
        <w:lastRenderedPageBreak/>
        <w:t>quality’</w:t>
      </w:r>
      <w:r>
        <w:rPr>
          <w:rFonts w:ascii="Times New Roman" w:hAnsi="Times New Roman" w:cs="Times New Roman"/>
          <w:i/>
        </w:rPr>
        <w:t xml:space="preserve"> </w:t>
      </w:r>
      <w:r>
        <w:rPr>
          <w:rFonts w:ascii="Times New Roman" w:hAnsi="Times New Roman" w:cs="Times New Roman"/>
        </w:rPr>
        <w:t xml:space="preserve">with </w:t>
      </w:r>
      <w:r>
        <w:rPr>
          <w:rFonts w:ascii="Times New Roman" w:hAnsi="Times New Roman" w:cs="Times New Roman"/>
          <w:i/>
        </w:rPr>
        <w:t>u</w:t>
      </w:r>
      <w:r>
        <w:rPr>
          <w:rFonts w:ascii="Times New Roman" w:hAnsi="Times New Roman" w:cs="Times New Roman"/>
        </w:rPr>
        <w:t xml:space="preserve">-infection. Many questions are raised as to the exact nature of this development. Elliott suggests phrasing it as an allophone / phoneme-discussion. Fangzhe asks to what extent these </w:t>
      </w:r>
      <w:r>
        <w:rPr>
          <w:rFonts w:ascii="Times New Roman" w:hAnsi="Times New Roman" w:cs="Times New Roman"/>
          <w:i/>
        </w:rPr>
        <w:t xml:space="preserve">-u- </w:t>
      </w:r>
      <w:r>
        <w:rPr>
          <w:rFonts w:ascii="Times New Roman" w:hAnsi="Times New Roman" w:cs="Times New Roman"/>
        </w:rPr>
        <w:t xml:space="preserve">spellings reflect spellings from later sources. David notes that in Scottish Gaelic spellings with </w:t>
      </w:r>
      <w:r>
        <w:rPr>
          <w:rFonts w:ascii="Times New Roman" w:hAnsi="Times New Roman" w:cs="Times New Roman"/>
          <w:i/>
        </w:rPr>
        <w:t>-u-</w:t>
      </w:r>
      <w:r>
        <w:rPr>
          <w:rFonts w:ascii="Times New Roman" w:hAnsi="Times New Roman" w:cs="Times New Roman"/>
        </w:rPr>
        <w:t xml:space="preserve"> diphthongs take over completely; this reflects a different development, but it is interesting to note that they use the same vowel which sometimes occurs in Irish, as seen here. David also notes that one does find early variation of this kind within the verbal system, presumably with analogy then setting in. He wonders whether Strachan might have collected the relevant forms. </w:t>
      </w:r>
    </w:p>
    <w:p w14:paraId="5CDC80FE" w14:textId="77777777" w:rsidR="00995AF7" w:rsidRDefault="00995AF7" w:rsidP="00995AF7">
      <w:pPr>
        <w:pStyle w:val="NoSpacing"/>
        <w:spacing w:line="276" w:lineRule="auto"/>
        <w:jc w:val="both"/>
        <w:rPr>
          <w:rFonts w:ascii="Times New Roman" w:hAnsi="Times New Roman" w:cs="Times New Roman"/>
        </w:rPr>
      </w:pPr>
    </w:p>
    <w:p w14:paraId="124D7E59" w14:textId="77777777" w:rsidR="00995AF7" w:rsidRDefault="00995AF7" w:rsidP="00995AF7">
      <w:pPr>
        <w:pStyle w:val="NoSpacing"/>
        <w:spacing w:line="276" w:lineRule="auto"/>
        <w:jc w:val="both"/>
        <w:rPr>
          <w:rFonts w:ascii="Times New Roman" w:hAnsi="Times New Roman" w:cs="Times New Roman"/>
        </w:rPr>
      </w:pPr>
      <w:r>
        <w:rPr>
          <w:rFonts w:ascii="Times New Roman" w:hAnsi="Times New Roman" w:cs="Times New Roman"/>
        </w:rPr>
        <w:t xml:space="preserve">“A similar development before </w:t>
      </w:r>
      <w:r>
        <w:rPr>
          <w:rFonts w:ascii="Times New Roman" w:hAnsi="Times New Roman" w:cs="Times New Roman"/>
          <w:i/>
        </w:rPr>
        <w:t>t</w:t>
      </w:r>
      <w:r>
        <w:rPr>
          <w:rFonts w:ascii="Times New Roman" w:hAnsi="Times New Roman" w:cs="Times New Roman"/>
        </w:rPr>
        <w:t xml:space="preserve"> is confined to a few words (see § 209); e.g. </w:t>
      </w:r>
      <w:r>
        <w:rPr>
          <w:rFonts w:ascii="Times New Roman" w:hAnsi="Times New Roman" w:cs="Times New Roman"/>
          <w:b/>
        </w:rPr>
        <w:t>ét</w:t>
      </w:r>
      <w:r>
        <w:rPr>
          <w:rFonts w:ascii="Times New Roman" w:hAnsi="Times New Roman" w:cs="Times New Roman"/>
        </w:rPr>
        <w:t xml:space="preserve"> ‘jealousy’, dat. </w:t>
      </w:r>
      <w:r>
        <w:rPr>
          <w:rFonts w:ascii="Times New Roman" w:hAnsi="Times New Roman" w:cs="Times New Roman"/>
          <w:b/>
        </w:rPr>
        <w:t>éut</w:t>
      </w:r>
      <w:r>
        <w:rPr>
          <w:rFonts w:ascii="Times New Roman" w:hAnsi="Times New Roman" w:cs="Times New Roman"/>
        </w:rPr>
        <w:t xml:space="preserve">, gen. </w:t>
      </w:r>
      <w:r>
        <w:rPr>
          <w:rFonts w:ascii="Times New Roman" w:hAnsi="Times New Roman" w:cs="Times New Roman"/>
          <w:b/>
        </w:rPr>
        <w:t>éuit éoit</w:t>
      </w:r>
      <w:r>
        <w:rPr>
          <w:rFonts w:ascii="Times New Roman" w:hAnsi="Times New Roman" w:cs="Times New Roman"/>
        </w:rPr>
        <w:t xml:space="preserve">.” In the German version this is compared to </w:t>
      </w:r>
      <w:r>
        <w:rPr>
          <w:rFonts w:ascii="Times New Roman" w:hAnsi="Times New Roman" w:cs="Times New Roman"/>
          <w:i/>
        </w:rPr>
        <w:t>cét</w:t>
      </w:r>
      <w:r>
        <w:rPr>
          <w:rFonts w:ascii="Times New Roman" w:hAnsi="Times New Roman" w:cs="Times New Roman"/>
        </w:rPr>
        <w:t xml:space="preserve">, dat. </w:t>
      </w:r>
      <w:r>
        <w:rPr>
          <w:rFonts w:ascii="Times New Roman" w:hAnsi="Times New Roman" w:cs="Times New Roman"/>
          <w:i/>
        </w:rPr>
        <w:t>cét</w:t>
      </w:r>
      <w:r>
        <w:rPr>
          <w:rFonts w:ascii="Times New Roman" w:hAnsi="Times New Roman" w:cs="Times New Roman"/>
        </w:rPr>
        <w:t xml:space="preserve">, gen. </w:t>
      </w:r>
      <w:r>
        <w:rPr>
          <w:rFonts w:ascii="Times New Roman" w:hAnsi="Times New Roman" w:cs="Times New Roman"/>
          <w:i/>
        </w:rPr>
        <w:t>céit</w:t>
      </w:r>
      <w:r>
        <w:rPr>
          <w:rFonts w:ascii="Times New Roman" w:hAnsi="Times New Roman" w:cs="Times New Roman"/>
        </w:rPr>
        <w:t>. Formally, these forms should behave the same ( &lt; *</w:t>
      </w:r>
      <w:r w:rsidRPr="008B4062">
        <w:rPr>
          <w:rFonts w:ascii="Times New Roman" w:hAnsi="Times New Roman" w:cs="Times New Roman"/>
          <w:i/>
        </w:rPr>
        <w:t>i̯antu</w:t>
      </w:r>
      <w:r>
        <w:rPr>
          <w:rFonts w:ascii="Times New Roman" w:hAnsi="Times New Roman" w:cs="Times New Roman"/>
        </w:rPr>
        <w:t>- and *</w:t>
      </w:r>
      <w:r>
        <w:rPr>
          <w:rFonts w:ascii="Times New Roman" w:hAnsi="Times New Roman" w:cs="Times New Roman"/>
          <w:i/>
        </w:rPr>
        <w:t>kanto-</w:t>
      </w:r>
      <w:r>
        <w:rPr>
          <w:rFonts w:ascii="Times New Roman" w:hAnsi="Times New Roman" w:cs="Times New Roman"/>
        </w:rPr>
        <w:t xml:space="preserve"> respectively). David suspects that </w:t>
      </w:r>
      <w:r>
        <w:rPr>
          <w:rFonts w:ascii="Times New Roman" w:hAnsi="Times New Roman" w:cs="Times New Roman"/>
          <w:i/>
        </w:rPr>
        <w:t>éuit</w:t>
      </w:r>
      <w:r>
        <w:rPr>
          <w:rFonts w:ascii="Times New Roman" w:hAnsi="Times New Roman" w:cs="Times New Roman"/>
        </w:rPr>
        <w:t xml:space="preserve">, </w:t>
      </w:r>
      <w:r>
        <w:rPr>
          <w:rFonts w:ascii="Times New Roman" w:hAnsi="Times New Roman" w:cs="Times New Roman"/>
          <w:i/>
        </w:rPr>
        <w:t>éoit</w:t>
      </w:r>
      <w:r>
        <w:rPr>
          <w:rFonts w:ascii="Times New Roman" w:hAnsi="Times New Roman" w:cs="Times New Roman"/>
        </w:rPr>
        <w:t xml:space="preserve"> is analogical in some sense. Fangzhe notes that the change from Old Irish </w:t>
      </w:r>
      <w:r>
        <w:rPr>
          <w:rFonts w:ascii="Times New Roman" w:hAnsi="Times New Roman" w:cs="Times New Roman"/>
          <w:i/>
        </w:rPr>
        <w:t>rét</w:t>
      </w:r>
      <w:r>
        <w:rPr>
          <w:rFonts w:ascii="Times New Roman" w:hAnsi="Times New Roman" w:cs="Times New Roman"/>
        </w:rPr>
        <w:t xml:space="preserve"> ‘thing’ to Modern Irish </w:t>
      </w:r>
      <w:r>
        <w:rPr>
          <w:rFonts w:ascii="Times New Roman" w:hAnsi="Times New Roman" w:cs="Times New Roman"/>
          <w:i/>
        </w:rPr>
        <w:t>rud</w:t>
      </w:r>
      <w:r>
        <w:rPr>
          <w:rFonts w:ascii="Times New Roman" w:hAnsi="Times New Roman" w:cs="Times New Roman"/>
        </w:rPr>
        <w:t xml:space="preserve"> is also odd; in that case, perhaps the u-stem inflection of the word had something to do with it. </w:t>
      </w:r>
    </w:p>
    <w:p w14:paraId="41F4C94A" w14:textId="77777777" w:rsidR="00995AF7" w:rsidRDefault="00995AF7" w:rsidP="00995AF7">
      <w:pPr>
        <w:pStyle w:val="NoSpacing"/>
        <w:spacing w:line="276" w:lineRule="auto"/>
        <w:jc w:val="both"/>
        <w:rPr>
          <w:rFonts w:ascii="Times New Roman" w:hAnsi="Times New Roman" w:cs="Times New Roman"/>
        </w:rPr>
      </w:pPr>
    </w:p>
    <w:p w14:paraId="66DAF51F" w14:textId="77777777" w:rsidR="00995AF7" w:rsidRDefault="00995AF7" w:rsidP="00995AF7">
      <w:pPr>
        <w:pStyle w:val="NoSpacing"/>
        <w:spacing w:line="276" w:lineRule="auto"/>
        <w:jc w:val="both"/>
        <w:rPr>
          <w:rFonts w:ascii="Times New Roman" w:hAnsi="Times New Roman" w:cs="Times New Roman"/>
        </w:rPr>
      </w:pPr>
      <w:r>
        <w:rPr>
          <w:rFonts w:ascii="Times New Roman" w:hAnsi="Times New Roman" w:cs="Times New Roman"/>
        </w:rPr>
        <w:t>“Such words also show diphthongization in non-final stresses syllables when the following syllable contains -</w:t>
      </w:r>
      <w:r>
        <w:rPr>
          <w:rFonts w:ascii="Times New Roman" w:hAnsi="Times New Roman" w:cs="Times New Roman"/>
          <w:i/>
        </w:rPr>
        <w:t>u</w:t>
      </w:r>
      <w:r>
        <w:rPr>
          <w:rFonts w:ascii="Times New Roman" w:hAnsi="Times New Roman" w:cs="Times New Roman"/>
        </w:rPr>
        <w:t xml:space="preserve"> or -</w:t>
      </w:r>
      <w:r>
        <w:rPr>
          <w:rFonts w:ascii="Times New Roman" w:hAnsi="Times New Roman" w:cs="Times New Roman"/>
          <w:i/>
        </w:rPr>
        <w:t>i</w:t>
      </w:r>
      <w:r>
        <w:rPr>
          <w:rFonts w:ascii="Times New Roman" w:hAnsi="Times New Roman" w:cs="Times New Roman"/>
        </w:rPr>
        <w:t xml:space="preserve">… Unstressed vowels, on the other hand, are not diphthongized… Diphthongization does not occur in words which have no form ending in a palatal or </w:t>
      </w:r>
      <w:r>
        <w:rPr>
          <w:rFonts w:ascii="Times New Roman" w:hAnsi="Times New Roman" w:cs="Times New Roman"/>
          <w:i/>
        </w:rPr>
        <w:t>u</w:t>
      </w:r>
      <w:r>
        <w:rPr>
          <w:rFonts w:ascii="Times New Roman" w:hAnsi="Times New Roman" w:cs="Times New Roman"/>
        </w:rPr>
        <w:t xml:space="preserve">-quality consonant…” This is essentially correct. It is noted that the English version has dropped the example </w:t>
      </w:r>
      <w:r>
        <w:rPr>
          <w:rFonts w:ascii="Times New Roman" w:hAnsi="Times New Roman" w:cs="Times New Roman"/>
          <w:i/>
        </w:rPr>
        <w:t>nél</w:t>
      </w:r>
      <w:r>
        <w:rPr>
          <w:rFonts w:ascii="Times New Roman" w:hAnsi="Times New Roman" w:cs="Times New Roman"/>
        </w:rPr>
        <w:t xml:space="preserve">, relative to the German original. The distinction between </w:t>
      </w:r>
      <w:r>
        <w:rPr>
          <w:rFonts w:ascii="Times New Roman" w:hAnsi="Times New Roman" w:cs="Times New Roman"/>
          <w:i/>
        </w:rPr>
        <w:t>-iu-</w:t>
      </w:r>
      <w:r>
        <w:rPr>
          <w:rFonts w:ascii="Times New Roman" w:hAnsi="Times New Roman" w:cs="Times New Roman"/>
        </w:rPr>
        <w:t xml:space="preserve"> and </w:t>
      </w:r>
      <w:r>
        <w:rPr>
          <w:rFonts w:ascii="Times New Roman" w:hAnsi="Times New Roman" w:cs="Times New Roman"/>
          <w:i/>
        </w:rPr>
        <w:t>-eu</w:t>
      </w:r>
      <w:r>
        <w:rPr>
          <w:rFonts w:ascii="Times New Roman" w:hAnsi="Times New Roman" w:cs="Times New Roman"/>
        </w:rPr>
        <w:t xml:space="preserve">- spellings should be more carefully distinguished. In general, David notes that the behaviour of these dipthongs warrants further (and quite extensive) research. There are probably very subtle conditioning factors in play here. </w:t>
      </w:r>
    </w:p>
    <w:p w14:paraId="78FA8CE9" w14:textId="77777777" w:rsidR="00CE7D32" w:rsidRDefault="00CE7D32" w:rsidP="00CE7D32">
      <w:pPr>
        <w:pStyle w:val="NoSpacing"/>
        <w:rPr>
          <w:rFonts w:ascii="Times New Roman" w:hAnsi="Times New Roman" w:cs="Times New Roman"/>
        </w:rPr>
      </w:pPr>
    </w:p>
    <w:p w14:paraId="3EFCC101" w14:textId="77777777" w:rsidR="00CE7D32" w:rsidRDefault="00CE7D32" w:rsidP="00CE7D32">
      <w:pPr>
        <w:pStyle w:val="NoSpacing"/>
        <w:rPr>
          <w:rFonts w:ascii="Times New Roman" w:hAnsi="Times New Roman" w:cs="Times New Roman"/>
          <w:b/>
        </w:rPr>
      </w:pPr>
      <w:r>
        <w:rPr>
          <w:rFonts w:ascii="Times New Roman" w:hAnsi="Times New Roman" w:cs="Times New Roman"/>
          <w:b/>
        </w:rPr>
        <w:t>Proceedings 20:</w:t>
      </w:r>
    </w:p>
    <w:p w14:paraId="01850EAC" w14:textId="77777777" w:rsidR="00CE7D32" w:rsidRDefault="00CE7D32" w:rsidP="00CE7D32">
      <w:pPr>
        <w:pStyle w:val="NoSpacing"/>
        <w:rPr>
          <w:rFonts w:ascii="Times New Roman" w:hAnsi="Times New Roman" w:cs="Times New Roman"/>
          <w:b/>
        </w:rPr>
      </w:pPr>
    </w:p>
    <w:p w14:paraId="68907EA6" w14:textId="77777777" w:rsidR="00CE7D32" w:rsidRDefault="00CE7D32" w:rsidP="00CE7D32">
      <w:pPr>
        <w:pStyle w:val="NoSpacing"/>
        <w:numPr>
          <w:ilvl w:val="0"/>
          <w:numId w:val="1"/>
        </w:numPr>
        <w:rPr>
          <w:rFonts w:ascii="Times New Roman" w:hAnsi="Times New Roman" w:cs="Times New Roman"/>
        </w:rPr>
      </w:pPr>
      <w:r>
        <w:rPr>
          <w:rFonts w:ascii="Times New Roman" w:hAnsi="Times New Roman" w:cs="Times New Roman"/>
        </w:rPr>
        <w:t xml:space="preserve">breaking/non-breaking of </w:t>
      </w:r>
      <w:r w:rsidRPr="00CE7D32">
        <w:rPr>
          <w:rFonts w:ascii="Times New Roman" w:hAnsi="Times New Roman" w:cs="Times New Roman"/>
          <w:i/>
        </w:rPr>
        <w:t>ō</w:t>
      </w:r>
      <w:r>
        <w:rPr>
          <w:rFonts w:ascii="Times New Roman" w:hAnsi="Times New Roman" w:cs="Times New Roman"/>
        </w:rPr>
        <w:t xml:space="preserve"> as a regional marker?</w:t>
      </w:r>
    </w:p>
    <w:p w14:paraId="0A579FEB" w14:textId="77777777" w:rsidR="00CE7D32" w:rsidRDefault="00CE7D32" w:rsidP="00CE7D32">
      <w:pPr>
        <w:pStyle w:val="NoSpacing"/>
        <w:rPr>
          <w:rFonts w:ascii="Times New Roman" w:hAnsi="Times New Roman" w:cs="Times New Roman"/>
        </w:rPr>
      </w:pPr>
    </w:p>
    <w:p w14:paraId="5E9EB1BE" w14:textId="77777777" w:rsidR="00CE7D32" w:rsidRDefault="00CE7D32" w:rsidP="00CE7D32">
      <w:pPr>
        <w:pStyle w:val="NoSpacing"/>
        <w:spacing w:line="276" w:lineRule="auto"/>
        <w:jc w:val="both"/>
        <w:rPr>
          <w:rFonts w:ascii="Times New Roman" w:hAnsi="Times New Roman" w:cs="Times New Roman"/>
          <w:lang w:val="en-US"/>
        </w:rPr>
      </w:pPr>
      <w:r>
        <w:rPr>
          <w:rFonts w:ascii="Times New Roman" w:hAnsi="Times New Roman" w:cs="Times New Roman"/>
          <w:lang w:val="en-US"/>
        </w:rPr>
        <w:t xml:space="preserve">“Whereas this </w:t>
      </w:r>
      <w:r>
        <w:rPr>
          <w:rFonts w:ascii="Times New Roman" w:hAnsi="Times New Roman" w:cs="Times New Roman"/>
          <w:i/>
          <w:lang w:val="en-US"/>
        </w:rPr>
        <w:t>ó</w:t>
      </w:r>
      <w:r>
        <w:rPr>
          <w:rFonts w:ascii="Times New Roman" w:hAnsi="Times New Roman" w:cs="Times New Roman"/>
          <w:lang w:val="en-US"/>
        </w:rPr>
        <w:t xml:space="preserve"> is preserved in archaic texts, by the time of Wb. it has generally been diphthongized to </w:t>
      </w:r>
      <w:r>
        <w:rPr>
          <w:rFonts w:ascii="Times New Roman" w:hAnsi="Times New Roman" w:cs="Times New Roman"/>
          <w:i/>
          <w:lang w:val="en-US"/>
        </w:rPr>
        <w:t>úa</w:t>
      </w:r>
      <w:r>
        <w:rPr>
          <w:rFonts w:ascii="Times New Roman" w:hAnsi="Times New Roman" w:cs="Times New Roman"/>
          <w:lang w:val="en-US"/>
        </w:rPr>
        <w:t xml:space="preserve"> under the accent, except before a guttural (</w:t>
      </w:r>
      <w:r>
        <w:rPr>
          <w:rFonts w:ascii="Times New Roman" w:hAnsi="Times New Roman" w:cs="Times New Roman"/>
          <w:i/>
          <w:lang w:val="en-US"/>
        </w:rPr>
        <w:t>g, ch</w:t>
      </w:r>
      <w:r>
        <w:rPr>
          <w:rFonts w:ascii="Times New Roman" w:hAnsi="Times New Roman" w:cs="Times New Roman"/>
          <w:lang w:val="en-US"/>
        </w:rPr>
        <w:t xml:space="preserve">). In Ml. and Sg. </w:t>
      </w:r>
      <w:r>
        <w:rPr>
          <w:rFonts w:ascii="Times New Roman" w:hAnsi="Times New Roman" w:cs="Times New Roman"/>
          <w:i/>
          <w:lang w:val="en-US"/>
        </w:rPr>
        <w:t>úa</w:t>
      </w:r>
      <w:r>
        <w:rPr>
          <w:rFonts w:ascii="Times New Roman" w:hAnsi="Times New Roman" w:cs="Times New Roman"/>
          <w:lang w:val="en-US"/>
        </w:rPr>
        <w:t xml:space="preserve"> has developed before gutturals also, though not consistently.” This is basically correct, but as the following shows the reality is very messy and still poorly understood. </w:t>
      </w:r>
    </w:p>
    <w:p w14:paraId="0915A8C8" w14:textId="77777777" w:rsidR="00CE7D32" w:rsidRDefault="00CE7D32" w:rsidP="00CE7D32">
      <w:pPr>
        <w:pStyle w:val="NoSpacing"/>
        <w:jc w:val="both"/>
        <w:rPr>
          <w:rFonts w:ascii="Times New Roman" w:hAnsi="Times New Roman" w:cs="Times New Roman"/>
          <w:lang w:val="en-US"/>
        </w:rPr>
      </w:pPr>
    </w:p>
    <w:p w14:paraId="1EF8C392" w14:textId="77777777" w:rsidR="00CE7D32" w:rsidRDefault="00CE7D32" w:rsidP="00CE7D32">
      <w:pPr>
        <w:pStyle w:val="NoSpacing"/>
        <w:jc w:val="both"/>
        <w:rPr>
          <w:rFonts w:ascii="Times New Roman" w:hAnsi="Times New Roman" w:cs="Times New Roman"/>
          <w:lang w:val="en-US"/>
        </w:rPr>
      </w:pPr>
      <w:r>
        <w:rPr>
          <w:rFonts w:ascii="Times New Roman" w:hAnsi="Times New Roman" w:cs="Times New Roman"/>
          <w:lang w:val="en-US"/>
        </w:rPr>
        <w:t>Thurneysen generally seems to propose that the diphthongization started in stressed position and spread over time.</w:t>
      </w:r>
    </w:p>
    <w:p w14:paraId="48737362" w14:textId="77777777" w:rsidR="00CE7D32" w:rsidRDefault="00CE7D32" w:rsidP="00CE7D32">
      <w:pPr>
        <w:pStyle w:val="NoSpacing"/>
        <w:jc w:val="both"/>
        <w:rPr>
          <w:rFonts w:ascii="Times New Roman" w:hAnsi="Times New Roman" w:cs="Times New Roman"/>
          <w:lang w:val="en-US"/>
        </w:rPr>
      </w:pPr>
    </w:p>
    <w:p w14:paraId="101E4B0D" w14:textId="77777777" w:rsidR="00CE7D32" w:rsidRDefault="00CE7D32" w:rsidP="00CE7D32">
      <w:pPr>
        <w:pStyle w:val="NoSpacing"/>
        <w:jc w:val="both"/>
        <w:rPr>
          <w:rFonts w:ascii="Times New Roman" w:hAnsi="Times New Roman" w:cs="Times New Roman"/>
          <w:lang w:val="en-US"/>
        </w:rPr>
      </w:pPr>
      <w:r>
        <w:rPr>
          <w:rFonts w:ascii="Times New Roman" w:hAnsi="Times New Roman" w:cs="Times New Roman"/>
          <w:lang w:val="en-US"/>
        </w:rPr>
        <w:t xml:space="preserve">It should be noted that the breaking of </w:t>
      </w:r>
      <w:r>
        <w:rPr>
          <w:rFonts w:ascii="Times New Roman" w:hAnsi="Times New Roman" w:cs="Times New Roman"/>
          <w:i/>
          <w:lang w:val="en-US"/>
        </w:rPr>
        <w:t>ó</w:t>
      </w:r>
      <w:r>
        <w:rPr>
          <w:rFonts w:ascii="Times New Roman" w:hAnsi="Times New Roman" w:cs="Times New Roman"/>
          <w:lang w:val="en-US"/>
        </w:rPr>
        <w:t xml:space="preserve"> is an example of where Würzburg, Milan and the St. Gall glosses show serious differences. It is not certain whether this is – as traditionally assumed – a chronological, or actually a dialectal distinction. </w:t>
      </w:r>
    </w:p>
    <w:p w14:paraId="7531DA08" w14:textId="77777777" w:rsidR="00CE7D32" w:rsidRDefault="00CE7D32" w:rsidP="00CE7D32">
      <w:pPr>
        <w:pStyle w:val="NoSpacing"/>
        <w:rPr>
          <w:rFonts w:ascii="Times New Roman" w:hAnsi="Times New Roman" w:cs="Times New Roman"/>
          <w:lang w:val="en-US"/>
        </w:rPr>
      </w:pPr>
    </w:p>
    <w:p w14:paraId="14865A79" w14:textId="77777777" w:rsidR="00CE7D32" w:rsidRDefault="00CE7D32" w:rsidP="00CE7D32">
      <w:pPr>
        <w:pStyle w:val="NoSpacing"/>
        <w:numPr>
          <w:ilvl w:val="0"/>
          <w:numId w:val="1"/>
        </w:numPr>
        <w:rPr>
          <w:rFonts w:ascii="Times New Roman" w:hAnsi="Times New Roman" w:cs="Times New Roman"/>
          <w:lang w:val="en-US"/>
        </w:rPr>
      </w:pPr>
      <w:r>
        <w:rPr>
          <w:rFonts w:ascii="Times New Roman" w:hAnsi="Times New Roman" w:cs="Times New Roman"/>
          <w:lang w:val="en-US"/>
        </w:rPr>
        <w:t xml:space="preserve">intermediate </w:t>
      </w:r>
      <w:r>
        <w:rPr>
          <w:rFonts w:ascii="Times New Roman" w:hAnsi="Times New Roman" w:cs="Times New Roman"/>
          <w:i/>
          <w:lang w:val="en-US"/>
        </w:rPr>
        <w:t>óa</w:t>
      </w:r>
      <w:r>
        <w:rPr>
          <w:rFonts w:ascii="Times New Roman" w:hAnsi="Times New Roman" w:cs="Times New Roman"/>
          <w:lang w:val="en-US"/>
        </w:rPr>
        <w:t xml:space="preserve"> &lt; </w:t>
      </w:r>
      <w:r w:rsidRPr="00CE7D32">
        <w:rPr>
          <w:rFonts w:ascii="Times New Roman" w:hAnsi="Times New Roman" w:cs="Times New Roman"/>
          <w:i/>
          <w:lang w:val="en-US"/>
        </w:rPr>
        <w:t>ō</w:t>
      </w:r>
      <w:r>
        <w:rPr>
          <w:rFonts w:ascii="Times New Roman" w:hAnsi="Times New Roman" w:cs="Times New Roman"/>
          <w:i/>
          <w:lang w:val="en-US"/>
        </w:rPr>
        <w:t xml:space="preserve"> </w:t>
      </w:r>
      <w:r>
        <w:rPr>
          <w:rFonts w:ascii="Times New Roman" w:hAnsi="Times New Roman" w:cs="Times New Roman"/>
          <w:lang w:val="en-US"/>
        </w:rPr>
        <w:t>as a dating criterium?</w:t>
      </w:r>
    </w:p>
    <w:p w14:paraId="01498749" w14:textId="77777777" w:rsidR="00CE7D32" w:rsidRDefault="00CE7D32" w:rsidP="00CE7D32">
      <w:pPr>
        <w:pStyle w:val="NoSpacing"/>
        <w:rPr>
          <w:rFonts w:ascii="Times New Roman" w:hAnsi="Times New Roman" w:cs="Times New Roman"/>
          <w:lang w:val="en-US"/>
        </w:rPr>
      </w:pPr>
    </w:p>
    <w:p w14:paraId="7CD7BF40" w14:textId="77777777" w:rsidR="00CE7D32" w:rsidRDefault="00CE7D32" w:rsidP="00CE7D32">
      <w:pPr>
        <w:pStyle w:val="NoSpacing"/>
        <w:jc w:val="both"/>
        <w:rPr>
          <w:rFonts w:ascii="Times New Roman" w:hAnsi="Times New Roman" w:cs="Times New Roman"/>
          <w:lang w:val="en-US"/>
        </w:rPr>
      </w:pPr>
      <w:r>
        <w:rPr>
          <w:rFonts w:ascii="Times New Roman" w:hAnsi="Times New Roman" w:cs="Times New Roman"/>
          <w:lang w:val="en-US"/>
        </w:rPr>
        <w:t xml:space="preserve">It should be noted that the breaking of </w:t>
      </w:r>
      <w:r>
        <w:rPr>
          <w:rFonts w:ascii="Times New Roman" w:hAnsi="Times New Roman" w:cs="Times New Roman"/>
          <w:i/>
          <w:lang w:val="en-US"/>
        </w:rPr>
        <w:t>ó</w:t>
      </w:r>
      <w:r>
        <w:rPr>
          <w:rFonts w:ascii="Times New Roman" w:hAnsi="Times New Roman" w:cs="Times New Roman"/>
          <w:lang w:val="en-US"/>
        </w:rPr>
        <w:t xml:space="preserve"> is an example of where Würzburg, Milan and the St. Gall glosses show serious differences. It is not certain whether this is – as traditionally assumed – a chronological, or actually a dialectal distinction. </w:t>
      </w:r>
    </w:p>
    <w:p w14:paraId="7BD1023E" w14:textId="77777777" w:rsidR="00CE7D32" w:rsidRDefault="00CE7D32" w:rsidP="00CE7D32">
      <w:pPr>
        <w:pStyle w:val="NoSpacing"/>
        <w:jc w:val="both"/>
        <w:rPr>
          <w:rFonts w:ascii="Times New Roman" w:hAnsi="Times New Roman" w:cs="Times New Roman"/>
          <w:lang w:val="en-US"/>
        </w:rPr>
      </w:pPr>
    </w:p>
    <w:p w14:paraId="1C5003FB" w14:textId="77777777" w:rsidR="00CE7D32" w:rsidRDefault="00CE7D32" w:rsidP="00CE7D32">
      <w:pPr>
        <w:pStyle w:val="NoSpacing"/>
        <w:numPr>
          <w:ilvl w:val="0"/>
          <w:numId w:val="1"/>
        </w:numPr>
        <w:jc w:val="both"/>
        <w:rPr>
          <w:rFonts w:ascii="Times New Roman" w:hAnsi="Times New Roman" w:cs="Times New Roman"/>
          <w:lang w:val="en-US"/>
        </w:rPr>
      </w:pPr>
      <w:r>
        <w:rPr>
          <w:rFonts w:ascii="Times New Roman" w:hAnsi="Times New Roman" w:cs="Times New Roman"/>
          <w:lang w:val="en-US"/>
        </w:rPr>
        <w:t xml:space="preserve">contraction of </w:t>
      </w:r>
      <w:r>
        <w:rPr>
          <w:rFonts w:ascii="Times New Roman" w:hAnsi="Times New Roman" w:cs="Times New Roman"/>
          <w:i/>
          <w:lang w:val="en-US"/>
        </w:rPr>
        <w:t>oö</w:t>
      </w:r>
      <w:r>
        <w:rPr>
          <w:rFonts w:ascii="Times New Roman" w:hAnsi="Times New Roman" w:cs="Times New Roman"/>
          <w:lang w:val="en-US"/>
        </w:rPr>
        <w:t xml:space="preserve"> &gt; </w:t>
      </w:r>
      <w:r>
        <w:rPr>
          <w:rFonts w:ascii="Times New Roman" w:hAnsi="Times New Roman" w:cs="Times New Roman"/>
          <w:i/>
          <w:lang w:val="en-US"/>
        </w:rPr>
        <w:t>ó</w:t>
      </w:r>
      <w:r>
        <w:rPr>
          <w:rFonts w:ascii="Times New Roman" w:hAnsi="Times New Roman" w:cs="Times New Roman"/>
          <w:lang w:val="en-US"/>
        </w:rPr>
        <w:t xml:space="preserve"> </w:t>
      </w:r>
    </w:p>
    <w:p w14:paraId="44B5669C" w14:textId="77777777" w:rsidR="00CE7D32" w:rsidRDefault="00CE7D32" w:rsidP="00CE7D32">
      <w:pPr>
        <w:pStyle w:val="NoSpacing"/>
        <w:jc w:val="both"/>
        <w:rPr>
          <w:rFonts w:ascii="Times New Roman" w:hAnsi="Times New Roman" w:cs="Times New Roman"/>
          <w:lang w:val="en-US"/>
        </w:rPr>
      </w:pPr>
    </w:p>
    <w:p w14:paraId="7E2E51E0" w14:textId="77777777" w:rsidR="00CE7D32" w:rsidRDefault="00CE7D32" w:rsidP="00CE7D32">
      <w:pPr>
        <w:pStyle w:val="NoSpacing"/>
        <w:jc w:val="both"/>
        <w:rPr>
          <w:rFonts w:ascii="Times New Roman" w:hAnsi="Times New Roman" w:cs="Times New Roman"/>
        </w:rPr>
      </w:pPr>
      <w:r>
        <w:rPr>
          <w:rFonts w:ascii="Times New Roman" w:hAnsi="Times New Roman" w:cs="Times New Roman"/>
        </w:rPr>
        <w:t xml:space="preserve">Another source is found in </w:t>
      </w:r>
      <w:r>
        <w:rPr>
          <w:rFonts w:ascii="Times New Roman" w:hAnsi="Times New Roman" w:cs="Times New Roman"/>
          <w:i/>
        </w:rPr>
        <w:t>oöl</w:t>
      </w:r>
      <w:r>
        <w:rPr>
          <w:rFonts w:ascii="Times New Roman" w:hAnsi="Times New Roman" w:cs="Times New Roman"/>
        </w:rPr>
        <w:t xml:space="preserve"> ‘drinking’, which was disyllabic in Early Old Irish, but was contracted to </w:t>
      </w:r>
      <w:r>
        <w:rPr>
          <w:rFonts w:ascii="Times New Roman" w:hAnsi="Times New Roman" w:cs="Times New Roman"/>
          <w:i/>
        </w:rPr>
        <w:t>ól</w:t>
      </w:r>
      <w:r>
        <w:rPr>
          <w:rFonts w:ascii="Times New Roman" w:hAnsi="Times New Roman" w:cs="Times New Roman"/>
        </w:rPr>
        <w:t xml:space="preserve"> in Classical Old Irish (possibly this is what Thurneysen meant with his opening lines of §60). Another example: </w:t>
      </w:r>
      <w:r>
        <w:rPr>
          <w:rFonts w:ascii="Times New Roman" w:hAnsi="Times New Roman" w:cs="Times New Roman"/>
          <w:i/>
        </w:rPr>
        <w:t>loön</w:t>
      </w:r>
      <w:r>
        <w:rPr>
          <w:rFonts w:ascii="Times New Roman" w:hAnsi="Times New Roman" w:cs="Times New Roman"/>
        </w:rPr>
        <w:t xml:space="preserve"> ‘provision, food’ &gt; </w:t>
      </w:r>
      <w:r>
        <w:rPr>
          <w:rFonts w:ascii="Times New Roman" w:hAnsi="Times New Roman" w:cs="Times New Roman"/>
          <w:i/>
        </w:rPr>
        <w:t>lón</w:t>
      </w:r>
      <w:r>
        <w:rPr>
          <w:rFonts w:ascii="Times New Roman" w:hAnsi="Times New Roman" w:cs="Times New Roman"/>
        </w:rPr>
        <w:t>. This happened in the 8t</w:t>
      </w:r>
      <w:r w:rsidRPr="000C1812">
        <w:rPr>
          <w:rFonts w:ascii="Times New Roman" w:hAnsi="Times New Roman" w:cs="Times New Roman"/>
          <w:vertAlign w:val="superscript"/>
        </w:rPr>
        <w:t xml:space="preserve">h </w:t>
      </w:r>
      <w:r>
        <w:rPr>
          <w:rFonts w:ascii="Times New Roman" w:hAnsi="Times New Roman" w:cs="Times New Roman"/>
        </w:rPr>
        <w:t xml:space="preserve">century at the earliest and was therefore too late for diphthongisation. </w:t>
      </w:r>
    </w:p>
    <w:p w14:paraId="5207EB18" w14:textId="77777777" w:rsidR="00CE7D32" w:rsidRDefault="00CE7D32" w:rsidP="00CE7D32">
      <w:pPr>
        <w:pStyle w:val="NoSpacing"/>
        <w:jc w:val="both"/>
        <w:rPr>
          <w:rFonts w:ascii="Times New Roman" w:hAnsi="Times New Roman" w:cs="Times New Roman"/>
        </w:rPr>
      </w:pPr>
    </w:p>
    <w:p w14:paraId="14D2E724" w14:textId="77777777" w:rsidR="00CE7D32" w:rsidRDefault="00995AF7" w:rsidP="00995AF7">
      <w:pPr>
        <w:pStyle w:val="NoSpacing"/>
        <w:numPr>
          <w:ilvl w:val="0"/>
          <w:numId w:val="1"/>
        </w:numPr>
        <w:jc w:val="both"/>
        <w:rPr>
          <w:rFonts w:ascii="Times New Roman" w:hAnsi="Times New Roman" w:cs="Times New Roman"/>
        </w:rPr>
      </w:pPr>
      <w:r>
        <w:rPr>
          <w:rFonts w:ascii="Times New Roman" w:hAnsi="Times New Roman" w:cs="Times New Roman"/>
        </w:rPr>
        <w:lastRenderedPageBreak/>
        <w:t xml:space="preserve">breaking of </w:t>
      </w:r>
      <w:r>
        <w:rPr>
          <w:rFonts w:ascii="Times New Roman" w:hAnsi="Times New Roman" w:cs="Times New Roman"/>
          <w:i/>
        </w:rPr>
        <w:t>ó</w:t>
      </w:r>
      <w:r>
        <w:rPr>
          <w:rFonts w:ascii="Times New Roman" w:hAnsi="Times New Roman" w:cs="Times New Roman"/>
        </w:rPr>
        <w:t xml:space="preserve"> and the quality of </w:t>
      </w:r>
      <w:r>
        <w:rPr>
          <w:rFonts w:ascii="Times New Roman" w:hAnsi="Times New Roman" w:cs="Times New Roman"/>
          <w:i/>
        </w:rPr>
        <w:t>ó</w:t>
      </w:r>
    </w:p>
    <w:p w14:paraId="79FA075F" w14:textId="77777777" w:rsidR="00CE7D32" w:rsidRDefault="00CE7D32" w:rsidP="00CE7D32">
      <w:pPr>
        <w:pStyle w:val="NoSpacing"/>
        <w:jc w:val="both"/>
        <w:rPr>
          <w:rFonts w:ascii="Times New Roman" w:hAnsi="Times New Roman" w:cs="Times New Roman"/>
        </w:rPr>
      </w:pPr>
    </w:p>
    <w:p w14:paraId="07F9C9AA" w14:textId="77777777" w:rsidR="00CE7D32" w:rsidRPr="00CE7D32" w:rsidRDefault="00CE7D32" w:rsidP="00CE7D32">
      <w:pPr>
        <w:pStyle w:val="NoSpacing"/>
        <w:jc w:val="both"/>
        <w:rPr>
          <w:rFonts w:ascii="Times New Roman" w:hAnsi="Times New Roman" w:cs="Times New Roman"/>
        </w:rPr>
      </w:pPr>
      <w:r>
        <w:rPr>
          <w:rFonts w:ascii="Times New Roman" w:hAnsi="Times New Roman" w:cs="Times New Roman"/>
        </w:rPr>
        <w:t>It may be that – rather than Thurneysen’s suggestion that the influence of related words affected the system – the following consonant also had some influence on the realisation of the vowel.</w:t>
      </w:r>
    </w:p>
    <w:p w14:paraId="14BA45DE" w14:textId="77777777" w:rsidR="00CE7D32" w:rsidRDefault="00CE7D32" w:rsidP="00CE7D32">
      <w:pPr>
        <w:pStyle w:val="NoSpacing"/>
        <w:rPr>
          <w:rFonts w:ascii="Times New Roman" w:hAnsi="Times New Roman" w:cs="Times New Roman"/>
        </w:rPr>
      </w:pPr>
    </w:p>
    <w:p w14:paraId="49171796" w14:textId="77777777" w:rsidR="00995AF7" w:rsidRPr="00845881" w:rsidRDefault="00995AF7" w:rsidP="00995AF7">
      <w:pPr>
        <w:pStyle w:val="NoSpacing"/>
        <w:jc w:val="both"/>
        <w:rPr>
          <w:rFonts w:ascii="Times New Roman" w:hAnsi="Times New Roman" w:cs="Times New Roman"/>
        </w:rPr>
      </w:pPr>
      <w:r>
        <w:rPr>
          <w:rFonts w:ascii="Times New Roman" w:hAnsi="Times New Roman" w:cs="Times New Roman"/>
        </w:rPr>
        <w:t xml:space="preserve">It seems likely that there were two, or more distinct long </w:t>
      </w:r>
      <w:r>
        <w:rPr>
          <w:rFonts w:ascii="Times New Roman" w:hAnsi="Times New Roman" w:cs="Times New Roman"/>
          <w:i/>
        </w:rPr>
        <w:t>ó</w:t>
      </w:r>
      <w:r>
        <w:rPr>
          <w:rFonts w:ascii="Times New Roman" w:hAnsi="Times New Roman" w:cs="Times New Roman"/>
        </w:rPr>
        <w:t xml:space="preserve">’s in Early Old Irish, which behaved differently. This may be compared to the two, or perhaps three types of long </w:t>
      </w:r>
      <w:r>
        <w:rPr>
          <w:rFonts w:ascii="Times New Roman" w:hAnsi="Times New Roman" w:cs="Times New Roman"/>
          <w:i/>
        </w:rPr>
        <w:t>é</w:t>
      </w:r>
      <w:r>
        <w:rPr>
          <w:rFonts w:ascii="Times New Roman" w:hAnsi="Times New Roman" w:cs="Times New Roman"/>
        </w:rPr>
        <w:t xml:space="preserve"> discussed last week. This clearly requires further investigation. </w:t>
      </w:r>
    </w:p>
    <w:p w14:paraId="15F0A957" w14:textId="77777777" w:rsidR="00995AF7" w:rsidRPr="00CE7D32" w:rsidRDefault="00995AF7" w:rsidP="00CE7D32">
      <w:pPr>
        <w:pStyle w:val="NoSpacing"/>
        <w:rPr>
          <w:rFonts w:ascii="Times New Roman" w:hAnsi="Times New Roman" w:cs="Times New Roman"/>
        </w:rPr>
      </w:pPr>
    </w:p>
    <w:p w14:paraId="4C9D2BE5" w14:textId="77777777" w:rsidR="00CE7D32" w:rsidRDefault="00995AF7" w:rsidP="00CE7D32">
      <w:pPr>
        <w:pStyle w:val="NoSpacing"/>
        <w:rPr>
          <w:rFonts w:ascii="Times New Roman" w:hAnsi="Times New Roman" w:cs="Times New Roman"/>
          <w:b/>
          <w:lang w:val="en-US"/>
        </w:rPr>
      </w:pPr>
      <w:r>
        <w:rPr>
          <w:rFonts w:ascii="Times New Roman" w:hAnsi="Times New Roman" w:cs="Times New Roman"/>
          <w:b/>
          <w:lang w:val="en-US"/>
        </w:rPr>
        <w:t>Proceedings 21:</w:t>
      </w:r>
    </w:p>
    <w:p w14:paraId="44A9E05C" w14:textId="77777777" w:rsidR="00995AF7" w:rsidRDefault="00995AF7" w:rsidP="00CE7D32">
      <w:pPr>
        <w:pStyle w:val="NoSpacing"/>
        <w:rPr>
          <w:rFonts w:ascii="Times New Roman" w:hAnsi="Times New Roman" w:cs="Times New Roman"/>
          <w:b/>
          <w:lang w:val="en-US"/>
        </w:rPr>
      </w:pPr>
    </w:p>
    <w:p w14:paraId="4411000A" w14:textId="77777777" w:rsidR="00995AF7" w:rsidRDefault="00995AF7" w:rsidP="00995AF7">
      <w:pPr>
        <w:pStyle w:val="NoSpacing"/>
        <w:numPr>
          <w:ilvl w:val="0"/>
          <w:numId w:val="1"/>
        </w:numPr>
        <w:rPr>
          <w:rFonts w:ascii="Times New Roman" w:hAnsi="Times New Roman" w:cs="Times New Roman"/>
          <w:lang w:val="en-US"/>
        </w:rPr>
      </w:pPr>
      <w:r>
        <w:rPr>
          <w:rFonts w:ascii="Times New Roman" w:hAnsi="Times New Roman" w:cs="Times New Roman"/>
          <w:lang w:val="en-US"/>
        </w:rPr>
        <w:t xml:space="preserve">the word </w:t>
      </w:r>
      <w:r>
        <w:rPr>
          <w:rFonts w:ascii="Times New Roman" w:hAnsi="Times New Roman" w:cs="Times New Roman"/>
          <w:i/>
          <w:lang w:val="en-US"/>
        </w:rPr>
        <w:t>áes/oís</w:t>
      </w:r>
      <w:r>
        <w:rPr>
          <w:rFonts w:ascii="Times New Roman" w:hAnsi="Times New Roman" w:cs="Times New Roman"/>
          <w:lang w:val="en-US"/>
        </w:rPr>
        <w:t xml:space="preserve"> as a dialect marker?</w:t>
      </w:r>
    </w:p>
    <w:p w14:paraId="5B3B5892" w14:textId="77777777" w:rsidR="00995AF7" w:rsidRDefault="00995AF7" w:rsidP="00995AF7">
      <w:pPr>
        <w:pStyle w:val="NoSpacing"/>
        <w:rPr>
          <w:rFonts w:ascii="Times New Roman" w:hAnsi="Times New Roman" w:cs="Times New Roman"/>
          <w:lang w:val="en-US"/>
        </w:rPr>
      </w:pPr>
    </w:p>
    <w:p w14:paraId="0EC1CA2F" w14:textId="77777777" w:rsidR="00995AF7" w:rsidRDefault="00995AF7" w:rsidP="00995AF7">
      <w:pPr>
        <w:pStyle w:val="NoSpacing"/>
        <w:spacing w:line="276" w:lineRule="auto"/>
        <w:jc w:val="both"/>
        <w:rPr>
          <w:rFonts w:ascii="Times New Roman" w:hAnsi="Times New Roman" w:cs="Times New Roman"/>
        </w:rPr>
      </w:pPr>
      <w:r w:rsidRPr="00B50227">
        <w:rPr>
          <w:rFonts w:ascii="Times New Roman" w:hAnsi="Times New Roman" w:cs="Times New Roman"/>
        </w:rPr>
        <w:t xml:space="preserve">“Thus the Irish word for ‘people’ (collective) is variously written </w:t>
      </w:r>
      <w:r w:rsidRPr="00B50227">
        <w:rPr>
          <w:rFonts w:ascii="Times New Roman" w:hAnsi="Times New Roman" w:cs="Times New Roman"/>
          <w:b/>
        </w:rPr>
        <w:t>aís, áes, oís óes</w:t>
      </w:r>
      <w:r w:rsidRPr="00B50227">
        <w:rPr>
          <w:rFonts w:ascii="Times New Roman" w:hAnsi="Times New Roman" w:cs="Times New Roman"/>
        </w:rPr>
        <w:t>, sometimes in the same text.” We would like to know which texts Thurneysen had in mind. Both forms (</w:t>
      </w:r>
      <w:r w:rsidRPr="00B50227">
        <w:rPr>
          <w:rFonts w:ascii="Times New Roman" w:hAnsi="Times New Roman" w:cs="Times New Roman"/>
          <w:i/>
        </w:rPr>
        <w:t>aes, Ois</w:t>
      </w:r>
      <w:r w:rsidRPr="00B50227">
        <w:rPr>
          <w:rFonts w:ascii="Times New Roman" w:hAnsi="Times New Roman" w:cs="Times New Roman"/>
        </w:rPr>
        <w:t xml:space="preserve">) occur in the Poems of Blathmac, albeit on some rather worn pages of the manuscript, but Thurneysen did not know of the existence of this text. However, the occurrence of these forms does not appear to be random. In Würzburg one finds </w:t>
      </w:r>
      <w:r w:rsidRPr="00B50227">
        <w:rPr>
          <w:rFonts w:ascii="Times New Roman" w:hAnsi="Times New Roman" w:cs="Times New Roman"/>
          <w:i/>
        </w:rPr>
        <w:t>oís</w:t>
      </w:r>
      <w:r w:rsidRPr="00B50227">
        <w:rPr>
          <w:rFonts w:ascii="Times New Roman" w:hAnsi="Times New Roman" w:cs="Times New Roman"/>
        </w:rPr>
        <w:t xml:space="preserve">, in Milan </w:t>
      </w:r>
      <w:r w:rsidRPr="00B50227">
        <w:rPr>
          <w:rFonts w:ascii="Times New Roman" w:hAnsi="Times New Roman" w:cs="Times New Roman"/>
          <w:i/>
        </w:rPr>
        <w:t>áes</w:t>
      </w:r>
      <w:r w:rsidRPr="00B50227">
        <w:rPr>
          <w:rFonts w:ascii="Times New Roman" w:hAnsi="Times New Roman" w:cs="Times New Roman"/>
        </w:rPr>
        <w:t xml:space="preserve">. The difference is structural, but only for this one, particular word. Are we dealing with a case of dialect? </w:t>
      </w:r>
    </w:p>
    <w:p w14:paraId="3B762B31" w14:textId="77777777" w:rsidR="00995AF7" w:rsidRDefault="00995AF7" w:rsidP="00995AF7">
      <w:pPr>
        <w:pStyle w:val="NoSpacing"/>
        <w:spacing w:line="276" w:lineRule="auto"/>
        <w:jc w:val="both"/>
        <w:rPr>
          <w:rFonts w:ascii="Times New Roman" w:hAnsi="Times New Roman" w:cs="Times New Roman"/>
        </w:rPr>
      </w:pPr>
    </w:p>
    <w:p w14:paraId="3F63C088" w14:textId="77777777" w:rsidR="00995AF7" w:rsidRPr="00B50227" w:rsidRDefault="00995AF7" w:rsidP="00995AF7">
      <w:pPr>
        <w:pStyle w:val="NoSpacing"/>
        <w:numPr>
          <w:ilvl w:val="0"/>
          <w:numId w:val="1"/>
        </w:numPr>
        <w:spacing w:line="276" w:lineRule="auto"/>
        <w:jc w:val="both"/>
        <w:rPr>
          <w:rFonts w:ascii="Times New Roman" w:hAnsi="Times New Roman" w:cs="Times New Roman"/>
        </w:rPr>
      </w:pPr>
      <w:r>
        <w:rPr>
          <w:rFonts w:ascii="Times New Roman" w:hAnsi="Times New Roman" w:cs="Times New Roman"/>
        </w:rPr>
        <w:t>the effect of nasals (and nasal-V-other_consonant) on vowels</w:t>
      </w:r>
    </w:p>
    <w:p w14:paraId="70DDF10D" w14:textId="764FDA60" w:rsidR="00995AF7" w:rsidRDefault="00995AF7" w:rsidP="00995AF7">
      <w:pPr>
        <w:pStyle w:val="NoSpacing"/>
        <w:rPr>
          <w:rFonts w:ascii="Times New Roman" w:hAnsi="Times New Roman" w:cs="Times New Roman"/>
          <w:lang w:val="en-US"/>
        </w:rPr>
      </w:pPr>
    </w:p>
    <w:p w14:paraId="70799659" w14:textId="0C28CD9E" w:rsidR="00C76980" w:rsidRPr="00C76980" w:rsidRDefault="00C76980" w:rsidP="00995AF7">
      <w:pPr>
        <w:pStyle w:val="NoSpacing"/>
        <w:rPr>
          <w:rFonts w:ascii="Times New Roman" w:hAnsi="Times New Roman" w:cs="Times New Roman"/>
          <w:b/>
          <w:lang w:val="en-US"/>
        </w:rPr>
      </w:pPr>
      <w:r w:rsidRPr="00C76980">
        <w:rPr>
          <w:rFonts w:ascii="Times New Roman" w:hAnsi="Times New Roman" w:cs="Times New Roman"/>
          <w:b/>
          <w:lang w:val="en-US"/>
        </w:rPr>
        <w:t>Proceedings 37:</w:t>
      </w:r>
    </w:p>
    <w:p w14:paraId="1464D934" w14:textId="4AABBC40" w:rsidR="00C76980" w:rsidRDefault="00C76980" w:rsidP="00995AF7">
      <w:pPr>
        <w:pStyle w:val="NoSpacing"/>
        <w:rPr>
          <w:rFonts w:ascii="Times New Roman" w:hAnsi="Times New Roman" w:cs="Times New Roman"/>
          <w:lang w:val="en-US"/>
        </w:rPr>
      </w:pPr>
    </w:p>
    <w:p w14:paraId="3961CF5F" w14:textId="6AD66FE0" w:rsidR="00C76980" w:rsidRDefault="00C76980" w:rsidP="00C76980">
      <w:pPr>
        <w:pStyle w:val="NoSpacing"/>
        <w:numPr>
          <w:ilvl w:val="0"/>
          <w:numId w:val="1"/>
        </w:numPr>
        <w:rPr>
          <w:rFonts w:ascii="Times New Roman" w:hAnsi="Times New Roman" w:cs="Times New Roman"/>
          <w:lang w:val="en-US"/>
        </w:rPr>
      </w:pPr>
      <w:r>
        <w:rPr>
          <w:rFonts w:ascii="Times New Roman" w:hAnsi="Times New Roman" w:cs="Times New Roman"/>
          <w:lang w:val="en-US"/>
        </w:rPr>
        <w:t xml:space="preserve">which syllable(s) to omit in complex pretonic strings, e.g. </w:t>
      </w:r>
    </w:p>
    <w:p w14:paraId="130820EC" w14:textId="0A04DC0B" w:rsidR="00C76980" w:rsidRPr="00995AF7" w:rsidRDefault="00C76980" w:rsidP="00995AF7">
      <w:pPr>
        <w:pStyle w:val="NoSpacing"/>
        <w:rPr>
          <w:rFonts w:ascii="Times New Roman" w:hAnsi="Times New Roman" w:cs="Times New Roman"/>
          <w:lang w:val="en-US"/>
        </w:rPr>
      </w:pPr>
      <w:r>
        <w:rPr>
          <w:rFonts w:ascii="Times New Roman" w:hAnsi="Times New Roman" w:cs="Times New Roman"/>
          <w:i/>
          <w:iCs/>
          <w:lang w:val="en-US"/>
        </w:rPr>
        <w:t>arnarap, annarbu, comma·airic</w:t>
      </w:r>
      <w:r>
        <w:rPr>
          <w:rFonts w:ascii="Times New Roman" w:hAnsi="Times New Roman" w:cs="Times New Roman"/>
          <w:lang w:val="en-US"/>
        </w:rPr>
        <w:t>, etc. Is there any pattern in where the squishing / syncope takes place?</w:t>
      </w:r>
      <w:bookmarkStart w:id="0" w:name="_GoBack"/>
      <w:bookmarkEnd w:id="0"/>
    </w:p>
    <w:p w14:paraId="0D758326" w14:textId="77777777" w:rsidR="00B15628" w:rsidRDefault="00B15628" w:rsidP="00B15628">
      <w:pPr>
        <w:pStyle w:val="NoSpacing"/>
        <w:rPr>
          <w:rFonts w:ascii="Times New Roman" w:hAnsi="Times New Roman" w:cs="Times New Roman"/>
        </w:rPr>
      </w:pPr>
    </w:p>
    <w:p w14:paraId="7035135B" w14:textId="77777777" w:rsidR="00B15628" w:rsidRPr="00B15628" w:rsidRDefault="00B15628" w:rsidP="00B15628">
      <w:pPr>
        <w:pStyle w:val="NoSpacing"/>
        <w:rPr>
          <w:rFonts w:ascii="Times New Roman" w:hAnsi="Times New Roman" w:cs="Times New Roman"/>
        </w:rPr>
      </w:pPr>
    </w:p>
    <w:sectPr w:rsidR="00B15628" w:rsidRPr="00B156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6B9699" w14:textId="77777777" w:rsidR="00B82136" w:rsidRDefault="00B82136" w:rsidP="006955ED">
      <w:pPr>
        <w:spacing w:after="0" w:line="240" w:lineRule="auto"/>
      </w:pPr>
      <w:r>
        <w:separator/>
      </w:r>
    </w:p>
  </w:endnote>
  <w:endnote w:type="continuationSeparator" w:id="0">
    <w:p w14:paraId="197D663E" w14:textId="77777777" w:rsidR="00B82136" w:rsidRDefault="00B82136" w:rsidP="00695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BED353" w14:textId="77777777" w:rsidR="00B82136" w:rsidRDefault="00B82136" w:rsidP="006955ED">
      <w:pPr>
        <w:spacing w:after="0" w:line="240" w:lineRule="auto"/>
      </w:pPr>
      <w:r>
        <w:separator/>
      </w:r>
    </w:p>
  </w:footnote>
  <w:footnote w:type="continuationSeparator" w:id="0">
    <w:p w14:paraId="22BDEE4C" w14:textId="77777777" w:rsidR="00B82136" w:rsidRDefault="00B82136" w:rsidP="006955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994C5A"/>
    <w:multiLevelType w:val="hybridMultilevel"/>
    <w:tmpl w:val="80F25A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45B"/>
    <w:rsid w:val="0002638B"/>
    <w:rsid w:val="00045E33"/>
    <w:rsid w:val="00384139"/>
    <w:rsid w:val="0040245B"/>
    <w:rsid w:val="00424F5E"/>
    <w:rsid w:val="00452E3D"/>
    <w:rsid w:val="005E5359"/>
    <w:rsid w:val="00692056"/>
    <w:rsid w:val="006955ED"/>
    <w:rsid w:val="007C3DE2"/>
    <w:rsid w:val="00896629"/>
    <w:rsid w:val="00995AF7"/>
    <w:rsid w:val="009D5CBF"/>
    <w:rsid w:val="00B15628"/>
    <w:rsid w:val="00B82136"/>
    <w:rsid w:val="00C76980"/>
    <w:rsid w:val="00CE7D3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8715"/>
  <w15:chartTrackingRefBased/>
  <w15:docId w15:val="{24CBD13E-2D0E-4F48-A902-5519772FA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245B"/>
    <w:pPr>
      <w:spacing w:after="0" w:line="240" w:lineRule="auto"/>
    </w:pPr>
  </w:style>
  <w:style w:type="paragraph" w:styleId="FootnoteText">
    <w:name w:val="footnote text"/>
    <w:basedOn w:val="Normal"/>
    <w:link w:val="FootnoteTextChar"/>
    <w:uiPriority w:val="99"/>
    <w:semiHidden/>
    <w:unhideWhenUsed/>
    <w:rsid w:val="006955ED"/>
    <w:pPr>
      <w:spacing w:after="0" w:line="240" w:lineRule="auto"/>
    </w:pPr>
    <w:rPr>
      <w:sz w:val="20"/>
      <w:szCs w:val="20"/>
      <w:lang w:val="nl-NL"/>
    </w:rPr>
  </w:style>
  <w:style w:type="character" w:customStyle="1" w:styleId="FootnoteTextChar">
    <w:name w:val="Footnote Text Char"/>
    <w:basedOn w:val="DefaultParagraphFont"/>
    <w:link w:val="FootnoteText"/>
    <w:uiPriority w:val="99"/>
    <w:semiHidden/>
    <w:rsid w:val="006955ED"/>
    <w:rPr>
      <w:sz w:val="20"/>
      <w:szCs w:val="20"/>
      <w:lang w:val="nl-NL"/>
    </w:rPr>
  </w:style>
  <w:style w:type="character" w:styleId="FootnoteReference">
    <w:name w:val="footnote reference"/>
    <w:basedOn w:val="DefaultParagraphFont"/>
    <w:uiPriority w:val="99"/>
    <w:semiHidden/>
    <w:unhideWhenUsed/>
    <w:rsid w:val="006955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D6A3425AEFD64FB3C3228B85E1B3BC" ma:contentTypeVersion="8" ma:contentTypeDescription="Create a new document." ma:contentTypeScope="" ma:versionID="dbe058f699fb079908269a239346a1fb">
  <xsd:schema xmlns:xsd="http://www.w3.org/2001/XMLSchema" xmlns:xs="http://www.w3.org/2001/XMLSchema" xmlns:p="http://schemas.microsoft.com/office/2006/metadata/properties" xmlns:ns2="7ca74483-d6b7-46e0-b5a9-65a88aabba72" xmlns:ns3="aabe719f-b47b-460c-9bdc-51f90179400a" targetNamespace="http://schemas.microsoft.com/office/2006/metadata/properties" ma:root="true" ma:fieldsID="ce5bd2181b8b85e412b9de6e3b921313" ns2:_="" ns3:_="">
    <xsd:import namespace="7ca74483-d6b7-46e0-b5a9-65a88aabba72"/>
    <xsd:import namespace="aabe719f-b47b-460c-9bdc-51f9017940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a74483-d6b7-46e0-b5a9-65a88aabba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be719f-b47b-460c-9bdc-51f9017940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761832-B17A-4A28-A6CC-875E50AEB2A6}"/>
</file>

<file path=customXml/itemProps2.xml><?xml version="1.0" encoding="utf-8"?>
<ds:datastoreItem xmlns:ds="http://schemas.openxmlformats.org/officeDocument/2006/customXml" ds:itemID="{BA81BED8-A707-44A8-A522-72ECD64EAF52}"/>
</file>

<file path=customXml/itemProps3.xml><?xml version="1.0" encoding="utf-8"?>
<ds:datastoreItem xmlns:ds="http://schemas.openxmlformats.org/officeDocument/2006/customXml" ds:itemID="{A80C2298-8953-42A1-8A3E-5920AC3ACF32}"/>
</file>

<file path=docProps/app.xml><?xml version="1.0" encoding="utf-8"?>
<Properties xmlns="http://schemas.openxmlformats.org/officeDocument/2006/extended-properties" xmlns:vt="http://schemas.openxmlformats.org/officeDocument/2006/docPropsVTypes">
  <Template>Normal.dotm</Template>
  <TotalTime>135</TotalTime>
  <Pages>5</Pages>
  <Words>1985</Words>
  <Characters>11317</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dc:creator>
  <cp:keywords/>
  <dc:description/>
  <cp:lastModifiedBy>Fangzhe Qiu</cp:lastModifiedBy>
  <cp:revision>5</cp:revision>
  <dcterms:created xsi:type="dcterms:W3CDTF">2017-10-12T10:20:00Z</dcterms:created>
  <dcterms:modified xsi:type="dcterms:W3CDTF">2018-05-14T09:35:00Z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0x01010043D6A3425AEFD64FB3C3228B85E1B3BC</vt:lpwstr>
  </property>
</Properties>
</file>