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70" w:rsidRDefault="00D84D07"/>
    <w:p w:rsidR="008D4BA4" w:rsidRDefault="008D4BA4"/>
    <w:p w:rsidR="0067249B" w:rsidRPr="0067249B" w:rsidRDefault="008D4BA4" w:rsidP="008D4BA4">
      <w:pPr>
        <w:rPr>
          <w:b/>
          <w:sz w:val="36"/>
          <w:szCs w:val="36"/>
          <w:lang w:val="es-ES"/>
        </w:rPr>
      </w:pPr>
      <w:r w:rsidRPr="0067249B">
        <w:rPr>
          <w:b/>
          <w:sz w:val="36"/>
          <w:szCs w:val="36"/>
          <w:lang w:val="es-ES"/>
        </w:rPr>
        <w:t xml:space="preserve">Introducción a las Ingenierías de la Información </w:t>
      </w:r>
    </w:p>
    <w:p w:rsidR="008D4BA4" w:rsidRPr="0067249B" w:rsidRDefault="008D4BA4" w:rsidP="008D4BA4">
      <w:pPr>
        <w:rPr>
          <w:b/>
          <w:sz w:val="28"/>
          <w:szCs w:val="28"/>
          <w:lang w:val="es-ES"/>
        </w:rPr>
      </w:pPr>
      <w:proofErr w:type="gramStart"/>
      <w:r w:rsidRPr="0067249B">
        <w:rPr>
          <w:b/>
          <w:sz w:val="28"/>
          <w:szCs w:val="28"/>
          <w:lang w:val="es-ES"/>
        </w:rPr>
        <w:t>Actividad Nº</w:t>
      </w:r>
      <w:proofErr w:type="gramEnd"/>
      <w:r w:rsidRPr="0067249B">
        <w:rPr>
          <w:b/>
          <w:sz w:val="28"/>
          <w:szCs w:val="28"/>
          <w:lang w:val="es-ES"/>
        </w:rPr>
        <w:t xml:space="preserve"> 1 “Ingenierías en Tecnologías de la Información”</w:t>
      </w:r>
    </w:p>
    <w:p w:rsidR="008D4BA4" w:rsidRDefault="008D4BA4">
      <w:pPr>
        <w:rPr>
          <w:lang w:val="es-ES"/>
        </w:rPr>
      </w:pPr>
      <w:r w:rsidRPr="008D4BA4">
        <w:rPr>
          <w:lang w:val="es-ES"/>
        </w:rPr>
        <w:t xml:space="preserve">Para resolver la actividad se invita al estudiante a que reflexione acerca de la siguiente pregunta: </w:t>
      </w:r>
      <w:r w:rsidRPr="00195C78">
        <w:rPr>
          <w:b/>
          <w:lang w:val="es-ES"/>
        </w:rPr>
        <w:t>“¿Qué son las Ingenierías en Tecnologías de la Información?”</w:t>
      </w:r>
      <w:r w:rsidRPr="008D4BA4">
        <w:rPr>
          <w:lang w:val="es-ES"/>
        </w:rPr>
        <w:t>. Resulta conveniente anotar en un papel como nota auxiliar todos los conceptos, definiciones y ejemplos que surjan del pensamiento a raíz de la consigna propuesta. Luego, una vez convencido de una respuesta, se redacta como reflexión introductoria de la actividad.</w:t>
      </w:r>
    </w:p>
    <w:p w:rsidR="000A3C05" w:rsidRPr="0067249B" w:rsidRDefault="00C05296">
      <w:pPr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</w:pPr>
      <w:r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 xml:space="preserve">Las ingenierías en tecnologías de la información </w:t>
      </w:r>
      <w:r w:rsidR="00C779F8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 xml:space="preserve">forman ingenieros capaces de operar en las </w:t>
      </w:r>
      <w:r w:rsidR="00956ADD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>áreas</w:t>
      </w:r>
      <w:r w:rsidR="00C779F8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 xml:space="preserve"> de diseño, desarrollo, operación y mantenimiento de aplicaciones y equipos informáticos, sistemas de </w:t>
      </w:r>
      <w:r w:rsidR="00956ADD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>procesamiento</w:t>
      </w:r>
      <w:r w:rsidR="00C779F8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 xml:space="preserve"> de la información y sistemas de información compleja.</w:t>
      </w:r>
      <w:r w:rsidR="0067249B" w:rsidRPr="0067249B">
        <w:rPr>
          <w:rFonts w:ascii="Arial" w:hAnsi="Arial" w:cs="Arial"/>
          <w:color w:val="4472C4" w:themeColor="accent5"/>
          <w:sz w:val="24"/>
          <w:szCs w:val="24"/>
          <w:shd w:val="clear" w:color="auto" w:fill="FFFFFF"/>
          <w:lang w:val="es-ES"/>
        </w:rPr>
        <w:t xml:space="preserve"> Que el ingeniero pueda utilizar de modo eficaz los instrumentos en continua innovación con las tecnologías de la información y la comunicación (TIC)</w:t>
      </w:r>
    </w:p>
    <w:p w:rsidR="008D4BA4" w:rsidRDefault="008D4BA4">
      <w:pPr>
        <w:rPr>
          <w:lang w:val="es-ES"/>
        </w:rPr>
      </w:pPr>
      <w:r w:rsidRPr="008D4BA4">
        <w:rPr>
          <w:lang w:val="es-ES"/>
        </w:rPr>
        <w:t>A continuación, y partiendo de esta primera reflexión, se deben responder las siguientes consignas:</w:t>
      </w:r>
    </w:p>
    <w:p w:rsidR="008D4BA4" w:rsidRDefault="008D4BA4" w:rsidP="008D4BA4">
      <w:pPr>
        <w:pStyle w:val="Prrafodelista"/>
        <w:numPr>
          <w:ilvl w:val="0"/>
          <w:numId w:val="1"/>
        </w:numPr>
        <w:rPr>
          <w:lang w:val="es-ES"/>
        </w:rPr>
      </w:pPr>
      <w:r w:rsidRPr="008D4BA4">
        <w:rPr>
          <w:lang w:val="es-ES"/>
        </w:rPr>
        <w:t>El concepto de información es clave en tecnología. ¿Qué se entiende por tecnologías de la información? Buscar en la Web el concepto. Se puede comenzar por Wikipedia u otras fuentes pertinentes. Elaboren una respuesta basada en el material consultado, citando siempre las fuentes utilizadas. Y luego compare y analice la primera reflexión elaborada frente a la definición obtenida como resultado de las distintas fuentes de consulta.</w:t>
      </w:r>
    </w:p>
    <w:p w:rsidR="008D4BA4" w:rsidRDefault="0067249B" w:rsidP="008D4BA4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</w:pPr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La </w:t>
      </w:r>
      <w:r w:rsidRPr="0067249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s-ES"/>
        </w:rPr>
        <w:t>tecnología de la información</w:t>
      </w:r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(</w:t>
      </w:r>
      <w:r w:rsidRPr="0067249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s-ES"/>
        </w:rPr>
        <w:t>TI</w:t>
      </w:r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) es la aplicación de </w:t>
      </w:r>
      <w:hyperlink r:id="rId5" w:tooltip="Computadora electrónica" w:history="1">
        <w:r w:rsidRPr="0067249B">
          <w:rPr>
            <w:rStyle w:val="Hipervnculo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  <w:lang w:val="es-ES"/>
          </w:rPr>
          <w:t>ordenadores</w:t>
        </w:r>
      </w:hyperlink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y equipos de </w:t>
      </w:r>
      <w:hyperlink r:id="rId6" w:tooltip="Telecomunicación" w:history="1">
        <w:r w:rsidRPr="0067249B">
          <w:rPr>
            <w:rStyle w:val="Hipervnculo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  <w:lang w:val="es-ES"/>
          </w:rPr>
          <w:t>telecomunicación</w:t>
        </w:r>
      </w:hyperlink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para almacenar, recuperar, transmitir y manipular datos, con frecuencia utilizado en el contexto de los </w:t>
      </w:r>
      <w:hyperlink r:id="rId7" w:tooltip="Negocios" w:history="1">
        <w:r w:rsidRPr="0067249B">
          <w:rPr>
            <w:rStyle w:val="Hipervnculo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  <w:lang w:val="es-ES"/>
          </w:rPr>
          <w:t>negocios</w:t>
        </w:r>
      </w:hyperlink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u otras </w:t>
      </w:r>
      <w:hyperlink r:id="rId8" w:tooltip="Empresas" w:history="1">
        <w:r w:rsidRPr="0067249B">
          <w:rPr>
            <w:rStyle w:val="Hipervnculo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  <w:lang w:val="es-ES"/>
          </w:rPr>
          <w:t>empresas</w:t>
        </w:r>
      </w:hyperlink>
      <w:r w:rsidRPr="0067249B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.</w:t>
      </w:r>
    </w:p>
    <w:p w:rsidR="002B7EE4" w:rsidRDefault="002B7EE4" w:rsidP="008D4BA4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 xml:space="preserve">Wikipedia: </w:t>
      </w:r>
      <w:hyperlink r:id="rId9" w:anchor=":~:text=La%20tecnolog%C3%ADa%20de%20la%20informaci%C3%B3n,los%20negocios%20u%20otras%20empresas" w:history="1">
        <w:r w:rsidRPr="00C45772">
          <w:rPr>
            <w:rStyle w:val="Hipervnculo"/>
            <w:rFonts w:ascii="Arial" w:hAnsi="Arial" w:cs="Arial"/>
            <w:sz w:val="21"/>
            <w:szCs w:val="21"/>
            <w:shd w:val="clear" w:color="auto" w:fill="FFFFFF"/>
            <w:lang w:val="es-ES"/>
          </w:rPr>
          <w:t>https://es.wikipedia.org/wiki/Tecnolog%C3%ADa_de_la_informaci%C3%B3n#:~:text=La%20tecnolog%C3%ADa%20de%20la%20informaci%C3%B3n,los%20negocios%20u%20otras%20empresas</w:t>
        </w:r>
      </w:hyperlink>
      <w:r w:rsidRPr="002B7EE4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.</w:t>
      </w:r>
    </w:p>
    <w:p w:rsidR="002B7EE4" w:rsidRDefault="002B7EE4" w:rsidP="008D4BA4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</w:pPr>
    </w:p>
    <w:p w:rsidR="002B7EE4" w:rsidRPr="002B7EE4" w:rsidRDefault="002B7EE4" w:rsidP="008D4BA4">
      <w:pPr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</w:pPr>
      <w:r w:rsidRPr="002B7EE4"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  <w:t>El concepto de </w:t>
      </w:r>
      <w:r w:rsidRPr="002B7EE4">
        <w:rPr>
          <w:rStyle w:val="Textoennegrita"/>
          <w:rFonts w:ascii="Helvetica" w:hAnsi="Helvetica"/>
          <w:color w:val="FF0000"/>
          <w:sz w:val="27"/>
          <w:szCs w:val="27"/>
          <w:bdr w:val="none" w:sz="0" w:space="0" w:color="auto" w:frame="1"/>
          <w:shd w:val="clear" w:color="auto" w:fill="FFFFFF"/>
          <w:lang w:val="es-ES"/>
        </w:rPr>
        <w:t>tecnología de la información</w:t>
      </w:r>
      <w:r w:rsidRPr="002B7EE4"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  <w:t> refiere al uso de equipos de </w:t>
      </w:r>
      <w:r w:rsidRPr="002B7EE4">
        <w:rPr>
          <w:rStyle w:val="Textoennegrita"/>
          <w:rFonts w:ascii="Helvetica" w:hAnsi="Helvetica"/>
          <w:color w:val="FF0000"/>
          <w:sz w:val="27"/>
          <w:szCs w:val="27"/>
          <w:bdr w:val="none" w:sz="0" w:space="0" w:color="auto" w:frame="1"/>
          <w:shd w:val="clear" w:color="auto" w:fill="FFFFFF"/>
          <w:lang w:val="es-ES"/>
        </w:rPr>
        <w:t>telecomunicaciones</w:t>
      </w:r>
      <w:r w:rsidRPr="002B7EE4"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  <w:t> y </w:t>
      </w:r>
      <w:hyperlink r:id="rId10" w:history="1">
        <w:r w:rsidRPr="002B7EE4">
          <w:rPr>
            <w:rStyle w:val="Textoennegrita"/>
            <w:rFonts w:ascii="Helvetica" w:hAnsi="Helvetica"/>
            <w:color w:val="FF0000"/>
            <w:sz w:val="27"/>
            <w:szCs w:val="27"/>
            <w:bdr w:val="none" w:sz="0" w:space="0" w:color="auto" w:frame="1"/>
            <w:shd w:val="clear" w:color="auto" w:fill="FFFFFF"/>
            <w:lang w:val="es-ES"/>
          </w:rPr>
          <w:t>computadoras</w:t>
        </w:r>
      </w:hyperlink>
      <w:r w:rsidRPr="002B7EE4"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  <w:t> (ordenadores) para la </w:t>
      </w:r>
      <w:r w:rsidRPr="002B7EE4">
        <w:rPr>
          <w:rStyle w:val="Textoennegrita"/>
          <w:rFonts w:ascii="Helvetica" w:hAnsi="Helvetica"/>
          <w:color w:val="FF0000"/>
          <w:sz w:val="27"/>
          <w:szCs w:val="27"/>
          <w:bdr w:val="none" w:sz="0" w:space="0" w:color="auto" w:frame="1"/>
          <w:shd w:val="clear" w:color="auto" w:fill="FFFFFF"/>
          <w:lang w:val="es-ES"/>
        </w:rPr>
        <w:t>transmisión, el procesamiento y el almacenamiento de datos</w:t>
      </w:r>
      <w:r w:rsidRPr="002B7EE4">
        <w:rPr>
          <w:rFonts w:ascii="Helvetica" w:hAnsi="Helvetica"/>
          <w:color w:val="FF0000"/>
          <w:sz w:val="27"/>
          <w:szCs w:val="27"/>
          <w:shd w:val="clear" w:color="auto" w:fill="FFFFFF"/>
          <w:lang w:val="es-ES"/>
        </w:rPr>
        <w:t>. La noción abarca cuestiones propias de la informática, la electrónica y las telecomunicaciones.</w:t>
      </w:r>
    </w:p>
    <w:p w:rsidR="002B7EE4" w:rsidRDefault="00D84D07" w:rsidP="008D4BA4">
      <w:pPr>
        <w:rPr>
          <w:color w:val="FF0000"/>
          <w:lang w:val="es-ES"/>
        </w:rPr>
      </w:pPr>
      <w:hyperlink r:id="rId11" w:history="1">
        <w:r w:rsidR="002B7EE4" w:rsidRPr="00C45772">
          <w:rPr>
            <w:rStyle w:val="Hipervnculo"/>
            <w:lang w:val="es-ES"/>
          </w:rPr>
          <w:t>https://definicion.de/tecnologia-de-la-informacion/</w:t>
        </w:r>
      </w:hyperlink>
    </w:p>
    <w:p w:rsidR="002B7EE4" w:rsidRDefault="00FA341E" w:rsidP="00FA341E">
      <w:pPr>
        <w:pStyle w:val="Prrafodelista"/>
        <w:rPr>
          <w:color w:val="FF0000"/>
          <w:lang w:val="es-ES"/>
        </w:rPr>
      </w:pPr>
      <w:r w:rsidRPr="00FA341E">
        <w:rPr>
          <w:color w:val="FF0000"/>
          <w:lang w:val="es-ES"/>
        </w:rPr>
        <w:t xml:space="preserve">Las TIC son el conjunto de tecnologías que permiten el acceso, producción, tratamiento y comunicación de información presentada en diferentes códigos (texto, imagen, </w:t>
      </w:r>
      <w:proofErr w:type="gramStart"/>
      <w:r w:rsidRPr="00FA341E">
        <w:rPr>
          <w:color w:val="FF0000"/>
          <w:lang w:val="es-ES"/>
        </w:rPr>
        <w:t>sonido,...</w:t>
      </w:r>
      <w:proofErr w:type="gramEnd"/>
      <w:r w:rsidRPr="00FA341E">
        <w:rPr>
          <w:color w:val="FF0000"/>
          <w:lang w:val="es-ES"/>
        </w:rPr>
        <w:t>).</w:t>
      </w:r>
    </w:p>
    <w:p w:rsidR="003B3946" w:rsidRDefault="003B3946" w:rsidP="00FA341E">
      <w:pPr>
        <w:pStyle w:val="Prrafodelista"/>
        <w:rPr>
          <w:color w:val="FF0000"/>
          <w:lang w:val="es-ES"/>
        </w:rPr>
      </w:pPr>
    </w:p>
    <w:p w:rsidR="003B3946" w:rsidRDefault="003B3946" w:rsidP="00FA341E">
      <w:pPr>
        <w:pStyle w:val="Prrafodelista"/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</w:pPr>
      <w:r w:rsidRPr="003B3946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La </w:t>
      </w:r>
      <w:r w:rsidRPr="003B3946">
        <w:rPr>
          <w:rStyle w:val="Textoennegrita"/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tecnología de la información</w:t>
      </w:r>
      <w:r w:rsidRPr="003B3946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es un proceso que utiliza una combinación de medios y métodos de recopilación, procesamiento y transmisión de datos para obtener nueva información de calidad sobre el estado de un objeto, proceso o fenómeno. El propósito de la tecnología de la información es la </w:t>
      </w:r>
      <w:r w:rsidRPr="003B3946">
        <w:rPr>
          <w:rStyle w:val="Textoennegrita"/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producción de información</w:t>
      </w:r>
      <w:r w:rsidRPr="003B3946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 para su análisis por las personas y la toma de decisiones sobre la base de la misma para realizar una acción.</w:t>
      </w:r>
    </w:p>
    <w:p w:rsidR="003B3946" w:rsidRDefault="00D84D07" w:rsidP="00FA341E">
      <w:pPr>
        <w:pStyle w:val="Prrafodelista"/>
        <w:rPr>
          <w:color w:val="FF0000"/>
          <w:lang w:val="es-ES"/>
        </w:rPr>
      </w:pPr>
      <w:hyperlink r:id="rId12" w:history="1">
        <w:r w:rsidR="003B3946" w:rsidRPr="00C45772">
          <w:rPr>
            <w:rStyle w:val="Hipervnculo"/>
            <w:lang w:val="es-ES"/>
          </w:rPr>
          <w:t>https://www.ceupe.com/blog/que-son-las-tecnologias-de-la-informacion.html</w:t>
        </w:r>
      </w:hyperlink>
    </w:p>
    <w:p w:rsidR="003B3946" w:rsidRPr="003B3946" w:rsidRDefault="003B3946" w:rsidP="00FA341E">
      <w:pPr>
        <w:pStyle w:val="Prrafodelista"/>
        <w:rPr>
          <w:color w:val="FF0000"/>
          <w:lang w:val="es-ES"/>
        </w:rPr>
      </w:pPr>
    </w:p>
    <w:p w:rsidR="003B3946" w:rsidRDefault="003B3946" w:rsidP="00FA341E">
      <w:pPr>
        <w:pStyle w:val="Prrafodelista"/>
        <w:rPr>
          <w:color w:val="FF0000"/>
          <w:lang w:val="es-ES"/>
        </w:rPr>
      </w:pPr>
    </w:p>
    <w:p w:rsidR="003B3946" w:rsidRPr="00FA341E" w:rsidRDefault="003B3946" w:rsidP="00FA341E">
      <w:pPr>
        <w:pStyle w:val="Prrafodelista"/>
        <w:rPr>
          <w:color w:val="FF0000"/>
          <w:lang w:val="es-ES"/>
        </w:rPr>
      </w:pPr>
    </w:p>
    <w:p w:rsidR="00FA341E" w:rsidRDefault="00FA341E" w:rsidP="00FA341E">
      <w:pPr>
        <w:pStyle w:val="Prrafodelista"/>
        <w:rPr>
          <w:lang w:val="es-ES"/>
        </w:rPr>
      </w:pPr>
    </w:p>
    <w:p w:rsidR="00FA341E" w:rsidRPr="00FA341E" w:rsidRDefault="00FA341E" w:rsidP="00FA341E">
      <w:pPr>
        <w:pStyle w:val="Prrafodelista"/>
        <w:rPr>
          <w:color w:val="FF0000"/>
          <w:lang w:val="es-ES"/>
        </w:rPr>
      </w:pPr>
    </w:p>
    <w:p w:rsidR="008D4BA4" w:rsidRDefault="008D4BA4" w:rsidP="008D4BA4">
      <w:pPr>
        <w:pStyle w:val="Prrafodelista"/>
        <w:numPr>
          <w:ilvl w:val="0"/>
          <w:numId w:val="1"/>
        </w:numPr>
        <w:rPr>
          <w:lang w:val="es-ES"/>
        </w:rPr>
      </w:pPr>
      <w:r w:rsidRPr="008D4BA4">
        <w:rPr>
          <w:lang w:val="es-ES"/>
        </w:rPr>
        <w:t xml:space="preserve">Seleccione 3 universidades (por </w:t>
      </w:r>
      <w:proofErr w:type="gramStart"/>
      <w:r w:rsidRPr="008D4BA4">
        <w:rPr>
          <w:lang w:val="es-ES"/>
        </w:rPr>
        <w:t>ejemplo</w:t>
      </w:r>
      <w:proofErr w:type="gramEnd"/>
      <w:r w:rsidRPr="008D4BA4">
        <w:rPr>
          <w:lang w:val="es-ES"/>
        </w:rPr>
        <w:t xml:space="preserve"> de Torino, Valencia, La Plata, etc.) donde se desarrollen ingenierías vinculadas al campo de las tecnologías de la información. Las universidades deben ser de diferentes países. Se deben identificar los planes de estudio y analizar sus puntos en común, similitudes y diferencias, y luego hacer también una comparación respecto a nuestro Plan de estudio de la carrera de Ingeniería en Informática. Es útil para resolver esta consigna resumir las conclusiones obtenidas a través de una tabla comparativa.</w:t>
      </w:r>
    </w:p>
    <w:p w:rsidR="00CD3587" w:rsidRDefault="00CD3587" w:rsidP="00CD3587">
      <w:pPr>
        <w:pStyle w:val="Prrafodelista"/>
        <w:rPr>
          <w:lang w:val="es-ES"/>
        </w:rPr>
      </w:pPr>
    </w:p>
    <w:p w:rsidR="002F54B6" w:rsidRPr="006424C3" w:rsidRDefault="00CD3587" w:rsidP="006424C3">
      <w:pPr>
        <w:pStyle w:val="Prrafodelista"/>
        <w:rPr>
          <w:color w:val="0000FF"/>
          <w:u w:val="single"/>
          <w:lang w:val="es-ES"/>
        </w:rPr>
      </w:pPr>
      <w:r>
        <w:rPr>
          <w:lang w:val="es-ES"/>
        </w:rPr>
        <w:t>Universidad 1</w:t>
      </w:r>
      <w:r w:rsidRPr="001275FE">
        <w:rPr>
          <w:b/>
          <w:lang w:val="es-ES"/>
        </w:rPr>
        <w:t>:</w:t>
      </w:r>
      <w:r w:rsidR="001A56DF" w:rsidRPr="001275FE">
        <w:rPr>
          <w:b/>
          <w:lang w:val="es-ES"/>
        </w:rPr>
        <w:t xml:space="preserve"> </w:t>
      </w:r>
      <w:r w:rsidR="00944E7D" w:rsidRPr="001275FE">
        <w:rPr>
          <w:b/>
          <w:lang w:val="es-ES"/>
        </w:rPr>
        <w:t xml:space="preserve">Universidad nacional </w:t>
      </w:r>
      <w:proofErr w:type="spellStart"/>
      <w:r w:rsidR="00944E7D" w:rsidRPr="001275FE">
        <w:rPr>
          <w:b/>
          <w:lang w:val="es-ES"/>
        </w:rPr>
        <w:t>autonoma</w:t>
      </w:r>
      <w:proofErr w:type="spellEnd"/>
      <w:r w:rsidR="00944E7D" w:rsidRPr="001275FE">
        <w:rPr>
          <w:b/>
          <w:lang w:val="es-ES"/>
        </w:rPr>
        <w:t xml:space="preserve"> de </w:t>
      </w:r>
      <w:proofErr w:type="spellStart"/>
      <w:r w:rsidR="00944E7D" w:rsidRPr="001275FE">
        <w:rPr>
          <w:b/>
          <w:lang w:val="es-ES"/>
        </w:rPr>
        <w:t>mexico</w:t>
      </w:r>
      <w:proofErr w:type="spellEnd"/>
      <w:r w:rsidR="00944E7D">
        <w:rPr>
          <w:lang w:val="es-ES"/>
        </w:rPr>
        <w:t xml:space="preserve">  </w:t>
      </w:r>
      <w:hyperlink r:id="rId13" w:history="1">
        <w:r w:rsidR="001A56DF" w:rsidRPr="00C45772">
          <w:rPr>
            <w:rStyle w:val="Hipervnculo"/>
            <w:lang w:val="es-ES"/>
          </w:rPr>
          <w:t>https://www.ingenieria.unam.mx/programas_academicos/licenciatura/computacion.php</w:t>
        </w:r>
      </w:hyperlink>
    </w:p>
    <w:p w:rsidR="00A738A9" w:rsidRPr="006424C3" w:rsidRDefault="00CD3587" w:rsidP="006424C3">
      <w:pPr>
        <w:pStyle w:val="Prrafodelista"/>
        <w:rPr>
          <w:color w:val="0000FF"/>
          <w:u w:val="single"/>
          <w:lang w:val="es-ES"/>
        </w:rPr>
      </w:pPr>
      <w:r>
        <w:rPr>
          <w:lang w:val="es-ES"/>
        </w:rPr>
        <w:t>Universidad 2:</w:t>
      </w:r>
      <w:r w:rsidR="00944E7D">
        <w:rPr>
          <w:lang w:val="es-ES"/>
        </w:rPr>
        <w:t xml:space="preserve"> </w:t>
      </w:r>
      <w:r w:rsidR="00944E7D" w:rsidRPr="001275FE">
        <w:rPr>
          <w:b/>
          <w:lang w:val="es-ES"/>
        </w:rPr>
        <w:t>Universidad estatal de San Francisco</w:t>
      </w:r>
      <w:r w:rsidR="00944E7D">
        <w:rPr>
          <w:lang w:val="es-ES"/>
        </w:rPr>
        <w:t xml:space="preserve"> </w:t>
      </w:r>
      <w:r w:rsidR="00B36DAB" w:rsidRPr="00B36DAB">
        <w:rPr>
          <w:lang w:val="es-ES"/>
        </w:rPr>
        <w:t xml:space="preserve"> </w:t>
      </w:r>
      <w:hyperlink r:id="rId14" w:history="1">
        <w:r w:rsidR="00A738A9" w:rsidRPr="00DA1D64">
          <w:rPr>
            <w:rStyle w:val="Hipervnculo"/>
            <w:lang w:val="es-ES"/>
          </w:rPr>
          <w:t>https://www.sfsu.edu/</w:t>
        </w:r>
      </w:hyperlink>
    </w:p>
    <w:p w:rsidR="00CD3587" w:rsidRDefault="00CD3587" w:rsidP="008D4BA4">
      <w:pPr>
        <w:pStyle w:val="Prrafodelista"/>
        <w:rPr>
          <w:lang w:val="es-ES"/>
        </w:rPr>
      </w:pPr>
      <w:r>
        <w:rPr>
          <w:lang w:val="es-ES"/>
        </w:rPr>
        <w:t>Universidad 3:</w:t>
      </w:r>
      <w:r w:rsidR="00944E7D">
        <w:rPr>
          <w:lang w:val="es-ES"/>
        </w:rPr>
        <w:t xml:space="preserve"> </w:t>
      </w:r>
      <w:r w:rsidR="00944E7D" w:rsidRPr="001275FE">
        <w:rPr>
          <w:b/>
          <w:lang w:val="es-ES"/>
        </w:rPr>
        <w:t>Universidad de Murcia</w:t>
      </w:r>
      <w:r w:rsidR="00B36DAB" w:rsidRPr="00B36DAB">
        <w:rPr>
          <w:lang w:val="es-ES"/>
        </w:rPr>
        <w:t xml:space="preserve"> </w:t>
      </w:r>
      <w:hyperlink r:id="rId15" w:history="1">
        <w:r w:rsidR="00A738A9" w:rsidRPr="00DA1D64">
          <w:rPr>
            <w:rStyle w:val="Hipervnculo"/>
            <w:lang w:val="es-ES"/>
          </w:rPr>
          <w:t>https://www.um.es/web/estudios/grados/informatica</w:t>
        </w:r>
      </w:hyperlink>
    </w:p>
    <w:p w:rsidR="00A738A9" w:rsidRDefault="006424C3" w:rsidP="008D4BA4">
      <w:pPr>
        <w:pStyle w:val="Prrafodelista"/>
        <w:rPr>
          <w:lang w:val="es-ES"/>
        </w:rPr>
      </w:pPr>
      <w:r>
        <w:rPr>
          <w:lang w:val="es-ES"/>
        </w:rPr>
        <w:t xml:space="preserve">Universidad 4 UTN Costa Rica:  </w:t>
      </w:r>
      <w:bookmarkStart w:id="0" w:name="_GoBack"/>
      <w:r w:rsidR="00D84D07">
        <w:fldChar w:fldCharType="begin"/>
      </w:r>
      <w:r w:rsidR="00D84D07" w:rsidRPr="000319CF">
        <w:rPr>
          <w:lang w:val="es-ES"/>
        </w:rPr>
        <w:instrText xml:space="preserve"> HYPERLINK "https://www.utn.ac.cr/" </w:instrText>
      </w:r>
      <w:r w:rsidR="00D84D07">
        <w:fldChar w:fldCharType="separate"/>
      </w:r>
      <w:r w:rsidRPr="00696B8B">
        <w:rPr>
          <w:rStyle w:val="Hipervnculo"/>
          <w:lang w:val="es-ES"/>
        </w:rPr>
        <w:t>https://www.utn.ac.cr/</w:t>
      </w:r>
      <w:r w:rsidR="00D84D07">
        <w:rPr>
          <w:rStyle w:val="Hipervnculo"/>
          <w:lang w:val="es-ES"/>
        </w:rPr>
        <w:fldChar w:fldCharType="end"/>
      </w:r>
      <w:bookmarkEnd w:id="0"/>
    </w:p>
    <w:p w:rsidR="006424C3" w:rsidRDefault="00DD7E76" w:rsidP="008D4BA4">
      <w:pPr>
        <w:pStyle w:val="Prrafodelista"/>
        <w:rPr>
          <w:lang w:val="es-ES"/>
        </w:rPr>
      </w:pPr>
      <w:r>
        <w:rPr>
          <w:lang w:val="es-ES"/>
        </w:rPr>
        <w:t xml:space="preserve">Universidad </w:t>
      </w:r>
      <w:proofErr w:type="spellStart"/>
      <w:r>
        <w:rPr>
          <w:lang w:val="es-ES"/>
        </w:rPr>
        <w:t>Politecnica</w:t>
      </w:r>
      <w:proofErr w:type="spellEnd"/>
      <w:r>
        <w:rPr>
          <w:lang w:val="es-ES"/>
        </w:rPr>
        <w:t xml:space="preserve"> de Cartagena:  </w:t>
      </w:r>
      <w:hyperlink r:id="rId16" w:history="1">
        <w:r w:rsidRPr="00696B8B">
          <w:rPr>
            <w:rStyle w:val="Hipervnculo"/>
            <w:lang w:val="es-ES"/>
          </w:rPr>
          <w:t>https://www.upct.es/estudios/grado/5041/plan_estudios.php</w:t>
        </w:r>
      </w:hyperlink>
    </w:p>
    <w:p w:rsidR="00DD7E76" w:rsidRDefault="00DD7E76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30"/>
        <w:gridCol w:w="2689"/>
        <w:gridCol w:w="2689"/>
      </w:tblGrid>
      <w:tr w:rsidR="006424C3" w:rsidRPr="000319CF" w:rsidTr="006424C3">
        <w:tc>
          <w:tcPr>
            <w:tcW w:w="2730" w:type="dxa"/>
          </w:tcPr>
          <w:p w:rsidR="006424C3" w:rsidRDefault="006424C3" w:rsidP="008D4BA4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8D4BA4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8D4B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6424C3" w:rsidTr="006424C3">
        <w:tc>
          <w:tcPr>
            <w:tcW w:w="2730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UTN: </w:t>
            </w:r>
            <w:proofErr w:type="spellStart"/>
            <w:r>
              <w:rPr>
                <w:lang w:val="es-ES"/>
              </w:rPr>
              <w:t>Ing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Tec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Inf</w:t>
            </w:r>
            <w:proofErr w:type="spellEnd"/>
            <w:r>
              <w:rPr>
                <w:lang w:val="es-ES"/>
              </w:rPr>
              <w:t>.</w:t>
            </w: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158DE" w:rsidP="006424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Grado</w:t>
            </w:r>
            <w:r w:rsidR="000A0844">
              <w:rPr>
                <w:lang w:val="es-ES"/>
              </w:rPr>
              <w:t xml:space="preserve"> </w:t>
            </w:r>
            <w:proofErr w:type="spellStart"/>
            <w:r w:rsidR="000A0844">
              <w:rPr>
                <w:lang w:val="es-ES"/>
              </w:rPr>
              <w:t>Academico</w:t>
            </w:r>
            <w:proofErr w:type="spellEnd"/>
            <w:r>
              <w:rPr>
                <w:lang w:val="es-ES"/>
              </w:rPr>
              <w:t xml:space="preserve">: </w:t>
            </w:r>
            <w:r w:rsidR="006424C3" w:rsidRPr="006424C3">
              <w:rPr>
                <w:lang w:val="es-ES"/>
              </w:rPr>
              <w:t>Diploma</w:t>
            </w:r>
            <w:r w:rsidR="000A0844">
              <w:rPr>
                <w:lang w:val="es-ES"/>
              </w:rPr>
              <w:t>do</w:t>
            </w:r>
            <w:r w:rsidR="006424C3">
              <w:rPr>
                <w:lang w:val="es-ES"/>
              </w:rPr>
              <w:t>.</w:t>
            </w: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  <w:r w:rsidRPr="006424C3">
              <w:rPr>
                <w:lang w:val="es-ES"/>
              </w:rPr>
              <w:t>Bachillerato</w:t>
            </w:r>
            <w:r>
              <w:rPr>
                <w:lang w:val="es-ES"/>
              </w:rPr>
              <w:t>.</w:t>
            </w:r>
          </w:p>
          <w:p w:rsidR="006424C3" w:rsidRDefault="000A0844" w:rsidP="006424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Licenciatura.</w:t>
            </w:r>
          </w:p>
          <w:p w:rsidR="00916911" w:rsidRDefault="00916911" w:rsidP="006424C3">
            <w:pPr>
              <w:pStyle w:val="Prrafodelista"/>
              <w:ind w:left="0"/>
              <w:rPr>
                <w:lang w:val="es-ES"/>
              </w:rPr>
            </w:pPr>
          </w:p>
          <w:p w:rsidR="00916911" w:rsidRDefault="00916911" w:rsidP="0091691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-Sistema de créditos.</w:t>
            </w:r>
          </w:p>
          <w:p w:rsidR="00916911" w:rsidRDefault="00916911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0A0844" w:rsidP="006424C3">
            <w:pPr>
              <w:pStyle w:val="Prrafodelista"/>
              <w:ind w:left="0"/>
              <w:rPr>
                <w:lang w:val="es-ES"/>
              </w:rPr>
            </w:pPr>
            <w:r w:rsidRPr="000A0844">
              <w:rPr>
                <w:lang w:val="es-ES"/>
              </w:rPr>
              <w:t>Requisito de graduación: aprobar el Plan de estudio y el Trabajo Final de Graduación.</w:t>
            </w:r>
          </w:p>
          <w:p w:rsidR="006012C9" w:rsidRDefault="006012C9" w:rsidP="006424C3">
            <w:pPr>
              <w:pStyle w:val="Prrafodelista"/>
              <w:ind w:left="0"/>
              <w:rPr>
                <w:lang w:val="es-ES"/>
              </w:rPr>
            </w:pPr>
          </w:p>
          <w:p w:rsidR="006012C9" w:rsidRDefault="006012C9" w:rsidP="006424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-Con Arancel</w:t>
            </w: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6424C3" w:rsidTr="006424C3">
        <w:tc>
          <w:tcPr>
            <w:tcW w:w="2730" w:type="dxa"/>
          </w:tcPr>
          <w:p w:rsidR="006424C3" w:rsidRDefault="00DD7E76" w:rsidP="006424C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Universidad </w:t>
            </w:r>
            <w:proofErr w:type="spellStart"/>
            <w:r>
              <w:rPr>
                <w:lang w:val="es-ES"/>
              </w:rPr>
              <w:t>Politec</w:t>
            </w:r>
            <w:r w:rsidR="000319CF">
              <w:rPr>
                <w:lang w:val="es-ES"/>
              </w:rPr>
              <w:t>n</w:t>
            </w:r>
            <w:r>
              <w:rPr>
                <w:lang w:val="es-ES"/>
              </w:rPr>
              <w:t>ica</w:t>
            </w:r>
            <w:proofErr w:type="spellEnd"/>
            <w:r>
              <w:rPr>
                <w:lang w:val="es-ES"/>
              </w:rPr>
              <w:t xml:space="preserve"> de Cartagena</w:t>
            </w:r>
          </w:p>
        </w:tc>
        <w:tc>
          <w:tcPr>
            <w:tcW w:w="2689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6424C3" w:rsidTr="006424C3">
        <w:tc>
          <w:tcPr>
            <w:tcW w:w="2730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689" w:type="dxa"/>
          </w:tcPr>
          <w:p w:rsidR="006424C3" w:rsidRDefault="006424C3" w:rsidP="006424C3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6424C3" w:rsidRDefault="006424C3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p w:rsidR="006424C3" w:rsidRDefault="006424C3" w:rsidP="008D4BA4">
      <w:pPr>
        <w:pStyle w:val="Prrafodelista"/>
        <w:rPr>
          <w:lang w:val="es-ES"/>
        </w:rPr>
      </w:pPr>
    </w:p>
    <w:p w:rsidR="006424C3" w:rsidRPr="008D4BA4" w:rsidRDefault="006424C3" w:rsidP="008D4BA4">
      <w:pPr>
        <w:pStyle w:val="Prrafodelista"/>
        <w:rPr>
          <w:lang w:val="es-ES"/>
        </w:rPr>
      </w:pPr>
    </w:p>
    <w:p w:rsidR="008D4BA4" w:rsidRPr="008D4BA4" w:rsidRDefault="008D4BA4" w:rsidP="008D4BA4">
      <w:pPr>
        <w:rPr>
          <w:lang w:val="es-ES"/>
        </w:rPr>
      </w:pPr>
    </w:p>
    <w:p w:rsidR="008D4BA4" w:rsidRDefault="008D4BA4" w:rsidP="008D4BA4">
      <w:pPr>
        <w:pStyle w:val="Prrafodelista"/>
        <w:numPr>
          <w:ilvl w:val="0"/>
          <w:numId w:val="1"/>
        </w:numPr>
        <w:rPr>
          <w:lang w:val="es-ES"/>
        </w:rPr>
      </w:pPr>
      <w:r w:rsidRPr="008D4BA4">
        <w:rPr>
          <w:lang w:val="es-ES"/>
        </w:rPr>
        <w:t>Busque información relacionada con las funciones y/o actividades profesionales que desempeña un ingeniero en informática en las distintas orientaciones que presenta nuestro Plan de estudio. Cite un ejemplo de aplicación para cada orientación.</w:t>
      </w:r>
    </w:p>
    <w:p w:rsidR="008D4BA4" w:rsidRDefault="008D4BA4" w:rsidP="008D4BA4">
      <w:pPr>
        <w:pStyle w:val="Prrafodelista"/>
        <w:rPr>
          <w:lang w:val="es-ES"/>
        </w:rPr>
      </w:pPr>
      <w:r w:rsidRPr="008D4BA4">
        <w:rPr>
          <w:lang w:val="es-ES"/>
        </w:rPr>
        <w:lastRenderedPageBreak/>
        <w:t>Por último, una vez finalizado el desarrollo de todas las consignas, se deben enviar las respuestas en formato de “informe” al cuerpo docente para su posterior valoración y calificación. Se evaluará la calidad del contenido y el cumplimiento de todas las consignas propuestas. Por otro lado, en otro documento se compartirá el instructivo con las recomendaciones de diseño y estructura que debe contener el informe.</w:t>
      </w:r>
    </w:p>
    <w:p w:rsidR="006021D3" w:rsidRDefault="006021D3" w:rsidP="008D4BA4">
      <w:pPr>
        <w:pStyle w:val="Prrafodelista"/>
        <w:rPr>
          <w:lang w:val="es-ES"/>
        </w:rPr>
      </w:pPr>
    </w:p>
    <w:p w:rsidR="006021D3" w:rsidRDefault="006021D3" w:rsidP="008D4BA4">
      <w:pPr>
        <w:pStyle w:val="Prrafodelista"/>
        <w:rPr>
          <w:lang w:val="es-ES"/>
        </w:rPr>
      </w:pPr>
    </w:p>
    <w:p w:rsidR="006021D3" w:rsidRPr="008D4BA4" w:rsidRDefault="006021D3" w:rsidP="008D4BA4">
      <w:pPr>
        <w:pStyle w:val="Prrafodelista"/>
        <w:rPr>
          <w:lang w:val="es-ES"/>
        </w:rPr>
      </w:pPr>
    </w:p>
    <w:sectPr w:rsidR="006021D3" w:rsidRPr="008D4BA4" w:rsidSect="000A08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DF9"/>
    <w:multiLevelType w:val="hybridMultilevel"/>
    <w:tmpl w:val="6F96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80"/>
    <w:rsid w:val="000319CF"/>
    <w:rsid w:val="000A0844"/>
    <w:rsid w:val="000A3C05"/>
    <w:rsid w:val="001275FE"/>
    <w:rsid w:val="001517C4"/>
    <w:rsid w:val="00174880"/>
    <w:rsid w:val="00195C78"/>
    <w:rsid w:val="001A56DF"/>
    <w:rsid w:val="002B7EE4"/>
    <w:rsid w:val="002F54B6"/>
    <w:rsid w:val="003A64C5"/>
    <w:rsid w:val="003B3946"/>
    <w:rsid w:val="006012C9"/>
    <w:rsid w:val="006021D3"/>
    <w:rsid w:val="006158DE"/>
    <w:rsid w:val="006424C3"/>
    <w:rsid w:val="0067249B"/>
    <w:rsid w:val="008D4BA4"/>
    <w:rsid w:val="00916911"/>
    <w:rsid w:val="00944E7D"/>
    <w:rsid w:val="00956ADD"/>
    <w:rsid w:val="00A738A9"/>
    <w:rsid w:val="00B36DAB"/>
    <w:rsid w:val="00B82820"/>
    <w:rsid w:val="00C05296"/>
    <w:rsid w:val="00C779F8"/>
    <w:rsid w:val="00CD3587"/>
    <w:rsid w:val="00D84D07"/>
    <w:rsid w:val="00DA1FE4"/>
    <w:rsid w:val="00DD7E76"/>
    <w:rsid w:val="00E30349"/>
    <w:rsid w:val="00FA341E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E475"/>
  <w15:chartTrackingRefBased/>
  <w15:docId w15:val="{89757E01-71A6-4696-B164-9138984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B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49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B7EE4"/>
    <w:rPr>
      <w:b/>
      <w:bCs/>
    </w:rPr>
  </w:style>
  <w:style w:type="table" w:styleId="Tablaconcuadrcula">
    <w:name w:val="Table Grid"/>
    <w:basedOn w:val="Tablanormal"/>
    <w:uiPriority w:val="39"/>
    <w:rsid w:val="0064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mpresas" TargetMode="External"/><Relationship Id="rId13" Type="http://schemas.openxmlformats.org/officeDocument/2006/relationships/hyperlink" Target="https://www.ingenieria.unam.mx/programas_academicos/licenciatura/computacion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Negocios" TargetMode="External"/><Relationship Id="rId12" Type="http://schemas.openxmlformats.org/officeDocument/2006/relationships/hyperlink" Target="https://www.ceupe.com/blog/que-son-las-tecnologias-de-la-informac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pct.es/estudios/grado/5041/plan_estudio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Telecomunicaci%C3%B3n" TargetMode="External"/><Relationship Id="rId11" Type="http://schemas.openxmlformats.org/officeDocument/2006/relationships/hyperlink" Target="https://definicion.de/tecnologia-de-la-informacion/" TargetMode="External"/><Relationship Id="rId5" Type="http://schemas.openxmlformats.org/officeDocument/2006/relationships/hyperlink" Target="https://es.wikipedia.org/wiki/Computadora_electr%C3%B3nica" TargetMode="External"/><Relationship Id="rId15" Type="http://schemas.openxmlformats.org/officeDocument/2006/relationships/hyperlink" Target="https://www.um.es/web/estudios/grados/informatica" TargetMode="External"/><Relationship Id="rId10" Type="http://schemas.openxmlformats.org/officeDocument/2006/relationships/hyperlink" Target="https://definicion.de/computad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ecnolog%C3%ADa_de_la_informaci%C3%B3n" TargetMode="External"/><Relationship Id="rId14" Type="http://schemas.openxmlformats.org/officeDocument/2006/relationships/hyperlink" Target="https://www.sfsu.ed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24</cp:revision>
  <dcterms:created xsi:type="dcterms:W3CDTF">2021-04-16T15:47:00Z</dcterms:created>
  <dcterms:modified xsi:type="dcterms:W3CDTF">2021-04-24T21:28:00Z</dcterms:modified>
</cp:coreProperties>
</file>