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Provider Agreement</w:t>
      </w:r>
    </w:p>
    <w:p>
      <w:pPr>
        <w:jc w:val="right"/>
      </w:pPr>
      <w:r>
        <w:t>{{ date }}</w:t>
      </w:r>
    </w:p>
    <w:p>
      <w:r>
        <w:t>This Provider Agreement (the "Agreement") is entered into as of {{ date }} by and between Clarity Diagnostics, Inc. ("Clarity") and {{ provider.name }} (the "Provider").</w:t>
      </w:r>
    </w:p>
    <w:p>
      <w:pPr>
        <w:pStyle w:val="Heading1"/>
      </w:pPr>
      <w:r>
        <w:t>Provider Information</w:t>
      </w:r>
    </w:p>
    <w:p>
      <w:r>
        <w:rPr>
          <w:b/>
        </w:rPr>
        <w:t xml:space="preserve">Provider Name: </w:t>
      </w:r>
      <w:r>
        <w:t>{{ provider.name }}</w:t>
        <w:br/>
      </w:r>
      <w:r>
        <w:rPr>
          <w:b/>
        </w:rPr>
        <w:t xml:space="preserve">DBA Name: </w:t>
      </w:r>
      <w:r>
        <w:t>{{ provider.dba_name }}</w:t>
        <w:br/>
      </w:r>
      <w:r>
        <w:rPr>
          <w:b/>
        </w:rPr>
        <w:t xml:space="preserve">Address: </w:t>
      </w:r>
      <w:r>
        <w:t>{{ provider.address }}</w:t>
        <w:br/>
      </w:r>
      <w:r>
        <w:rPr>
          <w:b/>
        </w:rPr>
        <w:t xml:space="preserve">Provider Type: </w:t>
      </w:r>
      <w:r>
        <w:t>{{ provider.provider_type }}</w:t>
        <w:br/>
      </w:r>
      <w:r>
        <w:rPr>
          <w:b/>
        </w:rPr>
        <w:t xml:space="preserve">NPI: </w:t>
      </w:r>
      <w:r>
        <w:t>{{ provider.npi }}</w:t>
        <w:br/>
      </w:r>
      <w:r>
        <w:rPr>
          <w:b/>
        </w:rPr>
        <w:t xml:space="preserve">Specialty: </w:t>
      </w:r>
      <w:r>
        <w:t>{{ provider.specialty }}</w:t>
      </w:r>
    </w:p>
    <w:p>
      <w:pPr>
        <w:pStyle w:val="Heading1"/>
      </w:pPr>
      <w:r>
        <w:t>Rate Structure</w:t>
      </w:r>
    </w:p>
    <w:p>
      <w:r>
        <w:rPr>
          <w:b/>
        </w:rPr>
        <w:t xml:space="preserve">Rate Type: </w:t>
      </w:r>
      <w:r>
        <w:t>{{ provider.rate_type }}</w:t>
        <w:br/>
      </w:r>
      <w:r>
        <w:t>{% if provider.rate_type == "wcfs" %}WCFS Percentage: {{ provider.wcfs_percentage }}%{% endif %}</w:t>
      </w:r>
    </w:p>
    <w:p>
      <w:pPr>
        <w:pStyle w:val="Heading1"/>
      </w:pPr>
      <w:r>
        <w:t>States</w:t>
      </w:r>
    </w:p>
    <w:p>
      <w:r>
        <w:t xml:space="preserve">This agreement applies to the following states: </w:t>
      </w:r>
      <w:r>
        <w:t>{% for state in states %}{{ state }}{% if not loop.last %}, {% endif %}{% endfor %}</w:t>
      </w:r>
    </w:p>
    <w:p>
      <w:pPr>
        <w:pStyle w:val="Heading1"/>
      </w:pPr>
      <w:r>
        <w:t>Exhibit A - Rate Schedule</w:t>
      </w:r>
    </w:p>
    <w:p>
      <w:r>
        <w:t>The following rates apply to the services provided by the Provider:</w:t>
      </w:r>
    </w:p>
    <w:p>
      <w:r>
        <w:t>{{ exhibit_a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