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space="4" w:color="2B2F77"/>
        </w:pBdr>
      </w:pPr>
      <w:r>
        <w:rPr>
          <w:rFonts w:ascii="맑은 고딕" w:hAnsi="맑은 고딕" w:eastAsia="맑은 고딕"/>
          <w:b/>
          <w:color w:val="000000"/>
          <w:sz w:val="40"/>
        </w:rPr>
        <w:t>2025년 하반기 가장 인기 있었던 AI 도구 조사 보고서</w:t>
      </w:r>
    </w:p>
    <w:p>
      <w:r>
        <w:rPr>
          <w:rFonts w:ascii="맑은 고딕" w:hAnsi="맑은 고딕" w:eastAsia="맑은 고딕"/>
          <w:b/>
          <w:color w:val="2B2F77"/>
          <w:sz w:val="30"/>
        </w:rPr>
        <w:t>1. 조사 개요</w:t>
      </w:r>
    </w:p>
    <w:p>
      <w:pPr>
        <w:pStyle w:val="ListBullet"/>
      </w:pPr>
      <w:r>
        <w:rPr>
          <w:rFonts w:ascii="맑은 고딕" w:hAnsi="맑은 고딕" w:eastAsia="맑은 고딕"/>
          <w:b w:val="0"/>
          <w:sz w:val="21"/>
        </w:rPr>
        <w:t>조사 대상 기간: 2025년 7월 ~ 12월 (2025년 하반기)</w:t>
      </w:r>
    </w:p>
    <w:p>
      <w:pPr>
        <w:pStyle w:val="ListBullet"/>
      </w:pPr>
      <w:r>
        <w:rPr>
          <w:rFonts w:ascii="맑은 고딕" w:hAnsi="맑은 고딕" w:eastAsia="맑은 고딕"/>
          <w:b w:val="0"/>
          <w:sz w:val="21"/>
        </w:rPr>
        <w:t>조사 범위: 대화형 챗봇, AI 코딩 어시스턴트, 이미지·영상 생성 도구, 생산성 통합 도구를 포함한 종합 AI 도구 시장</w:t>
      </w:r>
    </w:p>
    <w:p>
      <w:pPr>
        <w:pStyle w:val="ListBullet"/>
      </w:pPr>
      <w:r>
        <w:rPr>
          <w:rFonts w:ascii="맑은 고딕" w:hAnsi="맑은 고딕" w:eastAsia="맑은 고딕"/>
          <w:b w:val="0"/>
          <w:sz w:val="21"/>
        </w:rPr>
        <w:t>판단 기준: 특정 지표 하나가 아니라 ①웹·앱 트래픽, ②주간·월간 활성 사용자(WAU/MAU) 추정치, ③개발자 설문조사, ④투자은행·VC 리서치 보고서를 종합한 다지표 접근 방식을 사용</w:t>
      </w:r>
    </w:p>
    <w:p>
      <w:r>
        <w:rPr>
          <w:rFonts w:ascii="맑은 고딕" w:hAnsi="맑은 고딕" w:eastAsia="맑은 고딕"/>
          <w:b/>
          <w:color w:val="2B2F77"/>
          <w:sz w:val="30"/>
        </w:rPr>
        <w:t>2. 조사 방법론</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2B2F77"/>
          </w:tcPr>
          <w:p>
            <w:r/>
            <w:r>
              <w:rPr>
                <w:rFonts w:ascii="맑은 고딕" w:hAnsi="맑은 고딕" w:eastAsia="맑은 고딕"/>
                <w:b/>
                <w:color w:val="FFFFFF"/>
                <w:sz w:val="19"/>
              </w:rPr>
              <w:t>구분</w:t>
            </w:r>
          </w:p>
        </w:tc>
        <w:tc>
          <w:tcPr>
            <w:tcW w:type="dxa" w:w="2493"/>
            <w:shd w:val="clear" w:color="auto" w:fill="2B2F77"/>
          </w:tcPr>
          <w:p>
            <w:r/>
            <w:r>
              <w:rPr>
                <w:rFonts w:ascii="맑은 고딕" w:hAnsi="맑은 고딕" w:eastAsia="맑은 고딕"/>
                <w:b/>
                <w:color w:val="FFFFFF"/>
                <w:sz w:val="19"/>
              </w:rPr>
              <w:t>조사 방법</w:t>
            </w:r>
          </w:p>
        </w:tc>
        <w:tc>
          <w:tcPr>
            <w:tcW w:type="dxa" w:w="2493"/>
            <w:shd w:val="clear" w:color="auto" w:fill="2B2F77"/>
          </w:tcPr>
          <w:p>
            <w:r/>
            <w:r>
              <w:rPr>
                <w:rFonts w:ascii="맑은 고딕" w:hAnsi="맑은 고딕" w:eastAsia="맑은 고딕"/>
                <w:b/>
                <w:color w:val="FFFFFF"/>
                <w:sz w:val="19"/>
              </w:rPr>
              <w:t>활용 지표</w:t>
            </w:r>
          </w:p>
        </w:tc>
        <w:tc>
          <w:tcPr>
            <w:tcW w:type="dxa" w:w="2493"/>
            <w:shd w:val="clear" w:color="auto" w:fill="2B2F77"/>
          </w:tcPr>
          <w:p>
            <w:r/>
            <w:r>
              <w:rPr>
                <w:rFonts w:ascii="맑은 고딕" w:hAnsi="맑은 고딕" w:eastAsia="맑은 고딕"/>
                <w:b/>
                <w:color w:val="FFFFFF"/>
                <w:sz w:val="19"/>
              </w:rPr>
              <w:t>대표 출처</w:t>
            </w:r>
          </w:p>
        </w:tc>
      </w:tr>
      <w:tr>
        <w:tc>
          <w:tcPr>
            <w:tcW w:type="dxa" w:w="2493"/>
          </w:tcPr>
          <w:p>
            <w:r/>
            <w:r>
              <w:rPr>
                <w:rFonts w:ascii="맑은 고딕" w:hAnsi="맑은 고딕" w:eastAsia="맑은 고딕"/>
                <w:b w:val="0"/>
                <w:sz w:val="19"/>
              </w:rPr>
              <w:t>웹 트래픽 분석</w:t>
            </w:r>
          </w:p>
        </w:tc>
        <w:tc>
          <w:tcPr>
            <w:tcW w:type="dxa" w:w="2493"/>
          </w:tcPr>
          <w:p>
            <w:r/>
            <w:r>
              <w:rPr>
                <w:rFonts w:ascii="맑은 고딕" w:hAnsi="맑은 고딕" w:eastAsia="맑은 고딕"/>
                <w:b w:val="0"/>
                <w:sz w:val="19"/>
              </w:rPr>
              <w:t>유사 웹사이트 트래픽 데이터 비교</w:t>
            </w:r>
          </w:p>
        </w:tc>
        <w:tc>
          <w:tcPr>
            <w:tcW w:type="dxa" w:w="2493"/>
          </w:tcPr>
          <w:p>
            <w:r/>
            <w:r>
              <w:rPr>
                <w:rFonts w:ascii="맑은 고딕" w:hAnsi="맑은 고딕" w:eastAsia="맑은 고딕"/>
                <w:b w:val="0"/>
                <w:sz w:val="19"/>
              </w:rPr>
              <w:t>방문자 수, 순위 변동</w:t>
            </w:r>
          </w:p>
        </w:tc>
        <w:tc>
          <w:tcPr>
            <w:tcW w:type="dxa" w:w="2493"/>
          </w:tcPr>
          <w:p>
            <w:r/>
            <w:r>
              <w:rPr>
                <w:rFonts w:ascii="맑은 고딕" w:hAnsi="맑은 고딕" w:eastAsia="맑은 고딕"/>
                <w:b w:val="0"/>
                <w:sz w:val="19"/>
              </w:rPr>
              <w:t>Similarweb</w:t>
            </w:r>
          </w:p>
        </w:tc>
      </w:tr>
      <w:tr>
        <w:tc>
          <w:tcPr>
            <w:tcW w:type="dxa" w:w="2493"/>
          </w:tcPr>
          <w:p>
            <w:r/>
            <w:r>
              <w:rPr>
                <w:rFonts w:ascii="맑은 고딕" w:hAnsi="맑은 고딕" w:eastAsia="맑은 고딕"/>
                <w:b w:val="0"/>
                <w:sz w:val="19"/>
              </w:rPr>
              <w:t>소비자 앱 랭킹</w:t>
            </w:r>
          </w:p>
        </w:tc>
        <w:tc>
          <w:tcPr>
            <w:tcW w:type="dxa" w:w="2493"/>
          </w:tcPr>
          <w:p>
            <w:r/>
            <w:r>
              <w:rPr>
                <w:rFonts w:ascii="맑은 고딕" w:hAnsi="맑은 고딕" w:eastAsia="맑은 고딕"/>
                <w:b w:val="0"/>
                <w:sz w:val="19"/>
              </w:rPr>
              <w:t>웹·모바일 앱 사용량 벤치마크</w:t>
            </w:r>
          </w:p>
        </w:tc>
        <w:tc>
          <w:tcPr>
            <w:tcW w:type="dxa" w:w="2493"/>
          </w:tcPr>
          <w:p>
            <w:r/>
            <w:r>
              <w:rPr>
                <w:rFonts w:ascii="맑은 고딕" w:hAnsi="맑은 고딕" w:eastAsia="맑은 고딕"/>
                <w:b w:val="0"/>
                <w:sz w:val="19"/>
              </w:rPr>
              <w:t>신규 진입 앱, 순위 이동</w:t>
            </w:r>
          </w:p>
        </w:tc>
        <w:tc>
          <w:tcPr>
            <w:tcW w:type="dxa" w:w="2493"/>
          </w:tcPr>
          <w:p>
            <w:r/>
            <w:r>
              <w:rPr>
                <w:rFonts w:ascii="맑은 고딕" w:hAnsi="맑은 고딕" w:eastAsia="맑은 고딕"/>
                <w:b w:val="0"/>
                <w:sz w:val="19"/>
              </w:rPr>
              <w:t>a16z Top 100 Gen AI Apps</w:t>
            </w:r>
          </w:p>
        </w:tc>
      </w:tr>
      <w:tr>
        <w:tc>
          <w:tcPr>
            <w:tcW w:type="dxa" w:w="2493"/>
          </w:tcPr>
          <w:p>
            <w:r/>
            <w:r>
              <w:rPr>
                <w:rFonts w:ascii="맑은 고딕" w:hAnsi="맑은 고딕" w:eastAsia="맑은 고딕"/>
                <w:b w:val="0"/>
                <w:sz w:val="19"/>
              </w:rPr>
              <w:t>기업 도입 조사</w:t>
            </w:r>
          </w:p>
        </w:tc>
        <w:tc>
          <w:tcPr>
            <w:tcW w:type="dxa" w:w="2493"/>
          </w:tcPr>
          <w:p>
            <w:r/>
            <w:r>
              <w:rPr>
                <w:rFonts w:ascii="맑은 고딕" w:hAnsi="맑은 고딕" w:eastAsia="맑은 고딕"/>
                <w:b w:val="0"/>
                <w:sz w:val="19"/>
              </w:rPr>
              <w:t>기업 의사결정권자 대상 설문</w:t>
            </w:r>
          </w:p>
        </w:tc>
        <w:tc>
          <w:tcPr>
            <w:tcW w:type="dxa" w:w="2493"/>
          </w:tcPr>
          <w:p>
            <w:r/>
            <w:r>
              <w:rPr>
                <w:rFonts w:ascii="맑은 고딕" w:hAnsi="맑은 고딕" w:eastAsia="맑은 고딕"/>
                <w:b w:val="0"/>
                <w:sz w:val="19"/>
              </w:rPr>
              <w:t>투자 규모, 구매 vs 자체구축 비중</w:t>
            </w:r>
          </w:p>
        </w:tc>
        <w:tc>
          <w:tcPr>
            <w:tcW w:type="dxa" w:w="2493"/>
          </w:tcPr>
          <w:p>
            <w:r/>
            <w:r>
              <w:rPr>
                <w:rFonts w:ascii="맑은 고딕" w:hAnsi="맑은 고딕" w:eastAsia="맑은 고딕"/>
                <w:b w:val="0"/>
                <w:sz w:val="19"/>
              </w:rPr>
              <w:t>Menlo Ventures</w:t>
            </w:r>
          </w:p>
        </w:tc>
      </w:tr>
      <w:tr>
        <w:tc>
          <w:tcPr>
            <w:tcW w:type="dxa" w:w="2493"/>
          </w:tcPr>
          <w:p>
            <w:r/>
            <w:r>
              <w:rPr>
                <w:rFonts w:ascii="맑은 고딕" w:hAnsi="맑은 고딕" w:eastAsia="맑은 고딕"/>
                <w:b w:val="0"/>
                <w:sz w:val="19"/>
              </w:rPr>
              <w:t>개발자 설문</w:t>
            </w:r>
          </w:p>
        </w:tc>
        <w:tc>
          <w:tcPr>
            <w:tcW w:type="dxa" w:w="2493"/>
          </w:tcPr>
          <w:p>
            <w:r/>
            <w:r>
              <w:rPr>
                <w:rFonts w:ascii="맑은 고딕" w:hAnsi="맑은 고딕" w:eastAsia="맑은 고딕"/>
                <w:b w:val="0"/>
                <w:sz w:val="19"/>
              </w:rPr>
              <w:t>대규모 개발자 커뮤니티 설문</w:t>
            </w:r>
          </w:p>
        </w:tc>
        <w:tc>
          <w:tcPr>
            <w:tcW w:type="dxa" w:w="2493"/>
          </w:tcPr>
          <w:p>
            <w:r/>
            <w:r>
              <w:rPr>
                <w:rFonts w:ascii="맑은 고딕" w:hAnsi="맑은 고딕" w:eastAsia="맑은 고딕"/>
                <w:b w:val="0"/>
                <w:sz w:val="19"/>
              </w:rPr>
              <w:t>도구 채택률, 신뢰도, 선호도</w:t>
            </w:r>
          </w:p>
        </w:tc>
        <w:tc>
          <w:tcPr>
            <w:tcW w:type="dxa" w:w="2493"/>
          </w:tcPr>
          <w:p>
            <w:r/>
            <w:r>
              <w:rPr>
                <w:rFonts w:ascii="맑은 고딕" w:hAnsi="맑은 고딕" w:eastAsia="맑은 고딕"/>
                <w:b w:val="0"/>
                <w:sz w:val="19"/>
              </w:rPr>
              <w:t>Stack Overflow 2025 Developer Survey</w:t>
            </w:r>
          </w:p>
        </w:tc>
      </w:tr>
      <w:tr>
        <w:tc>
          <w:tcPr>
            <w:tcW w:type="dxa" w:w="2493"/>
          </w:tcPr>
          <w:p>
            <w:r/>
            <w:r>
              <w:rPr>
                <w:rFonts w:ascii="맑은 고딕" w:hAnsi="맑은 고딕" w:eastAsia="맑은 고딕"/>
                <w:b w:val="0"/>
                <w:sz w:val="19"/>
              </w:rPr>
              <w:t>언론·업계 동향</w:t>
            </w:r>
          </w:p>
        </w:tc>
        <w:tc>
          <w:tcPr>
            <w:tcW w:type="dxa" w:w="2493"/>
          </w:tcPr>
          <w:p>
            <w:r/>
            <w:r>
              <w:rPr>
                <w:rFonts w:ascii="맑은 고딕" w:hAnsi="맑은 고딕" w:eastAsia="맑은 고딕"/>
                <w:b w:val="0"/>
                <w:sz w:val="19"/>
              </w:rPr>
              <w:t>기술 매체·공식 발표 모니터링</w:t>
            </w:r>
          </w:p>
        </w:tc>
        <w:tc>
          <w:tcPr>
            <w:tcW w:type="dxa" w:w="2493"/>
          </w:tcPr>
          <w:p>
            <w:r/>
            <w:r>
              <w:rPr>
                <w:rFonts w:ascii="맑은 고딕" w:hAnsi="맑은 고딕" w:eastAsia="맑은 고딕"/>
                <w:b w:val="0"/>
                <w:sz w:val="19"/>
              </w:rPr>
              <w:t>신제품 출시, 사용자 수 발표</w:t>
            </w:r>
          </w:p>
        </w:tc>
        <w:tc>
          <w:tcPr>
            <w:tcW w:type="dxa" w:w="2493"/>
          </w:tcPr>
          <w:p>
            <w:r/>
            <w:r>
              <w:rPr>
                <w:rFonts w:ascii="맑은 고딕" w:hAnsi="맑은 고딕" w:eastAsia="맑은 고딕"/>
                <w:b w:val="0"/>
                <w:sz w:val="19"/>
              </w:rPr>
              <w:t>각 사 공식 발표, 기술 매체</w:t>
            </w:r>
          </w:p>
        </w:tc>
      </w:tr>
    </w:tbl>
    <w:p/>
    <w:p>
      <w:r>
        <w:rPr>
          <w:rFonts w:ascii="맑은 고딕" w:hAnsi="맑은 고딕" w:eastAsia="맑은 고딕"/>
          <w:b w:val="0"/>
          <w:i w:val="0"/>
          <w:sz w:val="21"/>
        </w:rPr>
        <w:t>이 다섯 갈래 방법을 병행함으로써 트래픽 기준(대중적 인지도)과 실사용 기준(개발자·기업 채택)이라는 서로 다른 성격의 "인기"를 함께 포착하고자 했다.</w:t>
      </w:r>
    </w:p>
    <w:p>
      <w:r>
        <w:rPr>
          <w:rFonts w:ascii="맑은 고딕" w:hAnsi="맑은 고딕" w:eastAsia="맑은 고딕"/>
          <w:b/>
          <w:color w:val="2B2F77"/>
          <w:sz w:val="30"/>
        </w:rPr>
        <w:t>3. 종합 결과 요약</w:t>
      </w:r>
    </w:p>
    <w:p>
      <w:r>
        <w:rPr>
          <w:rFonts w:ascii="맑은 고딕" w:hAnsi="맑은 고딕" w:eastAsia="맑은 고딕"/>
          <w:b w:val="0"/>
          <w:i w:val="0"/>
          <w:sz w:val="21"/>
        </w:rPr>
        <w:t>2025년 하반기 AI 도구 시장을 한 줄로 요약하면 "ChatGPT의 1위 수성, Google Gemini의 맹추격, Anthropic Claude의 개발자 시장 급부상"이다. ChatGPT는 여전히 압도적인 트래픽과 사용자 수를 유지했지만, 하반기 내내 점유율이 서서히 잠식되었고 Gemini와 Claude, Grok 등 경쟁자들이 각자의 영역에서 뚜렷한 성장세를 보였다.</w:t>
      </w:r>
    </w:p>
    <w:p>
      <w:r>
        <w:rPr>
          <w:rFonts w:ascii="맑은 고딕" w:hAnsi="맑은 고딕" w:eastAsia="맑은 고딕"/>
          <w:b/>
          <w:color w:val="2B2F77"/>
          <w:sz w:val="30"/>
        </w:rPr>
        <w:t>4. 카테고리별 인기 도구</w:t>
      </w:r>
    </w:p>
    <w:p>
      <w:r>
        <w:rPr>
          <w:rFonts w:ascii="맑은 고딕" w:hAnsi="맑은 고딕" w:eastAsia="맑은 고딕"/>
          <w:b/>
          <w:color w:val="444444"/>
          <w:sz w:val="25"/>
        </w:rPr>
        <w:t>4.1 범용 AI 챗봇·어시스턴트</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2B2F77"/>
          </w:tcPr>
          <w:p>
            <w:r/>
            <w:r>
              <w:rPr>
                <w:rFonts w:ascii="맑은 고딕" w:hAnsi="맑은 고딕" w:eastAsia="맑은 고딕"/>
                <w:b/>
                <w:color w:val="FFFFFF"/>
                <w:sz w:val="19"/>
              </w:rPr>
              <w:t>도구</w:t>
            </w:r>
          </w:p>
        </w:tc>
        <w:tc>
          <w:tcPr>
            <w:tcW w:type="dxa" w:w="3324"/>
            <w:shd w:val="clear" w:color="auto" w:fill="2B2F77"/>
          </w:tcPr>
          <w:p>
            <w:r/>
            <w:r>
              <w:rPr>
                <w:rFonts w:ascii="맑은 고딕" w:hAnsi="맑은 고딕" w:eastAsia="맑은 고딕"/>
                <w:b/>
                <w:color w:val="FFFFFF"/>
                <w:sz w:val="19"/>
              </w:rPr>
              <w:t>규모 지표 (2025년 하반기 기준)</w:t>
            </w:r>
          </w:p>
        </w:tc>
        <w:tc>
          <w:tcPr>
            <w:tcW w:type="dxa" w:w="3324"/>
            <w:shd w:val="clear" w:color="auto" w:fill="2B2F77"/>
          </w:tcPr>
          <w:p>
            <w:r/>
            <w:r>
              <w:rPr>
                <w:rFonts w:ascii="맑은 고딕" w:hAnsi="맑은 고딕" w:eastAsia="맑은 고딕"/>
                <w:b/>
                <w:color w:val="FFFFFF"/>
                <w:sz w:val="19"/>
              </w:rPr>
              <w:t>특이 동향</w:t>
            </w:r>
          </w:p>
        </w:tc>
      </w:tr>
      <w:tr>
        <w:tc>
          <w:tcPr>
            <w:tcW w:type="dxa" w:w="3324"/>
          </w:tcPr>
          <w:p>
            <w:r/>
            <w:r>
              <w:rPr>
                <w:rFonts w:ascii="맑은 고딕" w:hAnsi="맑은 고딕" w:eastAsia="맑은 고딕"/>
                <w:b w:val="0"/>
                <w:sz w:val="19"/>
              </w:rPr>
              <w:t>ChatGPT</w:t>
            </w:r>
          </w:p>
        </w:tc>
        <w:tc>
          <w:tcPr>
            <w:tcW w:type="dxa" w:w="3324"/>
          </w:tcPr>
          <w:p>
            <w:r/>
            <w:r>
              <w:rPr>
                <w:rFonts w:ascii="맑은 고딕" w:hAnsi="맑은 고딕" w:eastAsia="맑은 고딕"/>
                <w:b w:val="0"/>
                <w:sz w:val="19"/>
              </w:rPr>
              <w:t>주간 활성 사용자 약 8억 명(2025년 5월 기준), 월간 방문 47억 회</w:t>
            </w:r>
          </w:p>
        </w:tc>
        <w:tc>
          <w:tcPr>
            <w:tcW w:type="dxa" w:w="3324"/>
          </w:tcPr>
          <w:p>
            <w:r/>
            <w:r>
              <w:rPr>
                <w:rFonts w:ascii="맑은 고딕" w:hAnsi="맑은 고딕" w:eastAsia="맑은 고딕"/>
                <w:b w:val="0"/>
                <w:sz w:val="19"/>
              </w:rPr>
              <w:t>여전히 부동의 1위, 그러나 트래픽 점유율은 서서히 하락</w:t>
            </w:r>
          </w:p>
        </w:tc>
      </w:tr>
      <w:tr>
        <w:tc>
          <w:tcPr>
            <w:tcW w:type="dxa" w:w="3324"/>
          </w:tcPr>
          <w:p>
            <w:r/>
            <w:r>
              <w:rPr>
                <w:rFonts w:ascii="맑은 고딕" w:hAnsi="맑은 고딕" w:eastAsia="맑은 고딕"/>
                <w:b w:val="0"/>
                <w:sz w:val="19"/>
              </w:rPr>
              <w:t>Google Gemini</w:t>
            </w:r>
          </w:p>
        </w:tc>
        <w:tc>
          <w:tcPr>
            <w:tcW w:type="dxa" w:w="3324"/>
          </w:tcPr>
          <w:p>
            <w:r/>
            <w:r>
              <w:rPr>
                <w:rFonts w:ascii="맑은 고딕" w:hAnsi="맑은 고딕" w:eastAsia="맑은 고딕"/>
                <w:b w:val="0"/>
                <w:sz w:val="19"/>
              </w:rPr>
              <w:t>월간 활성 사용자 6.5억 명(2025년 11월)</w:t>
            </w:r>
          </w:p>
        </w:tc>
        <w:tc>
          <w:tcPr>
            <w:tcW w:type="dxa" w:w="3324"/>
          </w:tcPr>
          <w:p>
            <w:r/>
            <w:r>
              <w:rPr>
                <w:rFonts w:ascii="맑은 고딕" w:hAnsi="맑은 고딕" w:eastAsia="맑은 고딕"/>
                <w:b w:val="0"/>
                <w:sz w:val="19"/>
              </w:rPr>
              <w:t>a16z 랭킹에서 웹 2위, AI Studio·NotebookLM도 동반 상승</w:t>
            </w:r>
          </w:p>
        </w:tc>
      </w:tr>
      <w:tr>
        <w:tc>
          <w:tcPr>
            <w:tcW w:type="dxa" w:w="3324"/>
          </w:tcPr>
          <w:p>
            <w:r/>
            <w:r>
              <w:rPr>
                <w:rFonts w:ascii="맑은 고딕" w:hAnsi="맑은 고딕" w:eastAsia="맑은 고딕"/>
                <w:b w:val="0"/>
                <w:sz w:val="19"/>
              </w:rPr>
              <w:t>Anthropic Claude</w:t>
            </w:r>
          </w:p>
        </w:tc>
        <w:tc>
          <w:tcPr>
            <w:tcW w:type="dxa" w:w="3324"/>
          </w:tcPr>
          <w:p>
            <w:r/>
            <w:r>
              <w:rPr>
                <w:rFonts w:ascii="맑은 고딕" w:hAnsi="맑은 고딕" w:eastAsia="맑은 고딕"/>
                <w:b w:val="0"/>
                <w:sz w:val="19"/>
              </w:rPr>
              <w:t>월간 활성 사용자 3천만 명 이상(2025년 2분기), 이후 급성장</w:t>
            </w:r>
          </w:p>
        </w:tc>
        <w:tc>
          <w:tcPr>
            <w:tcW w:type="dxa" w:w="3324"/>
          </w:tcPr>
          <w:p>
            <w:r/>
            <w:r>
              <w:rPr>
                <w:rFonts w:ascii="맑은 고딕" w:hAnsi="맑은 고딕" w:eastAsia="맑은 고딕"/>
                <w:b w:val="0"/>
                <w:sz w:val="19"/>
              </w:rPr>
              <w:t>코딩·업무용 중심으로 저변 확대</w:t>
            </w:r>
          </w:p>
        </w:tc>
      </w:tr>
      <w:tr>
        <w:tc>
          <w:tcPr>
            <w:tcW w:type="dxa" w:w="3324"/>
          </w:tcPr>
          <w:p>
            <w:r/>
            <w:r>
              <w:rPr>
                <w:rFonts w:ascii="맑은 고딕" w:hAnsi="맑은 고딕" w:eastAsia="맑은 고딕"/>
                <w:b w:val="0"/>
                <w:sz w:val="19"/>
              </w:rPr>
              <w:t>xAI Grok</w:t>
            </w:r>
          </w:p>
        </w:tc>
        <w:tc>
          <w:tcPr>
            <w:tcW w:type="dxa" w:w="3324"/>
          </w:tcPr>
          <w:p>
            <w:r/>
            <w:r>
              <w:rPr>
                <w:rFonts w:ascii="맑은 고딕" w:hAnsi="맑은 고딕" w:eastAsia="맑은 고딕"/>
                <w:b w:val="0"/>
                <w:sz w:val="19"/>
              </w:rPr>
              <w:t>모바일 사용량 한 달새 약 40% 급증(2025년 7월)</w:t>
            </w:r>
          </w:p>
        </w:tc>
        <w:tc>
          <w:tcPr>
            <w:tcW w:type="dxa" w:w="3324"/>
          </w:tcPr>
          <w:p>
            <w:r/>
            <w:r>
              <w:rPr>
                <w:rFonts w:ascii="맑은 고딕" w:hAnsi="맑은 고딕" w:eastAsia="맑은 고딕"/>
                <w:b w:val="0"/>
                <w:sz w:val="19"/>
              </w:rPr>
              <w:t>Grok 4 출시 효과로 모바일에서 두드러진 성장</w:t>
            </w:r>
          </w:p>
        </w:tc>
      </w:tr>
      <w:tr>
        <w:tc>
          <w:tcPr>
            <w:tcW w:type="dxa" w:w="3324"/>
          </w:tcPr>
          <w:p>
            <w:r/>
            <w:r>
              <w:rPr>
                <w:rFonts w:ascii="맑은 고딕" w:hAnsi="맑은 고딕" w:eastAsia="맑은 고딕"/>
                <w:b w:val="0"/>
                <w:sz w:val="19"/>
              </w:rPr>
              <w:t>Perplexity</w:t>
            </w:r>
          </w:p>
        </w:tc>
        <w:tc>
          <w:tcPr>
            <w:tcW w:type="dxa" w:w="3324"/>
          </w:tcPr>
          <w:p>
            <w:r/>
            <w:r>
              <w:rPr>
                <w:rFonts w:ascii="맑은 고딕" w:hAnsi="맑은 고딕" w:eastAsia="맑은 고딕"/>
                <w:b w:val="0"/>
                <w:sz w:val="19"/>
              </w:rPr>
              <w:t>a16z 랭킹 지속 상승</w:t>
            </w:r>
          </w:p>
        </w:tc>
        <w:tc>
          <w:tcPr>
            <w:tcW w:type="dxa" w:w="3324"/>
          </w:tcPr>
          <w:p>
            <w:r/>
            <w:r>
              <w:rPr>
                <w:rFonts w:ascii="맑은 고딕" w:hAnsi="맑은 고딕" w:eastAsia="맑은 고딕"/>
                <w:b w:val="0"/>
                <w:sz w:val="19"/>
              </w:rPr>
              <w:t>검색 대체형 AI로 꾸준한 성장세</w:t>
            </w:r>
          </w:p>
        </w:tc>
      </w:tr>
    </w:tbl>
    <w:p/>
    <w:p>
      <w:r>
        <w:rPr>
          <w:rFonts w:ascii="맑은 고딕" w:hAnsi="맑은 고딕" w:eastAsia="맑은 고딕"/>
          <w:b/>
          <w:color w:val="444444"/>
          <w:sz w:val="25"/>
        </w:rPr>
        <w:t>4.2 AI 코딩 어시스턴트</w:t>
      </w:r>
    </w:p>
    <w:p>
      <w:r>
        <w:rPr>
          <w:rFonts w:ascii="맑은 고딕" w:hAnsi="맑은 고딕" w:eastAsia="맑은 고딕"/>
          <w:b w:val="0"/>
          <w:i w:val="0"/>
          <w:sz w:val="21"/>
        </w:rPr>
        <w:t>2025년 하반기 가장 역동적인 카테고리는 개발자용 AI 코딩 도구였다. 시장 규모는 2025년 약 81.4억 달러로 추정되며, 개발자의 80~85%가 AI 코딩 도구를 사용하고 그중 51%는 매일 사용한다고 응답했다.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2B2F77"/>
          </w:tcPr>
          <w:p>
            <w:r/>
            <w:r>
              <w:rPr>
                <w:rFonts w:ascii="맑은 고딕" w:hAnsi="맑은 고딕" w:eastAsia="맑은 고딕"/>
                <w:b/>
                <w:color w:val="FFFFFF"/>
                <w:sz w:val="19"/>
              </w:rPr>
              <w:t>도구</w:t>
            </w:r>
          </w:p>
        </w:tc>
        <w:tc>
          <w:tcPr>
            <w:tcW w:type="dxa" w:w="3324"/>
            <w:shd w:val="clear" w:color="auto" w:fill="2B2F77"/>
          </w:tcPr>
          <w:p>
            <w:r/>
            <w:r>
              <w:rPr>
                <w:rFonts w:ascii="맑은 고딕" w:hAnsi="맑은 고딕" w:eastAsia="맑은 고딕"/>
                <w:b/>
                <w:color w:val="FFFFFF"/>
                <w:sz w:val="19"/>
              </w:rPr>
              <w:t>포지션</w:t>
            </w:r>
          </w:p>
        </w:tc>
        <w:tc>
          <w:tcPr>
            <w:tcW w:type="dxa" w:w="3324"/>
            <w:shd w:val="clear" w:color="auto" w:fill="2B2F77"/>
          </w:tcPr>
          <w:p>
            <w:r/>
            <w:r>
              <w:rPr>
                <w:rFonts w:ascii="맑은 고딕" w:hAnsi="맑은 고딕" w:eastAsia="맑은 고딕"/>
                <w:b/>
                <w:color w:val="FFFFFF"/>
                <w:sz w:val="19"/>
              </w:rPr>
              <w:t>핵심 수치</w:t>
            </w:r>
          </w:p>
        </w:tc>
      </w:tr>
      <w:tr>
        <w:tc>
          <w:tcPr>
            <w:tcW w:type="dxa" w:w="3324"/>
          </w:tcPr>
          <w:p>
            <w:r/>
            <w:r>
              <w:rPr>
                <w:rFonts w:ascii="맑은 고딕" w:hAnsi="맑은 고딕" w:eastAsia="맑은 고딕"/>
                <w:b w:val="0"/>
                <w:sz w:val="19"/>
              </w:rPr>
              <w:t>GitHub Copilot</w:t>
            </w:r>
          </w:p>
        </w:tc>
        <w:tc>
          <w:tcPr>
            <w:tcW w:type="dxa" w:w="3324"/>
          </w:tcPr>
          <w:p>
            <w:r/>
            <w:r>
              <w:rPr>
                <w:rFonts w:ascii="맑은 고딕" w:hAnsi="맑은 고딕" w:eastAsia="맑은 고딕"/>
                <w:b w:val="0"/>
                <w:sz w:val="19"/>
              </w:rPr>
              <w:t>사용자 수 기준 1위</w:t>
            </w:r>
          </w:p>
        </w:tc>
        <w:tc>
          <w:tcPr>
            <w:tcW w:type="dxa" w:w="3324"/>
          </w:tcPr>
          <w:p>
            <w:r/>
            <w:r>
              <w:rPr>
                <w:rFonts w:ascii="맑은 고딕" w:hAnsi="맑은 고딕" w:eastAsia="맑은 고딕"/>
                <w:b w:val="0"/>
                <w:sz w:val="19"/>
              </w:rPr>
              <w:t>2,000만 명 이상 사용자, 유료 구독 130만 명. 다만 전문 개발자 사용 비중은 67%→51%로 하락</w:t>
            </w:r>
          </w:p>
        </w:tc>
      </w:tr>
      <w:tr>
        <w:tc>
          <w:tcPr>
            <w:tcW w:type="dxa" w:w="3324"/>
          </w:tcPr>
          <w:p>
            <w:r/>
            <w:r>
              <w:rPr>
                <w:rFonts w:ascii="맑은 고딕" w:hAnsi="맑은 고딕" w:eastAsia="맑은 고딕"/>
                <w:b w:val="0"/>
                <w:sz w:val="19"/>
              </w:rPr>
              <w:t>Cursor</w:t>
            </w:r>
          </w:p>
        </w:tc>
        <w:tc>
          <w:tcPr>
            <w:tcW w:type="dxa" w:w="3324"/>
          </w:tcPr>
          <w:p>
            <w:r/>
            <w:r>
              <w:rPr>
                <w:rFonts w:ascii="맑은 고딕" w:hAnsi="맑은 고딕" w:eastAsia="맑은 고딕"/>
                <w:b w:val="0"/>
                <w:sz w:val="19"/>
              </w:rPr>
              <w:t>매출 기준 최고 성장</w:t>
            </w:r>
          </w:p>
        </w:tc>
        <w:tc>
          <w:tcPr>
            <w:tcW w:type="dxa" w:w="3324"/>
          </w:tcPr>
          <w:p>
            <w:r/>
            <w:r>
              <w:rPr>
                <w:rFonts w:ascii="맑은 고딕" w:hAnsi="맑은 고딕" w:eastAsia="맑은 고딕"/>
                <w:b w:val="0"/>
                <w:sz w:val="19"/>
              </w:rPr>
              <w:t>연환산매출(ARR) 2025년 11월 10억 달러 → 2026년 3월 20억 달러로 3개월 만에 두 배 성장</w:t>
            </w:r>
          </w:p>
        </w:tc>
      </w:tr>
      <w:tr>
        <w:tc>
          <w:tcPr>
            <w:tcW w:type="dxa" w:w="3324"/>
          </w:tcPr>
          <w:p>
            <w:r/>
            <w:r>
              <w:rPr>
                <w:rFonts w:ascii="맑은 고딕" w:hAnsi="맑은 고딕" w:eastAsia="맑은 고딕"/>
                <w:b w:val="0"/>
                <w:sz w:val="19"/>
              </w:rPr>
              <w:t>Claude Code</w:t>
            </w:r>
          </w:p>
        </w:tc>
        <w:tc>
          <w:tcPr>
            <w:tcW w:type="dxa" w:w="3324"/>
          </w:tcPr>
          <w:p>
            <w:r/>
            <w:r>
              <w:rPr>
                <w:rFonts w:ascii="맑은 고딕" w:hAnsi="맑은 고딕" w:eastAsia="맑은 고딕"/>
                <w:b w:val="0"/>
                <w:sz w:val="19"/>
              </w:rPr>
              <w:t>급부상하는 3위</w:t>
            </w:r>
          </w:p>
        </w:tc>
        <w:tc>
          <w:tcPr>
            <w:tcW w:type="dxa" w:w="3324"/>
          </w:tcPr>
          <w:p>
            <w:r/>
            <w:r>
              <w:rPr>
                <w:rFonts w:ascii="맑은 고딕" w:hAnsi="맑은 고딕" w:eastAsia="맑은 고딕"/>
                <w:b w:val="0"/>
                <w:sz w:val="19"/>
              </w:rPr>
              <w:t>직장 내 채택률 2025년 4월 3% → 2026년 1월 18%(6배 증가). 개발자 "가장 애정하는 도구" 비율 46%로 Cursor(19%)·Copilot(9%)를 크게 상회</w:t>
            </w:r>
          </w:p>
        </w:tc>
      </w:tr>
    </w:tbl>
    <w:p/>
    <w:p>
      <w:r>
        <w:rPr>
          <w:rFonts w:ascii="맑은 고딕" w:hAnsi="맑은 고딕" w:eastAsia="맑은 고딕"/>
          <w:b w:val="0"/>
          <w:i w:val="0"/>
          <w:sz w:val="21"/>
        </w:rPr>
        <w:t>Menlo Ventures 보고서에 따르면 Anthropic은 18개월 연속 코딩 분야 1위를 지켰으며, 이 시장 규모만 약 40억 달러에 달한다.</w:t>
      </w:r>
    </w:p>
    <w:p>
      <w:r>
        <w:rPr>
          <w:rFonts w:ascii="맑은 고딕" w:hAnsi="맑은 고딕" w:eastAsia="맑은 고딕"/>
          <w:b/>
          <w:color w:val="444444"/>
          <w:sz w:val="25"/>
        </w:rPr>
        <w:t>4.3 이미지·영상 생성 AI</w:t>
      </w:r>
    </w:p>
    <w:p>
      <w:pPr>
        <w:pStyle w:val="ListBullet"/>
      </w:pPr>
      <w:r>
        <w:rPr>
          <w:rFonts w:ascii="맑은 고딕" w:hAnsi="맑은 고딕" w:eastAsia="맑은 고딕"/>
          <w:b w:val="0"/>
          <w:sz w:val="21"/>
        </w:rPr>
        <w:t>Nano Banana(구글 Gemini 2.5 Flash Image): 2025년 8월 출시 이후 대화형 편집 기능으로 큰 화제를 모으며 실사 편집·전자상거래 이미지 제작 분야에서 급속히 확산</w:t>
      </w:r>
    </w:p>
    <w:p>
      <w:pPr>
        <w:pStyle w:val="ListBullet"/>
      </w:pPr>
      <w:r>
        <w:rPr>
          <w:rFonts w:ascii="맑은 고딕" w:hAnsi="맑은 고딕" w:eastAsia="맑은 고딕"/>
          <w:b w:val="0"/>
          <w:sz w:val="21"/>
        </w:rPr>
        <w:t>Midjourney V7: 2025년 6월부터 기본 모델로 채택되며 예술적·영화적 스타일의 벤치마크로 자리매김</w:t>
      </w:r>
    </w:p>
    <w:p>
      <w:pPr>
        <w:pStyle w:val="ListBullet"/>
      </w:pPr>
      <w:r>
        <w:rPr>
          <w:rFonts w:ascii="맑은 고딕" w:hAnsi="맑은 고딕" w:eastAsia="맑은 고딕"/>
          <w:b w:val="0"/>
          <w:sz w:val="21"/>
        </w:rPr>
        <w:t>Sora 2: 텍스트·이미지를 오디오가 포함된 고품질 영상으로 변환하는 기능으로 영상 생성 분야 경쟁을 촉발</w:t>
      </w:r>
    </w:p>
    <w:p>
      <w:r>
        <w:rPr>
          <w:rFonts w:ascii="맑은 고딕" w:hAnsi="맑은 고딕" w:eastAsia="맑은 고딕"/>
          <w:b/>
          <w:color w:val="444444"/>
          <w:sz w:val="25"/>
        </w:rPr>
        <w:t>4.4 생산성 통합 도구</w:t>
      </w:r>
    </w:p>
    <w:p>
      <w:r>
        <w:rPr>
          <w:rFonts w:ascii="맑은 고딕" w:hAnsi="맑은 고딕" w:eastAsia="맑은 고딕"/>
          <w:b w:val="0"/>
          <w:i w:val="0"/>
          <w:sz w:val="21"/>
        </w:rPr>
        <w:t>미국 소비자 대상 2025년 4분기 인기도 조사에서는 ChatGPT, Grammarly, Microsoft Copilot, Google Gemini가 상위 4개 자리를 차지했고, 디자인 도구 Canva가 5위(월간 방문 2.78억 회 이상)에 올랐다. 이는 순수 대화형 AI를 넘어 일상 업무·학습에 자연스럽게 녹아드는 도구가 폭넓은 인기를 얻었음을 보여준다.</w:t>
      </w:r>
    </w:p>
    <w:p>
      <w:r>
        <w:rPr>
          <w:rFonts w:ascii="맑은 고딕" w:hAnsi="맑은 고딕" w:eastAsia="맑은 고딕"/>
          <w:b/>
          <w:color w:val="2B2F77"/>
          <w:sz w:val="30"/>
        </w:rPr>
        <w:t>5. 글로벌 웹 트래픽 순위 (Similarweb, 2025년 12월 기준)</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2B2F77"/>
          </w:tcPr>
          <w:p>
            <w:r/>
            <w:r>
              <w:rPr>
                <w:rFonts w:ascii="맑은 고딕" w:hAnsi="맑은 고딕" w:eastAsia="맑은 고딕"/>
                <w:b/>
                <w:color w:val="FFFFFF"/>
                <w:sz w:val="19"/>
              </w:rPr>
              <w:t>전체 웹사이트 순위</w:t>
            </w:r>
          </w:p>
        </w:tc>
        <w:tc>
          <w:tcPr>
            <w:tcW w:type="dxa" w:w="3324"/>
            <w:shd w:val="clear" w:color="auto" w:fill="2B2F77"/>
          </w:tcPr>
          <w:p>
            <w:r/>
            <w:r>
              <w:rPr>
                <w:rFonts w:ascii="맑은 고딕" w:hAnsi="맑은 고딕" w:eastAsia="맑은 고딕"/>
                <w:b/>
                <w:color w:val="FFFFFF"/>
                <w:sz w:val="19"/>
              </w:rPr>
              <w:t>서비스</w:t>
            </w:r>
          </w:p>
        </w:tc>
        <w:tc>
          <w:tcPr>
            <w:tcW w:type="dxa" w:w="3324"/>
            <w:shd w:val="clear" w:color="auto" w:fill="2B2F77"/>
          </w:tcPr>
          <w:p>
            <w:r/>
            <w:r>
              <w:rPr>
                <w:rFonts w:ascii="맑은 고딕" w:hAnsi="맑은 고딕" w:eastAsia="맑은 고딕"/>
                <w:b/>
                <w:color w:val="FFFFFF"/>
                <w:sz w:val="19"/>
              </w:rPr>
              <w:t>전월 대비 변동</w:t>
            </w:r>
          </w:p>
        </w:tc>
      </w:tr>
      <w:tr>
        <w:tc>
          <w:tcPr>
            <w:tcW w:type="dxa" w:w="3324"/>
          </w:tcPr>
          <w:p>
            <w:r/>
            <w:r>
              <w:rPr>
                <w:rFonts w:ascii="맑은 고딕" w:hAnsi="맑은 고딕" w:eastAsia="맑은 고딕"/>
                <w:b w:val="0"/>
                <w:sz w:val="19"/>
              </w:rPr>
              <w:t>5위</w:t>
            </w:r>
          </w:p>
        </w:tc>
        <w:tc>
          <w:tcPr>
            <w:tcW w:type="dxa" w:w="3324"/>
          </w:tcPr>
          <w:p>
            <w:r/>
            <w:r>
              <w:rPr>
                <w:rFonts w:ascii="맑은 고딕" w:hAnsi="맑은 고딕" w:eastAsia="맑은 고딕"/>
                <w:b w:val="0"/>
                <w:sz w:val="19"/>
              </w:rPr>
              <w:t>ChatGPT</w:t>
            </w:r>
          </w:p>
        </w:tc>
        <w:tc>
          <w:tcPr>
            <w:tcW w:type="dxa" w:w="3324"/>
          </w:tcPr>
          <w:p>
            <w:r/>
            <w:r>
              <w:rPr>
                <w:rFonts w:ascii="맑은 고딕" w:hAnsi="맑은 고딕" w:eastAsia="맑은 고딕"/>
                <w:b w:val="0"/>
                <w:sz w:val="19"/>
              </w:rPr>
              <w:t>변동 없음</w:t>
            </w:r>
          </w:p>
        </w:tc>
      </w:tr>
      <w:tr>
        <w:tc>
          <w:tcPr>
            <w:tcW w:type="dxa" w:w="3324"/>
          </w:tcPr>
          <w:p>
            <w:r/>
            <w:r>
              <w:rPr>
                <w:rFonts w:ascii="맑은 고딕" w:hAnsi="맑은 고딕" w:eastAsia="맑은 고딕"/>
                <w:b w:val="0"/>
                <w:sz w:val="19"/>
              </w:rPr>
              <w:t>19위</w:t>
            </w:r>
          </w:p>
        </w:tc>
        <w:tc>
          <w:tcPr>
            <w:tcW w:type="dxa" w:w="3324"/>
          </w:tcPr>
          <w:p>
            <w:r/>
            <w:r>
              <w:rPr>
                <w:rFonts w:ascii="맑은 고딕" w:hAnsi="맑은 고딕" w:eastAsia="맑은 고딕"/>
                <w:b w:val="0"/>
                <w:sz w:val="19"/>
              </w:rPr>
              <w:t>Gemini</w:t>
            </w:r>
          </w:p>
        </w:tc>
        <w:tc>
          <w:tcPr>
            <w:tcW w:type="dxa" w:w="3324"/>
          </w:tcPr>
          <w:p>
            <w:r/>
            <w:r>
              <w:rPr>
                <w:rFonts w:ascii="맑은 고딕" w:hAnsi="맑은 고딕" w:eastAsia="맑은 고딕"/>
                <w:b w:val="0"/>
                <w:sz w:val="19"/>
              </w:rPr>
              <w:t>+7</w:t>
            </w:r>
          </w:p>
        </w:tc>
      </w:tr>
      <w:tr>
        <w:tc>
          <w:tcPr>
            <w:tcW w:type="dxa" w:w="3324"/>
          </w:tcPr>
          <w:p>
            <w:r/>
            <w:r>
              <w:rPr>
                <w:rFonts w:ascii="맑은 고딕" w:hAnsi="맑은 고딕" w:eastAsia="맑은 고딕"/>
                <w:b w:val="0"/>
                <w:sz w:val="19"/>
              </w:rPr>
              <w:t>92위</w:t>
            </w:r>
          </w:p>
        </w:tc>
        <w:tc>
          <w:tcPr>
            <w:tcW w:type="dxa" w:w="3324"/>
          </w:tcPr>
          <w:p>
            <w:r/>
            <w:r>
              <w:rPr>
                <w:rFonts w:ascii="맑은 고딕" w:hAnsi="맑은 고딕" w:eastAsia="맑은 고딕"/>
                <w:b w:val="0"/>
                <w:sz w:val="19"/>
              </w:rPr>
              <w:t>DeepSeek</w:t>
            </w:r>
          </w:p>
        </w:tc>
        <w:tc>
          <w:tcPr>
            <w:tcW w:type="dxa" w:w="3324"/>
          </w:tcPr>
          <w:p>
            <w:r/>
            <w:r>
              <w:rPr>
                <w:rFonts w:ascii="맑은 고딕" w:hAnsi="맑은 고딕" w:eastAsia="맑은 고딕"/>
                <w:b w:val="0"/>
                <w:sz w:val="19"/>
              </w:rPr>
              <w:t>-1</w:t>
            </w:r>
          </w:p>
        </w:tc>
      </w:tr>
      <w:tr>
        <w:tc>
          <w:tcPr>
            <w:tcW w:type="dxa" w:w="3324"/>
          </w:tcPr>
          <w:p>
            <w:r/>
            <w:r>
              <w:rPr>
                <w:rFonts w:ascii="맑은 고딕" w:hAnsi="맑은 고딕" w:eastAsia="맑은 고딕"/>
                <w:b w:val="0"/>
                <w:sz w:val="19"/>
              </w:rPr>
              <w:t>118위</w:t>
            </w:r>
          </w:p>
        </w:tc>
        <w:tc>
          <w:tcPr>
            <w:tcW w:type="dxa" w:w="3324"/>
          </w:tcPr>
          <w:p>
            <w:r/>
            <w:r>
              <w:rPr>
                <w:rFonts w:ascii="맑은 고딕" w:hAnsi="맑은 고딕" w:eastAsia="맑은 고딕"/>
                <w:b w:val="0"/>
                <w:sz w:val="19"/>
              </w:rPr>
              <w:t>Grok</w:t>
            </w:r>
          </w:p>
        </w:tc>
        <w:tc>
          <w:tcPr>
            <w:tcW w:type="dxa" w:w="3324"/>
          </w:tcPr>
          <w:p>
            <w:r/>
            <w:r>
              <w:rPr>
                <w:rFonts w:ascii="맑은 고딕" w:hAnsi="맑은 고딕" w:eastAsia="맑은 고딕"/>
                <w:b w:val="0"/>
                <w:sz w:val="19"/>
              </w:rPr>
              <w:t>+10</w:t>
            </w:r>
          </w:p>
        </w:tc>
      </w:tr>
      <w:tr>
        <w:tc>
          <w:tcPr>
            <w:tcW w:type="dxa" w:w="3324"/>
          </w:tcPr>
          <w:p>
            <w:r/>
            <w:r>
              <w:rPr>
                <w:rFonts w:ascii="맑은 고딕" w:hAnsi="맑은 고딕" w:eastAsia="맑은 고딕"/>
                <w:b w:val="0"/>
                <w:sz w:val="19"/>
              </w:rPr>
              <w:t>170위</w:t>
            </w:r>
          </w:p>
        </w:tc>
        <w:tc>
          <w:tcPr>
            <w:tcW w:type="dxa" w:w="3324"/>
          </w:tcPr>
          <w:p>
            <w:r/>
            <w:r>
              <w:rPr>
                <w:rFonts w:ascii="맑은 고딕" w:hAnsi="맑은 고딕" w:eastAsia="맑은 고딕"/>
                <w:b w:val="0"/>
                <w:sz w:val="19"/>
              </w:rPr>
              <w:t>Character AI</w:t>
            </w:r>
          </w:p>
        </w:tc>
        <w:tc>
          <w:tcPr>
            <w:tcW w:type="dxa" w:w="3324"/>
          </w:tcPr>
          <w:p>
            <w:r/>
            <w:r>
              <w:rPr>
                <w:rFonts w:ascii="맑은 고딕" w:hAnsi="맑은 고딕" w:eastAsia="맑은 고딕"/>
                <w:b w:val="0"/>
                <w:sz w:val="19"/>
              </w:rPr>
              <w:t>+4</w:t>
            </w:r>
          </w:p>
        </w:tc>
      </w:tr>
      <w:tr>
        <w:tc>
          <w:tcPr>
            <w:tcW w:type="dxa" w:w="3324"/>
          </w:tcPr>
          <w:p>
            <w:r/>
            <w:r>
              <w:rPr>
                <w:rFonts w:ascii="맑은 고딕" w:hAnsi="맑은 고딕" w:eastAsia="맑은 고딕"/>
                <w:b w:val="0"/>
                <w:sz w:val="19"/>
              </w:rPr>
              <w:t>182위</w:t>
            </w:r>
          </w:p>
        </w:tc>
        <w:tc>
          <w:tcPr>
            <w:tcW w:type="dxa" w:w="3324"/>
          </w:tcPr>
          <w:p>
            <w:r/>
            <w:r>
              <w:rPr>
                <w:rFonts w:ascii="맑은 고딕" w:hAnsi="맑은 고딕" w:eastAsia="맑은 고딕"/>
                <w:b w:val="0"/>
                <w:sz w:val="19"/>
              </w:rPr>
              <w:t>Perplexity</w:t>
            </w:r>
          </w:p>
        </w:tc>
        <w:tc>
          <w:tcPr>
            <w:tcW w:type="dxa" w:w="3324"/>
          </w:tcPr>
          <w:p>
            <w:r/>
            <w:r>
              <w:rPr>
                <w:rFonts w:ascii="맑은 고딕" w:hAnsi="맑은 고딕" w:eastAsia="맑은 고딕"/>
                <w:b w:val="0"/>
                <w:sz w:val="19"/>
              </w:rPr>
              <w:t>-15</w:t>
            </w:r>
          </w:p>
        </w:tc>
      </w:tr>
      <w:tr>
        <w:tc>
          <w:tcPr>
            <w:tcW w:type="dxa" w:w="3324"/>
          </w:tcPr>
          <w:p>
            <w:r/>
            <w:r>
              <w:rPr>
                <w:rFonts w:ascii="맑은 고딕" w:hAnsi="맑은 고딕" w:eastAsia="맑은 고딕"/>
                <w:b w:val="0"/>
                <w:sz w:val="19"/>
              </w:rPr>
              <w:t>190위</w:t>
            </w:r>
          </w:p>
        </w:tc>
        <w:tc>
          <w:tcPr>
            <w:tcW w:type="dxa" w:w="3324"/>
          </w:tcPr>
          <w:p>
            <w:r/>
            <w:r>
              <w:rPr>
                <w:rFonts w:ascii="맑은 고딕" w:hAnsi="맑은 고딕" w:eastAsia="맑은 고딕"/>
                <w:b w:val="0"/>
                <w:sz w:val="19"/>
              </w:rPr>
              <w:t>Claude</w:t>
            </w:r>
          </w:p>
        </w:tc>
        <w:tc>
          <w:tcPr>
            <w:tcW w:type="dxa" w:w="3324"/>
          </w:tcPr>
          <w:p>
            <w:r/>
            <w:r>
              <w:rPr>
                <w:rFonts w:ascii="맑은 고딕" w:hAnsi="맑은 고딕" w:eastAsia="맑은 고딕"/>
                <w:b w:val="0"/>
                <w:sz w:val="19"/>
              </w:rPr>
              <w:t>-14</w:t>
            </w:r>
          </w:p>
        </w:tc>
      </w:tr>
      <w:tr>
        <w:tc>
          <w:tcPr>
            <w:tcW w:type="dxa" w:w="3324"/>
          </w:tcPr>
          <w:p>
            <w:r/>
            <w:r>
              <w:rPr>
                <w:rFonts w:ascii="맑은 고딕" w:hAnsi="맑은 고딕" w:eastAsia="맑은 고딕"/>
                <w:b w:val="0"/>
                <w:sz w:val="19"/>
              </w:rPr>
              <w:t>362위</w:t>
            </w:r>
          </w:p>
        </w:tc>
        <w:tc>
          <w:tcPr>
            <w:tcW w:type="dxa" w:w="3324"/>
          </w:tcPr>
          <w:p>
            <w:r/>
            <w:r>
              <w:rPr>
                <w:rFonts w:ascii="맑은 고딕" w:hAnsi="맑은 고딕" w:eastAsia="맑은 고딕"/>
                <w:b w:val="0"/>
                <w:sz w:val="19"/>
              </w:rPr>
              <w:t>Microsoft Copilot</w:t>
            </w:r>
          </w:p>
        </w:tc>
        <w:tc>
          <w:tcPr>
            <w:tcW w:type="dxa" w:w="3324"/>
          </w:tcPr>
          <w:p>
            <w:r/>
            <w:r>
              <w:rPr>
                <w:rFonts w:ascii="맑은 고딕" w:hAnsi="맑은 고딕" w:eastAsia="맑은 고딕"/>
                <w:b w:val="0"/>
                <w:sz w:val="19"/>
              </w:rPr>
              <w:t>-44</w:t>
            </w:r>
          </w:p>
        </w:tc>
      </w:tr>
    </w:tbl>
    <w:p/>
    <w:p>
      <w:r>
        <w:rPr>
          <w:rFonts w:ascii="맑은 고딕" w:hAnsi="맑은 고딕" w:eastAsia="맑은 고딕"/>
          <w:b w:val="0"/>
          <w:i w:val="0"/>
          <w:sz w:val="21"/>
        </w:rPr>
        <w:t>전체 웹사이트 대비 순위라는 점에서 절대적 규모 차이가 크게 드러나며, Gemini와 Grok의 상승세, Perplexity·Claude·Copilot의 순위 하락(트래픽 채널 특성상 앱 사용 비중 확대의 영향으로 추정)이 동시에 관찰된다.</w:t>
      </w:r>
    </w:p>
    <w:p>
      <w:r>
        <w:rPr>
          <w:rFonts w:ascii="맑은 고딕" w:hAnsi="맑은 고딕" w:eastAsia="맑은 고딕"/>
          <w:b/>
          <w:color w:val="2B2F77"/>
          <w:sz w:val="30"/>
        </w:rPr>
        <w:t>6. 기업(엔터프라이즈) 도입 동향</w:t>
      </w:r>
    </w:p>
    <w:p>
      <w:r>
        <w:rPr>
          <w:rFonts w:ascii="맑은 고딕" w:hAnsi="맑은 고딕" w:eastAsia="맑은 고딕"/>
          <w:b w:val="0"/>
          <w:i w:val="0"/>
          <w:sz w:val="21"/>
        </w:rPr>
        <w:t>Menlo Ventures의 2025년 생성형 AI 기업 도입 보고서(약 500개 미국 기업 대상 설문)에 따르면:</w:t>
      </w:r>
    </w:p>
    <w:p>
      <w:pPr>
        <w:pStyle w:val="ListBullet"/>
      </w:pPr>
      <w:r>
        <w:rPr>
          <w:rFonts w:ascii="맑은 고딕" w:hAnsi="맑은 고딕" w:eastAsia="맑은 고딕"/>
          <w:b w:val="0"/>
          <w:sz w:val="21"/>
        </w:rPr>
        <w:t>기업의 생성형 AI 투자 규모가 2024년 115억 달러 → 2025년 370억 달러로 3배 이상 급증</w:t>
      </w:r>
    </w:p>
    <w:p>
      <w:pPr>
        <w:pStyle w:val="ListBullet"/>
      </w:pPr>
      <w:r>
        <w:rPr>
          <w:rFonts w:ascii="맑은 고딕" w:hAnsi="맑은 고딕" w:eastAsia="맑은 고딕"/>
          <w:b w:val="0"/>
          <w:sz w:val="21"/>
        </w:rPr>
        <w:t>2023년 이후 누적 투자는 17억 달러 → 370억 달러로 성장, 이는 전체 SaaS 시장의 6%를 차지</w:t>
      </w:r>
    </w:p>
    <w:p>
      <w:pPr>
        <w:pStyle w:val="ListBullet"/>
      </w:pPr>
      <w:r>
        <w:rPr>
          <w:rFonts w:ascii="맑은 고딕" w:hAnsi="맑은 고딕" w:eastAsia="맑은 고딕"/>
          <w:b w:val="0"/>
          <w:sz w:val="21"/>
        </w:rPr>
        <w:t>생성형 AI 활용 사례 중 자체 구축 비중은 2024년 47%에서 2025년 24%로 감소, 구매(외부 도구 도입) 비중이 76%로 확대</w:t>
      </w:r>
    </w:p>
    <w:p>
      <w:pPr>
        <w:pStyle w:val="ListBullet"/>
      </w:pPr>
      <w:r>
        <w:rPr>
          <w:rFonts w:ascii="맑은 고딕" w:hAnsi="맑은 고딕" w:eastAsia="맑은 고딕"/>
          <w:b w:val="0"/>
          <w:sz w:val="21"/>
        </w:rPr>
        <w:t>전체 지출의 절반 이상이 코딩·업무 자동화 등 즉각적 생산성 향상이 가능한 애플리케이션에 집중</w:t>
      </w:r>
    </w:p>
    <w:p>
      <w:r>
        <w:rPr>
          <w:rFonts w:ascii="맑은 고딕" w:hAnsi="맑은 고딕" w:eastAsia="맑은 고딕"/>
          <w:b/>
          <w:color w:val="2B2F77"/>
          <w:sz w:val="30"/>
        </w:rPr>
        <w:t>7. 개발자 커뮤니티 동향 (Stack Overflow 2025 Developer Survey)</w:t>
      </w:r>
    </w:p>
    <w:p>
      <w:pPr>
        <w:pStyle w:val="ListBullet"/>
      </w:pPr>
      <w:r>
        <w:rPr>
          <w:rFonts w:ascii="맑은 고딕" w:hAnsi="맑은 고딕" w:eastAsia="맑은 고딕"/>
          <w:b w:val="0"/>
          <w:sz w:val="21"/>
        </w:rPr>
        <w:t>AI 도구 사용(예정 포함) 비율 84%(2024년 76%에서 상승), 이 중 47.1%는 매일, 17.7%는 매주 사용</w:t>
      </w:r>
    </w:p>
    <w:p>
      <w:pPr>
        <w:pStyle w:val="ListBullet"/>
      </w:pPr>
      <w:r>
        <w:rPr>
          <w:rFonts w:ascii="맑은 고딕" w:hAnsi="맑은 고딕" w:eastAsia="맑은 고딕"/>
          <w:b w:val="0"/>
          <w:sz w:val="21"/>
        </w:rPr>
        <w:t>OpenAI 계열 모델 사용률 81%로 여전히 최다 사용이나, Anthropic Claude Sonnet은 전문 개발자 사이에서 "가장 선호하는 모델"로 67.5% 지지를 받아 신뢰도·만족도 측면에서 강세</w:t>
      </w:r>
    </w:p>
    <w:p>
      <w:pPr>
        <w:pStyle w:val="ListBullet"/>
      </w:pPr>
      <w:r>
        <w:rPr>
          <w:rFonts w:ascii="맑은 고딕" w:hAnsi="맑은 고딕" w:eastAsia="맑은 고딕"/>
          <w:b w:val="0"/>
          <w:sz w:val="21"/>
        </w:rPr>
        <w:t>다만 AI 응답을 신뢰한다는 응답은 29%에 그쳐 전년(40%) 대비 크게 하락 — 사용량 증가와 신뢰도 하락이 동시에 나타나는 역설적 흐름</w:t>
      </w:r>
    </w:p>
    <w:p>
      <w:r>
        <w:rPr>
          <w:rFonts w:ascii="맑은 고딕" w:hAnsi="맑은 고딕" w:eastAsia="맑은 고딕"/>
          <w:b/>
          <w:color w:val="2B2F77"/>
          <w:sz w:val="30"/>
        </w:rPr>
        <w:t>8. 결론 및 시사점</w:t>
      </w:r>
    </w:p>
    <w:p>
      <w:r>
        <w:rPr>
          <w:rFonts w:ascii="맑은 고딕" w:hAnsi="맑은 고딕" w:eastAsia="맑은 고딕"/>
          <w:b w:val="0"/>
          <w:i w:val="0"/>
          <w:sz w:val="21"/>
        </w:rPr>
        <w:t>종합적으로 볼 때 2025년 하반기 가장 인기 있었던 AI 도구는 여전히 ChatGPT로, 트래픽·사용자 수·범용성 모든 지표에서 1위를 유지했다. 그러나 하반기의 진짜 이야기는 챌린저들의 약진이다. Google Gemini는 나노바나나(Nano Banana) 이미지 생성 기능의 흥행과 함께 트래픽·사용자 수에서 ChatGPT를 가장 빠르게 추격했고, Anthropic Claude(Claude Code)는 개발자 시장에서 폭발적으로 성장하며 코딩이라는 고부가가치 카테고리를 사실상 장악했다. 여기에 Cursor의 매출 급성장과 Grok의 모바일 돌풍이 더해지며, 하반기 AI 도구 시장은 "ChatGPT 독주"에서 "다극 경쟁 체제"로 전환되는 변곡점을 지났다고 평가할 수 있다.</w:t>
      </w:r>
    </w:p>
    <w:p>
      <w:pPr>
        <w:spacing w:after="40"/>
      </w:pPr>
    </w:p>
    <w:p>
      <w:r>
        <w:rPr>
          <w:rFonts w:ascii="맑은 고딕" w:hAnsi="맑은 고딕" w:eastAsia="맑은 고딕"/>
          <w:b/>
          <w:color w:val="2B2F77"/>
          <w:sz w:val="30"/>
        </w:rPr>
        <w:t>참고 자료 (출처)</w:t>
      </w:r>
    </w:p>
    <w:p>
      <w:pPr>
        <w:pStyle w:val="ListNumber"/>
      </w:pPr>
      <w:r>
        <w:rPr>
          <w:rFonts w:ascii="맑은 고딕" w:hAnsi="맑은 고딕" w:eastAsia="맑은 고딕"/>
          <w:b w:val="0"/>
          <w:color w:val="1A56DB"/>
          <w:sz w:val="19"/>
        </w:rPr>
        <w:t>Most Popular AI Tools in The US 2025 - Data Explained — https://dataexplained.com/ai-2/most-popular-ai-tools-in-the-us/</w:t>
      </w:r>
    </w:p>
    <w:p>
      <w:pPr>
        <w:pStyle w:val="ListNumber"/>
      </w:pPr>
      <w:r>
        <w:rPr>
          <w:rFonts w:ascii="맑은 고딕" w:hAnsi="맑은 고딕" w:eastAsia="맑은 고딕"/>
          <w:b w:val="0"/>
          <w:color w:val="1A56DB"/>
          <w:sz w:val="19"/>
        </w:rPr>
        <w:t>Top 10 Most Used AI Tools in The World 2025 - AI Discoveries — https://aidiscoveries.io/top-10-most-used-ai-tools-in-the-world-2025-the-definitive-global-usage-report/</w:t>
      </w:r>
    </w:p>
    <w:p>
      <w:pPr>
        <w:pStyle w:val="ListNumber"/>
      </w:pPr>
      <w:r>
        <w:rPr>
          <w:rFonts w:ascii="맑은 고딕" w:hAnsi="맑은 고딕" w:eastAsia="맑은 고딕"/>
          <w:b w:val="0"/>
          <w:color w:val="1A56DB"/>
          <w:sz w:val="19"/>
        </w:rPr>
        <w:t>The Top 100 Gen AI Consumer Apps — 6th Edition, a16z — https://a16z.com/100-gen-ai-apps-6/</w:t>
      </w:r>
    </w:p>
    <w:p>
      <w:pPr>
        <w:pStyle w:val="ListNumber"/>
      </w:pPr>
      <w:r>
        <w:rPr>
          <w:rFonts w:ascii="맑은 고딕" w:hAnsi="맑은 고딕" w:eastAsia="맑은 고딕"/>
          <w:b w:val="0"/>
          <w:color w:val="1A56DB"/>
          <w:sz w:val="19"/>
        </w:rPr>
        <w:t>The Top 100 Gen AI Consumer Apps - 5th Edition, a16z — https://a16z.com/100-gen-ai-apps-5/</w:t>
      </w:r>
    </w:p>
    <w:p>
      <w:pPr>
        <w:pStyle w:val="ListNumber"/>
      </w:pPr>
      <w:r>
        <w:rPr>
          <w:rFonts w:ascii="맑은 고딕" w:hAnsi="맑은 고딕" w:eastAsia="맑은 고딕"/>
          <w:b w:val="0"/>
          <w:color w:val="1A56DB"/>
          <w:sz w:val="19"/>
        </w:rPr>
        <w:t>2025: The State of Generative AI in the Enterprise, Menlo Ventures — https://menlovc.com/perspective/2025-the-state-of-generative-ai-in-the-enterprise/</w:t>
      </w:r>
    </w:p>
    <w:p>
      <w:pPr>
        <w:pStyle w:val="ListNumber"/>
      </w:pPr>
      <w:r>
        <w:rPr>
          <w:rFonts w:ascii="맑은 고딕" w:hAnsi="맑은 고딕" w:eastAsia="맑은 고딕"/>
          <w:b w:val="0"/>
          <w:color w:val="1A56DB"/>
          <w:sz w:val="19"/>
        </w:rPr>
        <w:t>ChatGPT vs Gemini vs Claude Usage Market Share - Command Linux — https://commandlinux.com/statistics/chatgpt-vs-gemini-vs-claude-usage-market-share</w:t>
      </w:r>
    </w:p>
    <w:p>
      <w:pPr>
        <w:pStyle w:val="ListNumber"/>
      </w:pPr>
      <w:r>
        <w:rPr>
          <w:rFonts w:ascii="맑은 고딕" w:hAnsi="맑은 고딕" w:eastAsia="맑은 고딕"/>
          <w:b w:val="0"/>
          <w:color w:val="1A56DB"/>
          <w:sz w:val="19"/>
        </w:rPr>
        <w:t>ChatGPT vs Claude vs Gemini vs Perplexity Statistics 2026 - SQ Magazine — https://sqmagazine.co.uk/chatgpt-claude-gemini-perplexity-statistics/</w:t>
      </w:r>
    </w:p>
    <w:p>
      <w:pPr>
        <w:pStyle w:val="ListNumber"/>
      </w:pPr>
      <w:r>
        <w:rPr>
          <w:rFonts w:ascii="맑은 고딕" w:hAnsi="맑은 고딕" w:eastAsia="맑은 고딕"/>
          <w:b w:val="0"/>
          <w:color w:val="1A56DB"/>
          <w:sz w:val="19"/>
        </w:rPr>
        <w:t>Cursor vs GitHub Copilot Market Share (2026 Survey) - Ideaplan — https://www.ideaplan.io/blog/ai-coding-assistant-market-share-2026</w:t>
      </w:r>
    </w:p>
    <w:p>
      <w:pPr>
        <w:pStyle w:val="ListNumber"/>
      </w:pPr>
      <w:r>
        <w:rPr>
          <w:rFonts w:ascii="맑은 고딕" w:hAnsi="맑은 고딕" w:eastAsia="맑은 고딕"/>
          <w:b w:val="0"/>
          <w:color w:val="1A56DB"/>
          <w:sz w:val="19"/>
        </w:rPr>
        <w:t>Claude Code vs Cursor vs Copilot vs Codex - Uvik Software — https://uvik.net/blog/claude-code-vs-cursor-vs-copilot-vs-codex-2026/</w:t>
      </w:r>
    </w:p>
    <w:p>
      <w:pPr>
        <w:pStyle w:val="ListNumber"/>
      </w:pPr>
      <w:r>
        <w:rPr>
          <w:rFonts w:ascii="맑은 고딕" w:hAnsi="맑은 고딕" w:eastAsia="맑은 고딕"/>
          <w:b w:val="0"/>
          <w:color w:val="1A56DB"/>
          <w:sz w:val="19"/>
        </w:rPr>
        <w:t>AI Coding Assistant Statistics 2026: Adoption &amp; Trust - Uvik Software — https://uvik.net/blog/ai-coding-assistant-statistics/</w:t>
      </w:r>
    </w:p>
    <w:p>
      <w:pPr>
        <w:pStyle w:val="ListNumber"/>
      </w:pPr>
      <w:r>
        <w:rPr>
          <w:rFonts w:ascii="맑은 고딕" w:hAnsi="맑은 고딕" w:eastAsia="맑은 고딕"/>
          <w:b w:val="0"/>
          <w:color w:val="1A56DB"/>
          <w:sz w:val="19"/>
        </w:rPr>
        <w:t>Nano Banana vs Midjourney: Which Image AI Wins in 2025? - A2E AI — https://a2e.ai/nano-banana-vs-midjourney-which-image-ai-should-you-bet-in-2025/</w:t>
      </w:r>
    </w:p>
    <w:p>
      <w:pPr>
        <w:pStyle w:val="ListNumber"/>
      </w:pPr>
      <w:r>
        <w:rPr>
          <w:rFonts w:ascii="맑은 고딕" w:hAnsi="맑은 고딕" w:eastAsia="맑은 고딕"/>
          <w:b w:val="0"/>
          <w:color w:val="1A56DB"/>
          <w:sz w:val="19"/>
        </w:rPr>
        <w:t>Stack Overflow's 2025 Developer Survey Reveals Trust in AI at an All Time Low — https://stackoverflow.co/company/press/archive/stack-overflow-2025-developer-survey/</w:t>
      </w:r>
    </w:p>
    <w:p>
      <w:pPr>
        <w:pStyle w:val="ListNumber"/>
      </w:pPr>
      <w:r>
        <w:rPr>
          <w:rFonts w:ascii="맑은 고딕" w:hAnsi="맑은 고딕" w:eastAsia="맑은 고딕"/>
          <w:b w:val="0"/>
          <w:color w:val="1A56DB"/>
          <w:sz w:val="19"/>
        </w:rPr>
        <w:t>Developers remain willing but reluctant to use AI: 2025 Developer Survey results — https://stackoverflow.blog/2025/12/29/developers-remain-willing-but-reluctant-to-use-ai-the-2025-developer-survey-results-are-here/</w:t>
      </w:r>
    </w:p>
    <w:p>
      <w:pPr>
        <w:pStyle w:val="ListNumber"/>
      </w:pPr>
      <w:r>
        <w:rPr>
          <w:rFonts w:ascii="맑은 고딕" w:hAnsi="맑은 고딕" w:eastAsia="맑은 고딕"/>
          <w:b w:val="0"/>
          <w:color w:val="1A56DB"/>
          <w:sz w:val="19"/>
        </w:rPr>
        <w:t>AI | 2025 Stack Overflow Developer Survey — https://survey.stackoverflow.co/2025/ai/</w:t>
      </w:r>
    </w:p>
    <w:p>
      <w:pPr>
        <w:pStyle w:val="ListNumber"/>
      </w:pPr>
      <w:r>
        <w:rPr>
          <w:rFonts w:ascii="맑은 고딕" w:hAnsi="맑은 고딕" w:eastAsia="맑은 고딕"/>
          <w:b w:val="0"/>
          <w:color w:val="1A56DB"/>
          <w:sz w:val="19"/>
        </w:rPr>
        <w:t>Similarweb 2025년 12월 생성형 AI 웹사이트 순위 발표(X/Twitter) — https://x.com/Similarweb/status/2009276764225253594</w:t>
      </w:r>
    </w:p>
    <w:p>
      <w:pPr>
        <w:pStyle w:val="ListNumber"/>
      </w:pPr>
      <w:r>
        <w:rPr>
          <w:rFonts w:ascii="맑은 고딕" w:hAnsi="맑은 고딕" w:eastAsia="맑은 고딕"/>
          <w:b w:val="0"/>
          <w:color w:val="1A56DB"/>
          <w:sz w:val="19"/>
        </w:rPr>
        <w:t>Top AI Tools: Most Used Gen-AI in August 2025 - Similarweb — https://www.similarweb.com/blog/marketing/seo/most-used-ai/</w:t>
      </w:r>
    </w:p>
    <w:p>
      <w:pPr>
        <w:spacing w:before="200"/>
      </w:pPr>
      <w:r>
        <w:rPr>
          <w:rFonts w:ascii="맑은 고딕" w:hAnsi="맑은 고딕" w:eastAsia="맑은 고딕"/>
          <w:b w:val="0"/>
          <w:i/>
          <w:color w:val="555555"/>
          <w:sz w:val="19"/>
        </w:rPr>
        <w:t>본 보고서는 2026년 8월 작성 시점에 공개적으로 확인 가능한 웹 자료를 종합한 것으로, 각 지표의 산출 방식·집계 시점이 출처마다 상이할 수 있어 상대적 추세 파악용 참고 자료로 활용하기를 권장한다.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