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91" w:rsidRPr="002B633D" w:rsidRDefault="00570891" w:rsidP="00570891">
      <w:pPr>
        <w:rPr>
          <w:rFonts w:eastAsia="仿宋_GB2312" w:hint="eastAsia"/>
          <w:b/>
          <w:sz w:val="30"/>
          <w:szCs w:val="30"/>
        </w:rPr>
      </w:pPr>
      <w:proofErr w:type="gramStart"/>
      <w:r>
        <w:rPr>
          <w:rFonts w:eastAsia="仿宋_GB2312" w:hint="eastAsia"/>
          <w:b/>
          <w:sz w:val="30"/>
          <w:szCs w:val="30"/>
        </w:rPr>
        <w:t>一</w:t>
      </w:r>
      <w:proofErr w:type="gramEnd"/>
      <w:r w:rsidRPr="002B633D">
        <w:rPr>
          <w:rFonts w:eastAsia="仿宋_GB2312" w:hint="eastAsia"/>
          <w:b/>
          <w:sz w:val="30"/>
          <w:szCs w:val="30"/>
        </w:rPr>
        <w:t>：自有业务运营支撑方、营销支撑方的</w:t>
      </w:r>
      <w:r>
        <w:rPr>
          <w:rFonts w:eastAsia="仿宋_GB2312" w:hint="eastAsia"/>
          <w:b/>
          <w:sz w:val="30"/>
          <w:szCs w:val="30"/>
        </w:rPr>
        <w:t>合作</w:t>
      </w:r>
      <w:r w:rsidRPr="002B633D">
        <w:rPr>
          <w:rFonts w:eastAsia="仿宋_GB2312" w:hint="eastAsia"/>
          <w:b/>
          <w:sz w:val="30"/>
          <w:szCs w:val="30"/>
        </w:rPr>
        <w:t>需求</w:t>
      </w:r>
      <w:r>
        <w:rPr>
          <w:rFonts w:eastAsia="仿宋_GB2312" w:hint="eastAsia"/>
          <w:b/>
          <w:sz w:val="30"/>
          <w:szCs w:val="30"/>
        </w:rPr>
        <w:t>书</w:t>
      </w:r>
      <w:r w:rsidRPr="002B633D">
        <w:rPr>
          <w:rFonts w:eastAsia="仿宋_GB2312" w:hint="eastAsia"/>
          <w:b/>
          <w:sz w:val="30"/>
          <w:szCs w:val="30"/>
        </w:rPr>
        <w:t>模板</w:t>
      </w:r>
    </w:p>
    <w:p w:rsidR="00570891" w:rsidRPr="00EC42C3" w:rsidRDefault="00570891" w:rsidP="00570891">
      <w:pPr>
        <w:ind w:firstLineChars="200" w:firstLine="560"/>
        <w:rPr>
          <w:rFonts w:eastAsia="仿宋_GB2312" w:hint="eastAsia"/>
          <w:sz w:val="28"/>
          <w:szCs w:val="28"/>
        </w:rPr>
      </w:pPr>
      <w:r w:rsidRPr="00EC42C3">
        <w:rPr>
          <w:rFonts w:eastAsia="仿宋_GB2312" w:hint="eastAsia"/>
          <w:sz w:val="28"/>
          <w:szCs w:val="28"/>
        </w:rPr>
        <w:t>（一）适用于平台、运营捆绑的自有业务运营支撑方、自有业务营销支撑方</w:t>
      </w:r>
      <w:r>
        <w:rPr>
          <w:rFonts w:eastAsia="仿宋_GB2312" w:hint="eastAsia"/>
          <w:sz w:val="28"/>
          <w:szCs w:val="28"/>
        </w:rPr>
        <w:t>引入</w:t>
      </w:r>
    </w:p>
    <w:tbl>
      <w:tblPr>
        <w:tblW w:w="8423" w:type="dxa"/>
        <w:jc w:val="center"/>
        <w:tblInd w:w="99" w:type="dxa"/>
        <w:tblLook w:val="0000" w:firstRow="0" w:lastRow="0" w:firstColumn="0" w:lastColumn="0" w:noHBand="0" w:noVBand="0"/>
      </w:tblPr>
      <w:tblGrid>
        <w:gridCol w:w="1760"/>
        <w:gridCol w:w="6663"/>
      </w:tblGrid>
      <w:tr w:rsidR="00570891" w:rsidRPr="00CA4CC0" w:rsidTr="00AA78C1">
        <w:trPr>
          <w:trHeight w:val="37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b/>
                <w:kern w:val="0"/>
                <w:szCs w:val="21"/>
              </w:rPr>
              <w:t>评估方面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b/>
                <w:kern w:val="0"/>
                <w:szCs w:val="21"/>
              </w:rPr>
              <w:t>评估项</w:t>
            </w:r>
          </w:p>
        </w:tc>
      </w:tr>
      <w:tr w:rsidR="00570891" w:rsidRPr="00CA4CC0" w:rsidTr="00AA78C1">
        <w:trPr>
          <w:trHeight w:val="229"/>
          <w:jc w:val="center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公司整体情况</w:t>
            </w:r>
          </w:p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（</w:t>
            </w:r>
            <w:r w:rsidRPr="00CA4CC0">
              <w:rPr>
                <w:rFonts w:eastAsia="仿宋_GB2312" w:hint="eastAsia"/>
                <w:szCs w:val="21"/>
              </w:rPr>
              <w:t>10</w:t>
            </w:r>
            <w:r w:rsidRPr="00CA4CC0">
              <w:rPr>
                <w:rFonts w:eastAsia="仿宋_GB2312" w:hint="eastAsia"/>
                <w:szCs w:val="21"/>
              </w:rPr>
              <w:t>分）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公司整体情况评价（公司架构、人员数量、综合实力等）</w:t>
            </w:r>
          </w:p>
        </w:tc>
      </w:tr>
      <w:tr w:rsidR="00570891" w:rsidRPr="00CA4CC0" w:rsidTr="00AA78C1">
        <w:trPr>
          <w:trHeight w:val="51"/>
          <w:jc w:val="center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left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公司在行业中的技术实力排名、运营实力排名</w:t>
            </w:r>
          </w:p>
        </w:tc>
      </w:tr>
      <w:tr w:rsidR="00570891" w:rsidRPr="00CA4CC0" w:rsidTr="00AA78C1">
        <w:trPr>
          <w:trHeight w:val="375"/>
          <w:jc w:val="center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left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与中国移动合作案例评价或公司其它成功案例</w:t>
            </w:r>
          </w:p>
        </w:tc>
      </w:tr>
      <w:tr w:rsidR="00570891" w:rsidRPr="00CA4CC0" w:rsidTr="00AA78C1">
        <w:trPr>
          <w:trHeight w:val="529"/>
          <w:jc w:val="center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建设方案合理性</w:t>
            </w:r>
          </w:p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（</w:t>
            </w:r>
            <w:r w:rsidRPr="00CA4CC0">
              <w:rPr>
                <w:rFonts w:eastAsia="仿宋_GB2312" w:hint="eastAsia"/>
                <w:szCs w:val="21"/>
              </w:rPr>
              <w:t>25</w:t>
            </w:r>
            <w:r w:rsidRPr="00CA4CC0">
              <w:rPr>
                <w:rFonts w:eastAsia="仿宋_GB2312" w:hint="eastAsia"/>
                <w:szCs w:val="21"/>
              </w:rPr>
              <w:t>分）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平台建设方案的全面性（业务需求实现、平台功能、升级扩展接口、统计分析接口、用户使用界面等）</w:t>
            </w:r>
          </w:p>
        </w:tc>
      </w:tr>
      <w:tr w:rsidR="00570891" w:rsidRPr="00CA4CC0" w:rsidTr="00AA78C1">
        <w:trPr>
          <w:trHeight w:val="375"/>
          <w:jc w:val="center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平台维护、平台升级的流程及时效性</w:t>
            </w:r>
          </w:p>
        </w:tc>
      </w:tr>
      <w:tr w:rsidR="00570891" w:rsidRPr="00CA4CC0" w:rsidTr="00AA78C1">
        <w:trPr>
          <w:trHeight w:val="375"/>
          <w:jc w:val="center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岗位设置、分工职能及人员数量安排的合理性</w:t>
            </w:r>
          </w:p>
        </w:tc>
      </w:tr>
      <w:tr w:rsidR="00570891" w:rsidRPr="00CA4CC0" w:rsidTr="00AA78C1">
        <w:trPr>
          <w:trHeight w:val="123"/>
          <w:jc w:val="center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支撑方案合理性</w:t>
            </w:r>
          </w:p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（</w:t>
            </w:r>
            <w:r w:rsidRPr="00CA4CC0">
              <w:rPr>
                <w:rFonts w:eastAsia="仿宋_GB2312" w:hint="eastAsia"/>
                <w:szCs w:val="21"/>
              </w:rPr>
              <w:t>30</w:t>
            </w:r>
            <w:r w:rsidRPr="00CA4CC0">
              <w:rPr>
                <w:rFonts w:eastAsia="仿宋_GB2312" w:hint="eastAsia"/>
                <w:szCs w:val="21"/>
              </w:rPr>
              <w:t>分）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业务日常运营支撑方案的合理性和</w:t>
            </w:r>
            <w:proofErr w:type="gramStart"/>
            <w:r w:rsidRPr="00CA4CC0">
              <w:rPr>
                <w:rFonts w:eastAsia="仿宋_GB2312" w:hint="eastAsia"/>
                <w:szCs w:val="21"/>
              </w:rPr>
              <w:t>可</w:t>
            </w:r>
            <w:proofErr w:type="gramEnd"/>
            <w:r w:rsidRPr="00CA4CC0">
              <w:rPr>
                <w:rFonts w:eastAsia="仿宋_GB2312" w:hint="eastAsia"/>
                <w:szCs w:val="21"/>
              </w:rPr>
              <w:t>执行性（用户统计分析、日报、周报、月报、竞争分析、经营分析报告、业务测试报告等）</w:t>
            </w:r>
          </w:p>
        </w:tc>
      </w:tr>
      <w:tr w:rsidR="00570891" w:rsidRPr="00CA4CC0" w:rsidTr="00AA78C1">
        <w:trPr>
          <w:trHeight w:val="331"/>
          <w:jc w:val="center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业务客服支撑方案的合理性和</w:t>
            </w:r>
            <w:proofErr w:type="gramStart"/>
            <w:r w:rsidRPr="00CA4CC0">
              <w:rPr>
                <w:rFonts w:eastAsia="仿宋_GB2312" w:hint="eastAsia"/>
                <w:szCs w:val="21"/>
              </w:rPr>
              <w:t>可</w:t>
            </w:r>
            <w:proofErr w:type="gramEnd"/>
            <w:r w:rsidRPr="00CA4CC0">
              <w:rPr>
                <w:rFonts w:eastAsia="仿宋_GB2312" w:hint="eastAsia"/>
                <w:szCs w:val="21"/>
              </w:rPr>
              <w:t>执行性（是否考虑到业务特点，是否有完善的一二级客服流程、重大投诉处理流程等）</w:t>
            </w:r>
          </w:p>
        </w:tc>
      </w:tr>
      <w:tr w:rsidR="00570891" w:rsidRPr="00CA4CC0" w:rsidTr="00AA78C1">
        <w:trPr>
          <w:trHeight w:val="929"/>
          <w:jc w:val="center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业务营销支撑方案的有效性、针对性和合理性（业务营销推广能力、业务营销拓展预期效果、是否考虑到业务特性，是否考虑到总部及省公司的业务组织结构特点等）</w:t>
            </w:r>
          </w:p>
        </w:tc>
      </w:tr>
      <w:tr w:rsidR="00570891" w:rsidRPr="00CA4CC0" w:rsidTr="00AA78C1">
        <w:trPr>
          <w:trHeight w:val="750"/>
          <w:jc w:val="center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运营支撑方案在计费点选择、结算依据等环节是否与中国移动业务支撑的相关规定协调一致等</w:t>
            </w:r>
          </w:p>
        </w:tc>
      </w:tr>
      <w:tr w:rsidR="00570891" w:rsidRPr="00CA4CC0" w:rsidTr="00AA78C1">
        <w:trPr>
          <w:trHeight w:val="1437"/>
          <w:jc w:val="center"/>
        </w:trPr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ind w:firstLine="540"/>
              <w:jc w:val="center"/>
              <w:rPr>
                <w:rFonts w:eastAsia="仿宋_GB2312" w:hint="eastAsia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是否考虑完善的网络支撑方案：</w:t>
            </w:r>
            <w:r w:rsidRPr="00CA4CC0">
              <w:rPr>
                <w:rFonts w:eastAsia="仿宋_GB2312" w:hint="eastAsia"/>
                <w:szCs w:val="21"/>
              </w:rPr>
              <w:t>1</w:t>
            </w:r>
            <w:r w:rsidRPr="00CA4CC0">
              <w:rPr>
                <w:rFonts w:eastAsia="仿宋_GB2312" w:hint="eastAsia"/>
                <w:szCs w:val="21"/>
              </w:rPr>
              <w:t>、日常网络维护（如：</w:t>
            </w:r>
            <w:r w:rsidRPr="00CA4CC0">
              <w:rPr>
                <w:rFonts w:eastAsia="仿宋_GB2312" w:hint="eastAsia"/>
                <w:szCs w:val="21"/>
              </w:rPr>
              <w:t>7*24</w:t>
            </w:r>
            <w:r w:rsidRPr="00CA4CC0">
              <w:rPr>
                <w:rFonts w:eastAsia="仿宋_GB2312" w:hint="eastAsia"/>
                <w:szCs w:val="21"/>
              </w:rPr>
              <w:t>小时监控、</w:t>
            </w:r>
            <w:r w:rsidRPr="00CA4CC0">
              <w:rPr>
                <w:rFonts w:eastAsia="仿宋_GB2312" w:hint="eastAsia"/>
                <w:szCs w:val="21"/>
              </w:rPr>
              <w:t>7*24</w:t>
            </w:r>
            <w:r w:rsidRPr="00CA4CC0">
              <w:rPr>
                <w:rFonts w:eastAsia="仿宋_GB2312" w:hint="eastAsia"/>
                <w:szCs w:val="21"/>
              </w:rPr>
              <w:t>小时投诉受理接口、业务日常测试和质量保障机制、重大故障的上报流程、</w:t>
            </w:r>
            <w:proofErr w:type="gramStart"/>
            <w:r w:rsidRPr="00CA4CC0">
              <w:rPr>
                <w:rFonts w:eastAsia="仿宋_GB2312" w:hint="eastAsia"/>
                <w:szCs w:val="21"/>
              </w:rPr>
              <w:t>局数据</w:t>
            </w:r>
            <w:proofErr w:type="gramEnd"/>
            <w:r w:rsidRPr="00CA4CC0">
              <w:rPr>
                <w:rFonts w:eastAsia="仿宋_GB2312" w:hint="eastAsia"/>
                <w:szCs w:val="21"/>
              </w:rPr>
              <w:t>更新发布流程等）</w:t>
            </w:r>
            <w:r w:rsidRPr="00CA4CC0">
              <w:rPr>
                <w:rFonts w:eastAsia="仿宋_GB2312" w:hint="eastAsia"/>
                <w:szCs w:val="21"/>
              </w:rPr>
              <w:t>2</w:t>
            </w:r>
            <w:r w:rsidRPr="00CA4CC0">
              <w:rPr>
                <w:rFonts w:eastAsia="仿宋_GB2312" w:hint="eastAsia"/>
                <w:szCs w:val="21"/>
              </w:rPr>
              <w:t>、具备相关支撑手段（如：业务拨打测试手段、系统</w:t>
            </w:r>
            <w:r w:rsidRPr="00CA4CC0">
              <w:rPr>
                <w:rFonts w:eastAsia="仿宋_GB2312" w:hint="eastAsia"/>
                <w:szCs w:val="21"/>
              </w:rPr>
              <w:t>/</w:t>
            </w:r>
            <w:r w:rsidRPr="00CA4CC0">
              <w:rPr>
                <w:rFonts w:eastAsia="仿宋_GB2312" w:hint="eastAsia"/>
                <w:szCs w:val="21"/>
              </w:rPr>
              <w:t>平台监控管理手段、业务质量监控手段等）</w:t>
            </w:r>
            <w:r w:rsidRPr="00CA4CC0">
              <w:rPr>
                <w:rFonts w:eastAsia="仿宋_GB2312" w:hint="eastAsia"/>
                <w:szCs w:val="21"/>
              </w:rPr>
              <w:t>3</w:t>
            </w:r>
            <w:r w:rsidRPr="00CA4CC0">
              <w:rPr>
                <w:rFonts w:eastAsia="仿宋_GB2312" w:hint="eastAsia"/>
                <w:szCs w:val="21"/>
              </w:rPr>
              <w:t>、安全管理（如：网络安全、信息安全管理手段；安全管控机制等）</w:t>
            </w:r>
          </w:p>
        </w:tc>
      </w:tr>
      <w:tr w:rsidR="00570891" w:rsidRPr="00CA4CC0" w:rsidTr="00AA78C1">
        <w:trPr>
          <w:trHeight w:val="117"/>
          <w:jc w:val="center"/>
        </w:trPr>
        <w:tc>
          <w:tcPr>
            <w:tcW w:w="17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岗位设置、分工职能及人员数量安排的合理性</w:t>
            </w:r>
          </w:p>
        </w:tc>
      </w:tr>
      <w:tr w:rsidR="00570891" w:rsidRPr="00CA4CC0" w:rsidTr="00AA78C1">
        <w:trPr>
          <w:trHeight w:val="51"/>
          <w:jc w:val="center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报价合理性</w:t>
            </w:r>
          </w:p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（</w:t>
            </w:r>
            <w:r w:rsidRPr="00CA4CC0">
              <w:rPr>
                <w:rFonts w:eastAsia="仿宋_GB2312" w:cs="宋体" w:hint="eastAsia"/>
                <w:kern w:val="0"/>
                <w:szCs w:val="21"/>
              </w:rPr>
              <w:t>25</w:t>
            </w:r>
            <w:r w:rsidRPr="00CA4CC0">
              <w:rPr>
                <w:rFonts w:eastAsia="仿宋_GB2312" w:cs="宋体" w:hint="eastAsia"/>
                <w:kern w:val="0"/>
                <w:szCs w:val="21"/>
              </w:rPr>
              <w:t>分）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在考虑建设方案及支撑方案合理性的前提下，总体报价的合理性</w:t>
            </w:r>
          </w:p>
        </w:tc>
      </w:tr>
      <w:tr w:rsidR="00570891" w:rsidRPr="00CA4CC0" w:rsidTr="00AA78C1">
        <w:trPr>
          <w:trHeight w:val="375"/>
          <w:jc w:val="center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left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不同人员单价（如人月或</w:t>
            </w:r>
            <w:proofErr w:type="gramStart"/>
            <w:r w:rsidRPr="00CA4CC0">
              <w:rPr>
                <w:rFonts w:eastAsia="仿宋_GB2312" w:cs="宋体" w:hint="eastAsia"/>
                <w:kern w:val="0"/>
                <w:szCs w:val="21"/>
              </w:rPr>
              <w:t>人年的</w:t>
            </w:r>
            <w:proofErr w:type="gramEnd"/>
            <w:r w:rsidRPr="00CA4CC0">
              <w:rPr>
                <w:rFonts w:eastAsia="仿宋_GB2312" w:cs="宋体" w:hint="eastAsia"/>
                <w:kern w:val="0"/>
                <w:szCs w:val="21"/>
              </w:rPr>
              <w:t>报价）的合理性</w:t>
            </w:r>
          </w:p>
        </w:tc>
      </w:tr>
      <w:tr w:rsidR="00570891" w:rsidRPr="00CA4CC0" w:rsidTr="00AA78C1">
        <w:trPr>
          <w:trHeight w:val="375"/>
          <w:jc w:val="center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left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如涉及软硬件投入，其报价的合理性。</w:t>
            </w:r>
          </w:p>
        </w:tc>
      </w:tr>
      <w:tr w:rsidR="00570891" w:rsidRPr="00CA4CC0" w:rsidTr="00AA78C1">
        <w:trPr>
          <w:trHeight w:val="37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 w:cs="Arial" w:hint="eastAsia"/>
                <w:sz w:val="21"/>
                <w:szCs w:val="21"/>
              </w:rPr>
            </w:pP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信息安全保障</w:t>
            </w: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 xml:space="preserve"> </w:t>
            </w:r>
          </w:p>
          <w:p w:rsidR="00570891" w:rsidRPr="00CA4CC0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 w:cs="Arial" w:hint="eastAsia"/>
                <w:sz w:val="21"/>
                <w:szCs w:val="21"/>
              </w:rPr>
            </w:pP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（</w:t>
            </w: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10</w:t>
            </w: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分）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针对系统安全、业务安全、用户信息安全、流程及机制安全管理的保障</w:t>
            </w:r>
          </w:p>
        </w:tc>
      </w:tr>
    </w:tbl>
    <w:p w:rsidR="00570891" w:rsidRPr="00CA4CC0" w:rsidRDefault="00570891" w:rsidP="00570891">
      <w:pPr>
        <w:ind w:firstLineChars="200" w:firstLine="560"/>
        <w:rPr>
          <w:rFonts w:eastAsia="仿宋_GB2312" w:hint="eastAsia"/>
          <w:sz w:val="28"/>
          <w:szCs w:val="28"/>
        </w:rPr>
      </w:pPr>
      <w:r w:rsidRPr="00022206">
        <w:rPr>
          <w:rFonts w:eastAsia="仿宋_GB2312"/>
          <w:sz w:val="28"/>
          <w:szCs w:val="28"/>
        </w:rPr>
        <w:br w:type="page"/>
      </w:r>
      <w:r w:rsidRPr="00CA4CC0">
        <w:rPr>
          <w:rFonts w:eastAsia="仿宋_GB2312" w:hint="eastAsia"/>
          <w:sz w:val="28"/>
          <w:szCs w:val="28"/>
        </w:rPr>
        <w:lastRenderedPageBreak/>
        <w:t>（二）适用于无需建设平台，仅</w:t>
      </w:r>
      <w:r>
        <w:rPr>
          <w:rFonts w:eastAsia="仿宋_GB2312" w:hint="eastAsia"/>
          <w:sz w:val="28"/>
          <w:szCs w:val="28"/>
        </w:rPr>
        <w:t>进行运营支撑的</w:t>
      </w:r>
      <w:r w:rsidRPr="00CA4CC0">
        <w:rPr>
          <w:rFonts w:eastAsia="仿宋_GB2312" w:hint="eastAsia"/>
          <w:sz w:val="28"/>
          <w:szCs w:val="28"/>
        </w:rPr>
        <w:t>自有业务运营支撑方</w:t>
      </w:r>
      <w:r>
        <w:rPr>
          <w:rFonts w:eastAsia="仿宋_GB2312" w:hint="eastAsia"/>
          <w:sz w:val="28"/>
          <w:szCs w:val="28"/>
        </w:rPr>
        <w:t>：</w:t>
      </w:r>
    </w:p>
    <w:tbl>
      <w:tblPr>
        <w:tblW w:w="9178" w:type="dxa"/>
        <w:jc w:val="center"/>
        <w:tblInd w:w="-18" w:type="dxa"/>
        <w:tblLook w:val="0000" w:firstRow="0" w:lastRow="0" w:firstColumn="0" w:lastColumn="0" w:noHBand="0" w:noVBand="0"/>
      </w:tblPr>
      <w:tblGrid>
        <w:gridCol w:w="1954"/>
        <w:gridCol w:w="7224"/>
      </w:tblGrid>
      <w:tr w:rsidR="00570891" w:rsidRPr="00CA4CC0" w:rsidTr="00AA78C1">
        <w:trPr>
          <w:trHeight w:val="377"/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b/>
                <w:kern w:val="0"/>
                <w:szCs w:val="21"/>
              </w:rPr>
              <w:t>评估方面</w:t>
            </w:r>
          </w:p>
        </w:tc>
        <w:tc>
          <w:tcPr>
            <w:tcW w:w="7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b/>
                <w:kern w:val="0"/>
                <w:szCs w:val="21"/>
              </w:rPr>
              <w:t>评估项</w:t>
            </w:r>
          </w:p>
        </w:tc>
      </w:tr>
      <w:tr w:rsidR="00570891" w:rsidRPr="00CA4CC0" w:rsidTr="00AA78C1">
        <w:trPr>
          <w:trHeight w:val="198"/>
          <w:jc w:val="center"/>
        </w:trPr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公司整体情况</w:t>
            </w:r>
          </w:p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（</w:t>
            </w:r>
            <w:r w:rsidRPr="00CA4CC0">
              <w:rPr>
                <w:rFonts w:eastAsia="仿宋_GB2312" w:hint="eastAsia"/>
                <w:szCs w:val="21"/>
              </w:rPr>
              <w:t>10</w:t>
            </w:r>
            <w:r w:rsidRPr="00CA4CC0">
              <w:rPr>
                <w:rFonts w:eastAsia="仿宋_GB2312" w:hint="eastAsia"/>
                <w:szCs w:val="21"/>
              </w:rPr>
              <w:t>分）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公司整体情况评价（公司架构、人员数量、综合实力等）</w:t>
            </w:r>
          </w:p>
        </w:tc>
      </w:tr>
      <w:tr w:rsidR="00570891" w:rsidRPr="00CA4CC0" w:rsidTr="00AA78C1">
        <w:trPr>
          <w:trHeight w:val="160"/>
          <w:jc w:val="center"/>
        </w:trPr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公司在行业中的技术实力排名、运营实力排名</w:t>
            </w:r>
          </w:p>
        </w:tc>
      </w:tr>
      <w:tr w:rsidR="00570891" w:rsidRPr="00CA4CC0" w:rsidTr="00AA78C1">
        <w:trPr>
          <w:trHeight w:val="377"/>
          <w:jc w:val="center"/>
        </w:trPr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与中国移动合作案例评价或公司其它成功案例</w:t>
            </w:r>
          </w:p>
        </w:tc>
      </w:tr>
      <w:tr w:rsidR="00570891" w:rsidRPr="00CA4CC0" w:rsidTr="00AA78C1">
        <w:trPr>
          <w:trHeight w:val="156"/>
          <w:jc w:val="center"/>
        </w:trPr>
        <w:tc>
          <w:tcPr>
            <w:tcW w:w="19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支撑方案合理性</w:t>
            </w:r>
          </w:p>
          <w:p w:rsidR="00570891" w:rsidRPr="00CA4CC0" w:rsidRDefault="00570891" w:rsidP="00AA78C1">
            <w:pPr>
              <w:jc w:val="center"/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（</w:t>
            </w:r>
            <w:r w:rsidRPr="00CA4CC0">
              <w:rPr>
                <w:rFonts w:eastAsia="仿宋_GB2312" w:hint="eastAsia"/>
                <w:szCs w:val="21"/>
              </w:rPr>
              <w:t>45</w:t>
            </w:r>
            <w:r w:rsidRPr="00CA4CC0">
              <w:rPr>
                <w:rFonts w:eastAsia="仿宋_GB2312" w:hint="eastAsia"/>
                <w:szCs w:val="21"/>
              </w:rPr>
              <w:t>分）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业务日常运营支撑方案的合理性和</w:t>
            </w:r>
            <w:proofErr w:type="gramStart"/>
            <w:r w:rsidRPr="00CA4CC0">
              <w:rPr>
                <w:rFonts w:eastAsia="仿宋_GB2312" w:hint="eastAsia"/>
                <w:szCs w:val="21"/>
              </w:rPr>
              <w:t>可</w:t>
            </w:r>
            <w:proofErr w:type="gramEnd"/>
            <w:r w:rsidRPr="00CA4CC0">
              <w:rPr>
                <w:rFonts w:eastAsia="仿宋_GB2312" w:hint="eastAsia"/>
                <w:szCs w:val="21"/>
              </w:rPr>
              <w:t>执行性（用户统计分析、日报、周报、月报、竞争分析、经营分析报告、业务测试报告等）</w:t>
            </w:r>
          </w:p>
        </w:tc>
      </w:tr>
      <w:tr w:rsidR="00570891" w:rsidRPr="00CA4CC0" w:rsidTr="00AA78C1">
        <w:trPr>
          <w:trHeight w:val="237"/>
          <w:jc w:val="center"/>
        </w:trPr>
        <w:tc>
          <w:tcPr>
            <w:tcW w:w="1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业务客服支撑方案的合理性和</w:t>
            </w:r>
            <w:proofErr w:type="gramStart"/>
            <w:r w:rsidRPr="00CA4CC0">
              <w:rPr>
                <w:rFonts w:eastAsia="仿宋_GB2312" w:hint="eastAsia"/>
                <w:szCs w:val="21"/>
              </w:rPr>
              <w:t>可</w:t>
            </w:r>
            <w:proofErr w:type="gramEnd"/>
            <w:r w:rsidRPr="00CA4CC0">
              <w:rPr>
                <w:rFonts w:eastAsia="仿宋_GB2312" w:hint="eastAsia"/>
                <w:szCs w:val="21"/>
              </w:rPr>
              <w:t>执行性（是否考虑到业务特点，是否有完善的一二级客服流程、重大投诉处理流程等）</w:t>
            </w:r>
          </w:p>
        </w:tc>
      </w:tr>
      <w:tr w:rsidR="00570891" w:rsidRPr="00CA4CC0" w:rsidTr="00AA78C1">
        <w:trPr>
          <w:trHeight w:val="303"/>
          <w:jc w:val="center"/>
        </w:trPr>
        <w:tc>
          <w:tcPr>
            <w:tcW w:w="1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业务营销支撑方案的针对性和合理性（是否考虑到业务特性，是否考虑到总部及省公司的业务组织结构特点）</w:t>
            </w:r>
          </w:p>
        </w:tc>
      </w:tr>
      <w:tr w:rsidR="00570891" w:rsidRPr="00CA4CC0" w:rsidTr="00AA78C1">
        <w:trPr>
          <w:trHeight w:val="755"/>
          <w:jc w:val="center"/>
        </w:trPr>
        <w:tc>
          <w:tcPr>
            <w:tcW w:w="19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运营支撑方案在计费点选择、结算依据等环节是否与中国移动业务支撑相关规定的协调一致等</w:t>
            </w:r>
          </w:p>
        </w:tc>
      </w:tr>
      <w:tr w:rsidR="00570891" w:rsidRPr="00CA4CC0" w:rsidTr="00AA78C1">
        <w:trPr>
          <w:trHeight w:val="1193"/>
          <w:jc w:val="center"/>
        </w:trPr>
        <w:tc>
          <w:tcPr>
            <w:tcW w:w="1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ind w:firstLine="540"/>
              <w:jc w:val="center"/>
              <w:rPr>
                <w:rFonts w:eastAsia="仿宋_GB2312" w:hint="eastAsia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rPr>
                <w:rFonts w:eastAsia="仿宋_GB2312" w:hint="eastAsia"/>
                <w:szCs w:val="21"/>
              </w:rPr>
            </w:pPr>
            <w:r w:rsidRPr="00CA4CC0">
              <w:rPr>
                <w:rFonts w:eastAsia="仿宋_GB2312" w:hint="eastAsia"/>
                <w:szCs w:val="21"/>
              </w:rPr>
              <w:t>是否考虑完善的网络支撑方案：</w:t>
            </w:r>
            <w:r w:rsidRPr="00CA4CC0">
              <w:rPr>
                <w:rFonts w:eastAsia="仿宋_GB2312" w:hint="eastAsia"/>
                <w:szCs w:val="21"/>
              </w:rPr>
              <w:t>1</w:t>
            </w:r>
            <w:r w:rsidRPr="00CA4CC0">
              <w:rPr>
                <w:rFonts w:eastAsia="仿宋_GB2312" w:hint="eastAsia"/>
                <w:szCs w:val="21"/>
              </w:rPr>
              <w:t>、日常网络维护（如：</w:t>
            </w:r>
            <w:r w:rsidRPr="00CA4CC0">
              <w:rPr>
                <w:rFonts w:eastAsia="仿宋_GB2312" w:hint="eastAsia"/>
                <w:szCs w:val="21"/>
              </w:rPr>
              <w:t>7*24</w:t>
            </w:r>
            <w:r w:rsidRPr="00CA4CC0">
              <w:rPr>
                <w:rFonts w:eastAsia="仿宋_GB2312" w:hint="eastAsia"/>
                <w:szCs w:val="21"/>
              </w:rPr>
              <w:t>小时监控、</w:t>
            </w:r>
            <w:r w:rsidRPr="00CA4CC0">
              <w:rPr>
                <w:rFonts w:eastAsia="仿宋_GB2312" w:hint="eastAsia"/>
                <w:szCs w:val="21"/>
              </w:rPr>
              <w:t>7*24</w:t>
            </w:r>
            <w:r w:rsidRPr="00CA4CC0">
              <w:rPr>
                <w:rFonts w:eastAsia="仿宋_GB2312" w:hint="eastAsia"/>
                <w:szCs w:val="21"/>
              </w:rPr>
              <w:t>小时投诉受理接口、业务日常测试和质量保障机制、重大故障的上报流程、</w:t>
            </w:r>
            <w:proofErr w:type="gramStart"/>
            <w:r w:rsidRPr="00CA4CC0">
              <w:rPr>
                <w:rFonts w:eastAsia="仿宋_GB2312" w:hint="eastAsia"/>
                <w:szCs w:val="21"/>
              </w:rPr>
              <w:t>局数据</w:t>
            </w:r>
            <w:proofErr w:type="gramEnd"/>
            <w:r w:rsidRPr="00CA4CC0">
              <w:rPr>
                <w:rFonts w:eastAsia="仿宋_GB2312" w:hint="eastAsia"/>
                <w:szCs w:val="21"/>
              </w:rPr>
              <w:t>更新发布流程等）</w:t>
            </w:r>
            <w:r w:rsidRPr="00CA4CC0">
              <w:rPr>
                <w:rFonts w:eastAsia="仿宋_GB2312" w:hint="eastAsia"/>
                <w:szCs w:val="21"/>
              </w:rPr>
              <w:t>2</w:t>
            </w:r>
            <w:r w:rsidRPr="00CA4CC0">
              <w:rPr>
                <w:rFonts w:eastAsia="仿宋_GB2312" w:hint="eastAsia"/>
                <w:szCs w:val="21"/>
              </w:rPr>
              <w:t>、具备相关支撑手段（如：业务拨打测试手段、系统</w:t>
            </w:r>
            <w:r w:rsidRPr="00CA4CC0">
              <w:rPr>
                <w:rFonts w:eastAsia="仿宋_GB2312" w:hint="eastAsia"/>
                <w:szCs w:val="21"/>
              </w:rPr>
              <w:t>/</w:t>
            </w:r>
            <w:r w:rsidRPr="00CA4CC0">
              <w:rPr>
                <w:rFonts w:eastAsia="仿宋_GB2312" w:hint="eastAsia"/>
                <w:szCs w:val="21"/>
              </w:rPr>
              <w:t>平台监控管理手段、业务质量监控手段等）</w:t>
            </w:r>
            <w:r w:rsidRPr="00CA4CC0">
              <w:rPr>
                <w:rFonts w:eastAsia="仿宋_GB2312" w:hint="eastAsia"/>
                <w:szCs w:val="21"/>
              </w:rPr>
              <w:t>3</w:t>
            </w:r>
            <w:r w:rsidRPr="00CA4CC0">
              <w:rPr>
                <w:rFonts w:eastAsia="仿宋_GB2312" w:hint="eastAsia"/>
                <w:szCs w:val="21"/>
              </w:rPr>
              <w:t>、安全管理（如：网络安全、信息安全管理手段；安全管控机制等）</w:t>
            </w:r>
          </w:p>
        </w:tc>
      </w:tr>
      <w:tr w:rsidR="00570891" w:rsidRPr="00CA4CC0" w:rsidTr="00AA78C1">
        <w:trPr>
          <w:trHeight w:val="377"/>
          <w:jc w:val="center"/>
        </w:trPr>
        <w:tc>
          <w:tcPr>
            <w:tcW w:w="19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岗位设置、分工职能及人员数量安排的合理性</w:t>
            </w:r>
          </w:p>
        </w:tc>
      </w:tr>
      <w:tr w:rsidR="00570891" w:rsidRPr="00CA4CC0" w:rsidTr="00AA78C1">
        <w:trPr>
          <w:trHeight w:val="51"/>
          <w:jc w:val="center"/>
        </w:trPr>
        <w:tc>
          <w:tcPr>
            <w:tcW w:w="19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报价合理性</w:t>
            </w:r>
          </w:p>
          <w:p w:rsidR="00570891" w:rsidRPr="00CA4CC0" w:rsidRDefault="00570891" w:rsidP="00AA78C1">
            <w:pPr>
              <w:widowControl/>
              <w:jc w:val="center"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（</w:t>
            </w:r>
            <w:r w:rsidRPr="00CA4CC0">
              <w:rPr>
                <w:rFonts w:eastAsia="仿宋_GB2312" w:cs="宋体" w:hint="eastAsia"/>
                <w:kern w:val="0"/>
                <w:szCs w:val="21"/>
              </w:rPr>
              <w:t>35</w:t>
            </w:r>
            <w:r w:rsidRPr="00CA4CC0">
              <w:rPr>
                <w:rFonts w:eastAsia="仿宋_GB2312" w:cs="宋体" w:hint="eastAsia"/>
                <w:kern w:val="0"/>
                <w:szCs w:val="21"/>
              </w:rPr>
              <w:t>分）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在考虑建设方案及运营方案合理性的前提下，总体报价的合理性</w:t>
            </w:r>
          </w:p>
        </w:tc>
      </w:tr>
      <w:tr w:rsidR="00570891" w:rsidRPr="00CA4CC0" w:rsidTr="00AA78C1">
        <w:trPr>
          <w:trHeight w:val="377"/>
          <w:jc w:val="center"/>
        </w:trPr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left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不同人员单价（如人月或</w:t>
            </w:r>
            <w:proofErr w:type="gramStart"/>
            <w:r w:rsidRPr="00CA4CC0">
              <w:rPr>
                <w:rFonts w:eastAsia="仿宋_GB2312" w:cs="宋体" w:hint="eastAsia"/>
                <w:kern w:val="0"/>
                <w:szCs w:val="21"/>
              </w:rPr>
              <w:t>人年的</w:t>
            </w:r>
            <w:proofErr w:type="gramEnd"/>
            <w:r w:rsidRPr="00CA4CC0">
              <w:rPr>
                <w:rFonts w:eastAsia="仿宋_GB2312" w:cs="宋体" w:hint="eastAsia"/>
                <w:kern w:val="0"/>
                <w:szCs w:val="21"/>
              </w:rPr>
              <w:t>报价）的合理性</w:t>
            </w:r>
          </w:p>
        </w:tc>
      </w:tr>
      <w:tr w:rsidR="00570891" w:rsidRPr="00CA4CC0" w:rsidTr="00AA78C1">
        <w:trPr>
          <w:trHeight w:val="377"/>
          <w:jc w:val="center"/>
        </w:trPr>
        <w:tc>
          <w:tcPr>
            <w:tcW w:w="19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widowControl/>
              <w:ind w:firstLine="540"/>
              <w:jc w:val="left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CA4CC0">
              <w:rPr>
                <w:rFonts w:eastAsia="仿宋_GB2312" w:cs="宋体" w:hint="eastAsia"/>
                <w:kern w:val="0"/>
                <w:szCs w:val="21"/>
              </w:rPr>
              <w:t>如涉及软硬件投入，其报价的合理性。</w:t>
            </w:r>
          </w:p>
        </w:tc>
      </w:tr>
      <w:tr w:rsidR="00570891" w:rsidRPr="00CA4CC0" w:rsidTr="00AA78C1">
        <w:trPr>
          <w:trHeight w:val="377"/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CA4CC0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 w:cs="Arial"/>
                <w:sz w:val="21"/>
                <w:szCs w:val="21"/>
              </w:rPr>
            </w:pP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信息安全保障</w:t>
            </w:r>
            <w:r w:rsidRPr="00CA4CC0">
              <w:rPr>
                <w:rFonts w:ascii="Times New Roman" w:eastAsia="仿宋_GB2312" w:hAnsi="Times New Roman" w:cs="Times New Roman"/>
                <w:color w:val="000000"/>
                <w:kern w:val="24"/>
                <w:sz w:val="21"/>
                <w:szCs w:val="21"/>
              </w:rPr>
              <w:t xml:space="preserve"> </w:t>
            </w:r>
          </w:p>
          <w:p w:rsidR="00570891" w:rsidRPr="00CA4CC0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216" w:lineRule="atLeast"/>
              <w:ind w:left="547" w:hanging="547"/>
              <w:jc w:val="center"/>
              <w:textAlignment w:val="baseline"/>
              <w:rPr>
                <w:rFonts w:ascii="Times New Roman" w:eastAsia="仿宋_GB2312" w:hAnsi="Times New Roman" w:cs="Arial"/>
                <w:sz w:val="21"/>
                <w:szCs w:val="21"/>
              </w:rPr>
            </w:pP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（</w:t>
            </w:r>
            <w:r w:rsidRPr="00CA4CC0">
              <w:rPr>
                <w:rFonts w:ascii="Times New Roman" w:eastAsia="仿宋_GB2312" w:hAnsi="Times New Roman" w:cs="Times New Roman"/>
                <w:color w:val="000000"/>
                <w:kern w:val="24"/>
                <w:sz w:val="21"/>
                <w:szCs w:val="21"/>
              </w:rPr>
              <w:t>10</w:t>
            </w: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分）</w:t>
            </w:r>
          </w:p>
        </w:tc>
        <w:tc>
          <w:tcPr>
            <w:tcW w:w="7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CA4CC0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216" w:lineRule="atLeast"/>
              <w:ind w:left="547" w:hanging="547"/>
              <w:textAlignment w:val="baseline"/>
              <w:rPr>
                <w:rFonts w:ascii="Times New Roman" w:eastAsia="仿宋_GB2312" w:hAnsi="Times New Roman" w:cs="Arial"/>
                <w:sz w:val="21"/>
                <w:szCs w:val="21"/>
              </w:rPr>
            </w:pPr>
            <w:r w:rsidRPr="00CA4CC0">
              <w:rPr>
                <w:rFonts w:ascii="Times New Roman" w:eastAsia="仿宋_GB2312" w:hAnsi="Times New Roman" w:cs="Times New Roman" w:hint="eastAsia"/>
                <w:color w:val="000000"/>
                <w:kern w:val="24"/>
                <w:sz w:val="21"/>
                <w:szCs w:val="21"/>
              </w:rPr>
              <w:t>针对业务安全、用户信息安全、流程及机制安全管理的保障</w:t>
            </w:r>
          </w:p>
        </w:tc>
      </w:tr>
    </w:tbl>
    <w:p w:rsidR="00570891" w:rsidRDefault="00570891" w:rsidP="00570891">
      <w:pPr>
        <w:rPr>
          <w:rFonts w:ascii="仿宋_GB2312" w:eastAsia="仿宋_GB2312" w:hint="eastAsia"/>
          <w:b/>
          <w:sz w:val="30"/>
          <w:szCs w:val="30"/>
        </w:rPr>
      </w:pPr>
      <w:r w:rsidRPr="00022206">
        <w:rPr>
          <w:rFonts w:eastAsia="仿宋_GB2312"/>
          <w:sz w:val="28"/>
          <w:szCs w:val="28"/>
        </w:rPr>
        <w:br w:type="page"/>
      </w:r>
      <w:r>
        <w:rPr>
          <w:rFonts w:ascii="仿宋_GB2312" w:eastAsia="仿宋_GB2312" w:hint="eastAsia"/>
          <w:b/>
          <w:sz w:val="30"/>
          <w:szCs w:val="30"/>
        </w:rPr>
        <w:lastRenderedPageBreak/>
        <w:t>二、</w:t>
      </w:r>
    </w:p>
    <w:tbl>
      <w:tblPr>
        <w:tblW w:w="9680" w:type="dxa"/>
        <w:tblInd w:w="98" w:type="dxa"/>
        <w:tblLook w:val="0000" w:firstRow="0" w:lastRow="0" w:firstColumn="0" w:lastColumn="0" w:noHBand="0" w:noVBand="0"/>
      </w:tblPr>
      <w:tblGrid>
        <w:gridCol w:w="1380"/>
        <w:gridCol w:w="2380"/>
        <w:gridCol w:w="3280"/>
        <w:gridCol w:w="880"/>
        <w:gridCol w:w="880"/>
        <w:gridCol w:w="880"/>
      </w:tblGrid>
      <w:tr w:rsidR="00570891" w:rsidRPr="00E40E52" w:rsidTr="00AA78C1">
        <w:trPr>
          <w:trHeight w:val="660"/>
        </w:trPr>
        <w:tc>
          <w:tcPr>
            <w:tcW w:w="968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 xml:space="preserve">    </w:t>
            </w:r>
            <w:r w:rsidRPr="00E40E52">
              <w:rPr>
                <w:rFonts w:ascii="黑体" w:eastAsia="黑体" w:hAnsi="Arial" w:cs="Arial" w:hint="eastAsia"/>
                <w:b/>
                <w:bCs/>
                <w:kern w:val="0"/>
                <w:sz w:val="36"/>
                <w:szCs w:val="36"/>
              </w:rPr>
              <w:t>移动合作类业务接入评分表</w:t>
            </w:r>
          </w:p>
        </w:tc>
      </w:tr>
      <w:tr w:rsidR="00570891" w:rsidRPr="00E40E52" w:rsidTr="00AA78C1">
        <w:trPr>
          <w:trHeight w:val="48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评审项目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分项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分值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打分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合计</w:t>
            </w:r>
          </w:p>
        </w:tc>
      </w:tr>
      <w:tr w:rsidR="00570891" w:rsidRPr="00E40E52" w:rsidTr="00AA78C1">
        <w:trPr>
          <w:trHeight w:val="48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运营经验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开通省份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现网已</w:t>
            </w:r>
            <w:proofErr w:type="gramEnd"/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开展的类似业务的省份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570891" w:rsidRPr="00E40E52" w:rsidTr="00AA78C1">
        <w:trPr>
          <w:trHeight w:val="58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用户占比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该业务使用用户数与该省用户数的比值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收入占比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该业务收入与增值业务收入的占比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825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合作的价值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业务产品性能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该业务产品性能、优势。使用便捷性，开通方式、接入方式、支付方式等。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黑体" w:eastAsia="黑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资源优势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有无垄断资源以及资源的知名度、可获得难易程度。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黑体" w:eastAsia="黑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客户群规模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预期用户规模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黑体" w:eastAsia="黑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投资回报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创造效益、回报率。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黑体" w:eastAsia="黑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375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平台技术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系统综合评价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网络结构、稳定性等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相比较进行</w:t>
            </w: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综合评判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570891" w:rsidRPr="00E40E52" w:rsidTr="00AA78C1">
        <w:trPr>
          <w:trHeight w:val="52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兼容性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与其他系统、设备兼容性。使用通用或专用设备。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37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后期维护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后期维护时间、人力等投入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720"/>
        </w:trPr>
        <w:tc>
          <w:tcPr>
            <w:tcW w:w="13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本地化运营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人力投入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包括本地化的技术支撑团队，营销团队，服务团队人数，专兼职情况。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570891" w:rsidRPr="00E40E52" w:rsidTr="00AA78C1">
        <w:trPr>
          <w:trHeight w:val="480"/>
        </w:trPr>
        <w:tc>
          <w:tcPr>
            <w:tcW w:w="13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营销资源投入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在一定周期内，为合作业务的顺利发展投入的资源量。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运营方案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可用性实用性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是否结合本地实际情况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优势、特点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是否有凸显亮点，是否避免同质化。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问题处理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是否针对运营中出现的问题进行综合分析，并进行改善。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风险规避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kern w:val="0"/>
                <w:sz w:val="20"/>
                <w:szCs w:val="20"/>
              </w:rPr>
              <w:t>运营风险及如何对运营中出现的风险进行规避。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70891" w:rsidRPr="00E40E52" w:rsidTr="00AA78C1">
        <w:trPr>
          <w:trHeight w:val="6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合计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891" w:rsidRPr="00E40E52" w:rsidRDefault="00570891" w:rsidP="00AA78C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70891" w:rsidRPr="00E40E52" w:rsidRDefault="00570891" w:rsidP="00AA78C1"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E40E52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570891" w:rsidRPr="00E40E52" w:rsidTr="00AA78C1">
        <w:trPr>
          <w:trHeight w:val="495"/>
        </w:trPr>
        <w:tc>
          <w:tcPr>
            <w:tcW w:w="968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570891" w:rsidRPr="00E40E52" w:rsidRDefault="00570891" w:rsidP="00AA78C1">
            <w:pPr>
              <w:widowControl/>
              <w:jc w:val="left"/>
              <w:rPr>
                <w:rFonts w:ascii="黑体" w:eastAsia="黑体" w:hAnsi="宋体" w:cs="宋体"/>
                <w:b/>
                <w:bCs/>
                <w:kern w:val="0"/>
                <w:sz w:val="24"/>
              </w:rPr>
            </w:pPr>
            <w:r w:rsidRPr="00E40E52">
              <w:rPr>
                <w:rFonts w:ascii="黑体" w:eastAsia="黑体" w:hAnsi="宋体" w:cs="宋体" w:hint="eastAsia"/>
                <w:b/>
                <w:bCs/>
                <w:kern w:val="0"/>
                <w:sz w:val="24"/>
              </w:rPr>
              <w:t>评审人员：</w:t>
            </w:r>
            <w:r w:rsidRPr="00E40E52">
              <w:rPr>
                <w:rFonts w:ascii="Arial" w:eastAsia="黑体" w:hAnsi="Arial" w:cs="Arial"/>
                <w:b/>
                <w:bCs/>
                <w:kern w:val="0"/>
                <w:sz w:val="24"/>
              </w:rPr>
              <w:t xml:space="preserve">                              </w:t>
            </w:r>
            <w:r w:rsidRPr="00E40E52">
              <w:rPr>
                <w:rFonts w:ascii="黑体" w:eastAsia="黑体" w:hAnsi="宋体" w:cs="宋体" w:hint="eastAsia"/>
                <w:b/>
                <w:bCs/>
                <w:kern w:val="0"/>
                <w:sz w:val="24"/>
              </w:rPr>
              <w:t>日期：</w:t>
            </w:r>
          </w:p>
        </w:tc>
      </w:tr>
    </w:tbl>
    <w:p w:rsidR="00570891" w:rsidRDefault="00570891" w:rsidP="00570891">
      <w:pPr>
        <w:rPr>
          <w:rFonts w:eastAsia="仿宋_GB2312" w:hint="eastAsia"/>
          <w:sz w:val="28"/>
          <w:szCs w:val="28"/>
        </w:rPr>
      </w:pPr>
    </w:p>
    <w:p w:rsidR="00570891" w:rsidRPr="002B633D" w:rsidRDefault="00570891" w:rsidP="00570891">
      <w:pPr>
        <w:rPr>
          <w:rFonts w:ascii="仿宋_GB2312" w:eastAsia="仿宋_GB2312" w:hint="eastAsia"/>
          <w:b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int="eastAsia"/>
          <w:b/>
          <w:sz w:val="30"/>
          <w:szCs w:val="30"/>
        </w:rPr>
        <w:lastRenderedPageBreak/>
        <w:t>三</w:t>
      </w:r>
      <w:r w:rsidRPr="002B633D">
        <w:rPr>
          <w:rFonts w:ascii="仿宋_GB2312" w:eastAsia="仿宋_GB2312" w:hint="eastAsia"/>
          <w:b/>
          <w:sz w:val="30"/>
          <w:szCs w:val="30"/>
        </w:rPr>
        <w:t>：内容提供商（CP）与应用提供商（AP）的评估引入标准</w:t>
      </w:r>
    </w:p>
    <w:p w:rsidR="00570891" w:rsidRPr="002B633D" w:rsidRDefault="00570891" w:rsidP="00570891">
      <w:pPr>
        <w:rPr>
          <w:rFonts w:ascii="仿宋_GB2312" w:eastAsia="仿宋_GB2312" w:hint="eastAsia"/>
          <w:sz w:val="30"/>
          <w:szCs w:val="30"/>
        </w:rPr>
      </w:pPr>
      <w:r w:rsidRPr="002B633D">
        <w:rPr>
          <w:rFonts w:ascii="仿宋_GB2312" w:eastAsia="仿宋_GB2312" w:hint="eastAsia"/>
          <w:sz w:val="30"/>
          <w:szCs w:val="30"/>
        </w:rPr>
        <w:t xml:space="preserve">    （一）内容提供商（CP）的评估引入标准</w:t>
      </w:r>
    </w:p>
    <w:p w:rsidR="00570891" w:rsidRPr="002B633D" w:rsidRDefault="00570891" w:rsidP="00570891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2B633D">
        <w:rPr>
          <w:rFonts w:ascii="仿宋_GB2312" w:eastAsia="仿宋_GB2312" w:hint="eastAsia"/>
          <w:sz w:val="30"/>
          <w:szCs w:val="30"/>
        </w:rPr>
        <w:t>内容提供商（CP）具有内容资源特殊性，其引入评估标准应根据CP具体类型而定，以引入管理</w:t>
      </w:r>
      <w:proofErr w:type="gramStart"/>
      <w:r w:rsidRPr="002B633D">
        <w:rPr>
          <w:rFonts w:ascii="仿宋_GB2312" w:eastAsia="仿宋_GB2312" w:hint="eastAsia"/>
          <w:sz w:val="30"/>
          <w:szCs w:val="30"/>
        </w:rPr>
        <w:t>方最终</w:t>
      </w:r>
      <w:proofErr w:type="gramEnd"/>
      <w:r w:rsidRPr="002B633D">
        <w:rPr>
          <w:rFonts w:ascii="仿宋_GB2312" w:eastAsia="仿宋_GB2312" w:hint="eastAsia"/>
          <w:sz w:val="30"/>
          <w:szCs w:val="30"/>
        </w:rPr>
        <w:t>确定的引入评估内容为准。可参考以下评估内容：</w:t>
      </w:r>
    </w:p>
    <w:tbl>
      <w:tblPr>
        <w:tblW w:w="8414" w:type="dxa"/>
        <w:tblInd w:w="108" w:type="dxa"/>
        <w:tblLook w:val="0000" w:firstRow="0" w:lastRow="0" w:firstColumn="0" w:lastColumn="0" w:noHBand="0" w:noVBand="0"/>
      </w:tblPr>
      <w:tblGrid>
        <w:gridCol w:w="1701"/>
        <w:gridCol w:w="6713"/>
      </w:tblGrid>
      <w:tr w:rsidR="00570891" w:rsidRPr="008648F4" w:rsidTr="00AA78C1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b/>
                <w:kern w:val="0"/>
                <w:szCs w:val="21"/>
              </w:rPr>
              <w:t>评估方面</w:t>
            </w:r>
          </w:p>
        </w:tc>
        <w:tc>
          <w:tcPr>
            <w:tcW w:w="6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b/>
                <w:kern w:val="0"/>
                <w:szCs w:val="21"/>
              </w:rPr>
              <w:t>评估项</w:t>
            </w:r>
          </w:p>
        </w:tc>
      </w:tr>
      <w:tr w:rsidR="00570891" w:rsidRPr="008648F4" w:rsidTr="00AA78C1">
        <w:trPr>
          <w:trHeight w:val="51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firstLine="245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公司整体情况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 </w:t>
            </w: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32" w:lineRule="atLeast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公司整体情况评价（公司架构、人员数量、综合实力等）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51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公司在行业中的实力排名、收入排名</w:t>
            </w:r>
          </w:p>
        </w:tc>
      </w:tr>
      <w:tr w:rsidR="00570891" w:rsidRPr="008648F4" w:rsidTr="00AA78C1">
        <w:trPr>
          <w:trHeight w:val="51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内容数量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32" w:lineRule="atLeast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32" w:lineRule="atLeast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自有版权的内容数量、代理版权的内容数量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持续稳定提供一定数量内容的能力</w:t>
            </w:r>
            <w:r w:rsidRPr="008648F4">
              <w:rPr>
                <w:rFonts w:eastAsia="仿宋_GB2312" w:cs="宋体" w:hint="eastAsia"/>
                <w:kern w:val="0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51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内容品质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32" w:lineRule="atLeast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32" w:lineRule="atLeast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内容提供者知名度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left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优质内容数量及影响力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left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内容资源整体品质（内容资源特色、风格、用户评价等）</w:t>
            </w:r>
            <w:r w:rsidRPr="008648F4">
              <w:rPr>
                <w:rFonts w:eastAsia="仿宋_GB2312" w:cs="宋体" w:hint="eastAsia"/>
                <w:kern w:val="0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信息安全保障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  <w:tc>
          <w:tcPr>
            <w:tcW w:w="6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针对内容审核、用户信息安全、流程及机制安全管理的保障</w:t>
            </w:r>
          </w:p>
        </w:tc>
      </w:tr>
    </w:tbl>
    <w:p w:rsidR="00570891" w:rsidRPr="008648F4" w:rsidRDefault="00570891" w:rsidP="00570891">
      <w:pPr>
        <w:rPr>
          <w:rFonts w:eastAsia="仿宋_GB2312" w:hint="eastAsia"/>
          <w:sz w:val="28"/>
          <w:szCs w:val="28"/>
        </w:rPr>
      </w:pPr>
      <w:r w:rsidRPr="008648F4">
        <w:rPr>
          <w:rFonts w:eastAsia="仿宋_GB2312" w:hint="eastAsia"/>
          <w:sz w:val="28"/>
          <w:szCs w:val="28"/>
        </w:rPr>
        <w:t xml:space="preserve">    </w:t>
      </w:r>
      <w:r w:rsidRPr="008648F4">
        <w:rPr>
          <w:rFonts w:eastAsia="仿宋_GB2312" w:hint="eastAsia"/>
          <w:sz w:val="28"/>
          <w:szCs w:val="28"/>
        </w:rPr>
        <w:t>（二）应用提供商（</w:t>
      </w:r>
      <w:r w:rsidRPr="008648F4">
        <w:rPr>
          <w:rFonts w:eastAsia="仿宋_GB2312" w:hint="eastAsia"/>
          <w:sz w:val="28"/>
          <w:szCs w:val="28"/>
        </w:rPr>
        <w:t>AP</w:t>
      </w:r>
      <w:r w:rsidRPr="008648F4">
        <w:rPr>
          <w:rFonts w:eastAsia="仿宋_GB2312" w:hint="eastAsia"/>
          <w:sz w:val="28"/>
          <w:szCs w:val="28"/>
        </w:rPr>
        <w:t>）引入评估包括但不限于以下内容：</w:t>
      </w:r>
    </w:p>
    <w:tbl>
      <w:tblPr>
        <w:tblW w:w="8414" w:type="dxa"/>
        <w:tblInd w:w="108" w:type="dxa"/>
        <w:tblLook w:val="0000" w:firstRow="0" w:lastRow="0" w:firstColumn="0" w:lastColumn="0" w:noHBand="0" w:noVBand="0"/>
      </w:tblPr>
      <w:tblGrid>
        <w:gridCol w:w="1701"/>
        <w:gridCol w:w="6713"/>
      </w:tblGrid>
      <w:tr w:rsidR="00570891" w:rsidRPr="008648F4" w:rsidTr="00AA78C1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b/>
                <w:kern w:val="0"/>
                <w:szCs w:val="21"/>
              </w:rPr>
              <w:t>评估方面</w:t>
            </w:r>
          </w:p>
        </w:tc>
        <w:tc>
          <w:tcPr>
            <w:tcW w:w="6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jc w:val="center"/>
              <w:rPr>
                <w:rFonts w:eastAsia="仿宋_GB2312" w:cs="宋体" w:hint="eastAsia"/>
                <w:b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b/>
                <w:kern w:val="0"/>
                <w:szCs w:val="21"/>
              </w:rPr>
              <w:t>评估项</w:t>
            </w:r>
          </w:p>
        </w:tc>
      </w:tr>
      <w:tr w:rsidR="00570891" w:rsidRPr="008648F4" w:rsidTr="00AA78C1">
        <w:trPr>
          <w:trHeight w:val="51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firstLine="245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公司整体情况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 </w:t>
            </w: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15" w:lineRule="atLeast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公司整体情况评价（公司架构、人员数量、综合实力等）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132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公司在行业中的实力排名、收入排名</w:t>
            </w:r>
            <w:r w:rsidRPr="008648F4">
              <w:rPr>
                <w:rFonts w:eastAsia="仿宋_GB2312" w:cs="宋体" w:hint="eastAsia"/>
                <w:kern w:val="0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431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应用数量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15" w:lineRule="atLeast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15" w:lineRule="atLeast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应用数量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center"/>
              <w:rPr>
                <w:rFonts w:eastAsia="仿宋_GB2312" w:cs="宋体" w:hint="eastAsia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 w:hint="eastAsia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持续稳定提供一定数量应用的能力</w:t>
            </w:r>
            <w:r w:rsidRPr="008648F4">
              <w:rPr>
                <w:rFonts w:eastAsia="仿宋_GB2312" w:cs="宋体" w:hint="eastAsia"/>
                <w:kern w:val="0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51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应用品质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15" w:lineRule="atLeast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 w:line="315" w:lineRule="atLeast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应用提供者知名度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left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优质应用数量及影响力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widowControl/>
              <w:ind w:firstLine="540"/>
              <w:jc w:val="left"/>
              <w:rPr>
                <w:rFonts w:eastAsia="仿宋_GB2312" w:cs="宋体"/>
                <w:kern w:val="0"/>
                <w:szCs w:val="21"/>
              </w:rPr>
            </w:pPr>
          </w:p>
        </w:tc>
        <w:tc>
          <w:tcPr>
            <w:tcW w:w="6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widowControl/>
              <w:rPr>
                <w:rFonts w:eastAsia="仿宋_GB2312" w:cs="宋体"/>
                <w:kern w:val="0"/>
                <w:szCs w:val="21"/>
              </w:rPr>
            </w:pPr>
            <w:r w:rsidRPr="008648F4">
              <w:rPr>
                <w:rFonts w:eastAsia="仿宋_GB2312" w:cs="宋体" w:hint="eastAsia"/>
                <w:kern w:val="0"/>
                <w:szCs w:val="21"/>
              </w:rPr>
              <w:t>应用资源整体品质（应用资源特色、风格、用户评价等）</w:t>
            </w:r>
            <w:r w:rsidRPr="008648F4">
              <w:rPr>
                <w:rFonts w:eastAsia="仿宋_GB2312" w:cs="宋体" w:hint="eastAsia"/>
                <w:kern w:val="0"/>
                <w:szCs w:val="21"/>
              </w:rPr>
              <w:t xml:space="preserve"> </w:t>
            </w:r>
          </w:p>
        </w:tc>
      </w:tr>
      <w:tr w:rsidR="00570891" w:rsidRPr="008648F4" w:rsidTr="00AA78C1">
        <w:trPr>
          <w:trHeight w:val="3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信息安全保障</w:t>
            </w: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 xml:space="preserve"> </w:t>
            </w:r>
          </w:p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</w:p>
        </w:tc>
        <w:tc>
          <w:tcPr>
            <w:tcW w:w="6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70891" w:rsidRPr="008648F4" w:rsidRDefault="00570891" w:rsidP="00AA78C1">
            <w:pPr>
              <w:pStyle w:val="a5"/>
              <w:kinsoku w:val="0"/>
              <w:overflowPunct w:val="0"/>
              <w:spacing w:before="0" w:beforeAutospacing="0" w:after="0" w:afterAutospacing="0"/>
              <w:ind w:left="547" w:hanging="547"/>
              <w:textAlignment w:val="baseline"/>
              <w:rPr>
                <w:rFonts w:ascii="Times New Roman" w:eastAsia="仿宋_GB2312" w:hAnsi="Times New Roman"/>
                <w:sz w:val="21"/>
                <w:szCs w:val="21"/>
              </w:rPr>
            </w:pPr>
            <w:r w:rsidRPr="008648F4">
              <w:rPr>
                <w:rFonts w:ascii="Times New Roman" w:eastAsia="仿宋_GB2312" w:hAnsi="Times New Roman" w:hint="eastAsia"/>
                <w:sz w:val="21"/>
                <w:szCs w:val="21"/>
              </w:rPr>
              <w:t>针对应用测试、用户信息安全、流程及机制安全管理的保障</w:t>
            </w:r>
          </w:p>
        </w:tc>
      </w:tr>
    </w:tbl>
    <w:p w:rsidR="00570891" w:rsidRDefault="00570891" w:rsidP="00570891">
      <w:pPr>
        <w:spacing w:line="360" w:lineRule="auto"/>
        <w:ind w:left="540"/>
        <w:rPr>
          <w:rFonts w:ascii="仿宋_GB2312" w:eastAsia="仿宋_GB2312" w:hint="eastAsia"/>
          <w:b/>
          <w:sz w:val="28"/>
          <w:szCs w:val="28"/>
        </w:rPr>
      </w:pPr>
    </w:p>
    <w:p w:rsidR="0035039A" w:rsidRPr="00570891" w:rsidRDefault="0035039A"/>
    <w:sectPr w:rsidR="0035039A" w:rsidRPr="0057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81" w:rsidRDefault="00E14581" w:rsidP="00570891">
      <w:r>
        <w:separator/>
      </w:r>
    </w:p>
  </w:endnote>
  <w:endnote w:type="continuationSeparator" w:id="0">
    <w:p w:rsidR="00E14581" w:rsidRDefault="00E14581" w:rsidP="0057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81" w:rsidRDefault="00E14581" w:rsidP="00570891">
      <w:r>
        <w:separator/>
      </w:r>
    </w:p>
  </w:footnote>
  <w:footnote w:type="continuationSeparator" w:id="0">
    <w:p w:rsidR="00E14581" w:rsidRDefault="00E14581" w:rsidP="0057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A8"/>
    <w:rsid w:val="001704A8"/>
    <w:rsid w:val="0035039A"/>
    <w:rsid w:val="00570891"/>
    <w:rsid w:val="00E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8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8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891"/>
    <w:rPr>
      <w:sz w:val="18"/>
      <w:szCs w:val="18"/>
    </w:rPr>
  </w:style>
  <w:style w:type="paragraph" w:styleId="a5">
    <w:name w:val="Normal (Web)"/>
    <w:basedOn w:val="a"/>
    <w:uiPriority w:val="99"/>
    <w:unhideWhenUsed/>
    <w:rsid w:val="005708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8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8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891"/>
    <w:rPr>
      <w:sz w:val="18"/>
      <w:szCs w:val="18"/>
    </w:rPr>
  </w:style>
  <w:style w:type="paragraph" w:styleId="a5">
    <w:name w:val="Normal (Web)"/>
    <w:basedOn w:val="a"/>
    <w:uiPriority w:val="99"/>
    <w:unhideWhenUsed/>
    <w:rsid w:val="005708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CN=陈婷/OU=chenting/O=jxmobile</dc:creator>
  <cp:keywords/>
  <dc:description/>
  <cp:lastModifiedBy>CN=陈婷/OU=chenting/O=jxmobile</cp:lastModifiedBy>
  <cp:revision>2</cp:revision>
  <dcterms:created xsi:type="dcterms:W3CDTF">2015-08-20T10:41:00Z</dcterms:created>
  <dcterms:modified xsi:type="dcterms:W3CDTF">2015-08-20T10:41:00Z</dcterms:modified>
</cp:coreProperties>
</file>