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045F6875" w14:textId="3AB6ECD6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  <w:r>
        <w:rPr>
          <w:caps w:val="0"/>
          <w:sz w:val="22"/>
          <w:lang w:val="ru-RU"/>
        </w:rPr>
        <w:t>РАЗРАБОТКА   АБСТРАКТНЫХ   ТИПОВ   ДАННЫХ</w:t>
      </w:r>
    </w:p>
    <w:p w14:paraId="12313232" w14:textId="5B36FE22" w:rsidR="00844B4E" w:rsidRDefault="00844B4E" w:rsidP="001C36CD">
      <w:pPr>
        <w:rPr>
          <w:b/>
          <w:bCs/>
          <w:szCs w:val="28"/>
        </w:rPr>
      </w:pPr>
    </w:p>
    <w:p w14:paraId="67C04FF1" w14:textId="77777777" w:rsidR="00844B4E" w:rsidRDefault="00844B4E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3BA8592C" w:rsidR="00ED0029" w:rsidRDefault="00100AA1" w:rsidP="001C36CD">
            <w:pPr>
              <w:ind w:firstLine="0"/>
              <w:rPr>
                <w:b/>
                <w:bCs/>
                <w:szCs w:val="28"/>
              </w:rPr>
            </w:pPr>
            <w:proofErr w:type="gramStart"/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</w:t>
            </w:r>
            <w:proofErr w:type="gramEnd"/>
            <w:r w:rsidR="00ED0029">
              <w:t xml:space="preserve">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530F2D37" w:rsidR="00ED0029" w:rsidRPr="005C4293" w:rsidRDefault="00844B4E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Инкапсуляция; к</w:t>
            </w:r>
            <w:r w:rsidR="00ED0029">
              <w:rPr>
                <w:szCs w:val="28"/>
              </w:rPr>
              <w:t>лассы</w:t>
            </w:r>
            <w:r w:rsidR="00100AA1">
              <w:rPr>
                <w:szCs w:val="28"/>
              </w:rPr>
              <w:t>;</w:t>
            </w:r>
            <w:r w:rsidR="00ED0029">
              <w:rPr>
                <w:szCs w:val="28"/>
              </w:rPr>
              <w:t xml:space="preserve"> </w:t>
            </w:r>
            <w:r w:rsidR="00100AA1">
              <w:rPr>
                <w:szCs w:val="28"/>
              </w:rPr>
              <w:t>поля и компонентные функции</w:t>
            </w:r>
            <w:r w:rsidR="005C4293" w:rsidRPr="005C4293">
              <w:rPr>
                <w:szCs w:val="28"/>
              </w:rPr>
              <w:t xml:space="preserve">; </w:t>
            </w:r>
            <w:r w:rsidR="005C4293">
              <w:rPr>
                <w:szCs w:val="28"/>
              </w:rPr>
              <w:t>к</w:t>
            </w:r>
            <w:r w:rsidR="005C4293">
              <w:rPr>
                <w:szCs w:val="28"/>
              </w:rPr>
              <w:t>онструкторы и деструкторы класса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0EF6642E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>
        <w:rPr>
          <w:b/>
          <w:bCs/>
          <w:color w:val="000000"/>
          <w:szCs w:val="28"/>
        </w:rPr>
        <w:t>1</w:t>
      </w:r>
    </w:p>
    <w:p w14:paraId="1D6DDF3A" w14:textId="77777777" w:rsidR="002A0EB9" w:rsidRDefault="002A0EB9" w:rsidP="00844B4E">
      <w:pPr>
        <w:jc w:val="center"/>
        <w:rPr>
          <w:b/>
          <w:bCs/>
          <w:color w:val="000000"/>
          <w:szCs w:val="28"/>
        </w:rPr>
      </w:pP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9A075F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7D9A25C7" w14:textId="77777777" w:rsid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</w:t>
      </w:r>
      <w:r w:rsidR="00100AA1">
        <w:rPr>
          <w:color w:val="000000"/>
          <w:szCs w:val="28"/>
        </w:rPr>
        <w:t>ых</w:t>
      </w:r>
      <w:r>
        <w:rPr>
          <w:color w:val="000000"/>
          <w:szCs w:val="28"/>
        </w:rPr>
        <w:t xml:space="preserve"> файл</w:t>
      </w:r>
      <w:r w:rsidR="00100AA1">
        <w:rPr>
          <w:color w:val="000000"/>
          <w:szCs w:val="28"/>
        </w:rPr>
        <w:t>ах: заголовочный (</w:t>
      </w:r>
      <w:r w:rsidR="00100AA1" w:rsidRPr="00100AA1">
        <w:rPr>
          <w:color w:val="000000"/>
          <w:szCs w:val="28"/>
        </w:rPr>
        <w:t>.</w:t>
      </w:r>
      <w:r w:rsidR="00100AA1">
        <w:rPr>
          <w:color w:val="000000"/>
          <w:szCs w:val="28"/>
          <w:lang w:val="en-US"/>
        </w:rPr>
        <w:t>h</w:t>
      </w:r>
      <w:r w:rsidR="00100AA1">
        <w:rPr>
          <w:color w:val="000000"/>
          <w:szCs w:val="28"/>
        </w:rPr>
        <w:t>) и файл с кодом (</w:t>
      </w:r>
      <w:r w:rsidR="00100AA1" w:rsidRPr="00100AA1">
        <w:rPr>
          <w:color w:val="000000"/>
          <w:szCs w:val="28"/>
        </w:rPr>
        <w:t>.</w:t>
      </w:r>
      <w:proofErr w:type="spellStart"/>
      <w:r w:rsidR="00100AA1">
        <w:rPr>
          <w:color w:val="000000"/>
          <w:szCs w:val="28"/>
          <w:lang w:val="en-US"/>
        </w:rPr>
        <w:t>cpp</w:t>
      </w:r>
      <w:proofErr w:type="spellEnd"/>
      <w:r w:rsidR="00100AA1">
        <w:rPr>
          <w:color w:val="000000"/>
          <w:szCs w:val="28"/>
        </w:rPr>
        <w:t>)</w:t>
      </w:r>
      <w:r w:rsidR="00100AA1" w:rsidRPr="00100AA1">
        <w:rPr>
          <w:color w:val="000000"/>
          <w:szCs w:val="28"/>
        </w:rPr>
        <w:t xml:space="preserve">. </w:t>
      </w:r>
    </w:p>
    <w:p w14:paraId="204D5540" w14:textId="41206436" w:rsidR="00FD4A64" w:rsidRPr="00100AA1" w:rsidRDefault="00100AA1" w:rsidP="005C42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100AA1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FF3F31B" w:rsidR="00100AA1" w:rsidRP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 w:rsidRPr="00423BB1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 w:rsidRPr="00423BB1"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 w:rsidRPr="00423BB1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14:paraId="0B2CBCF4" w14:textId="523F3312" w:rsidR="007C2B80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 w14:paraId="5D972A9B" w14:textId="0CDBF448" w:rsid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5CF36A6" w14:textId="4D47B966" w:rsidR="00100AA1" w:rsidRDefault="00100AA1" w:rsidP="00100AA1">
      <w:r>
        <w:t>И</w:t>
      </w:r>
      <w:r w:rsidRPr="00100AA1">
        <w:t xml:space="preserve">зучить способы определения классов, правила доступа к </w:t>
      </w:r>
      <w:r w:rsidR="00FD4A64" w:rsidRPr="00100AA1">
        <w:t>элементам; приобрести</w:t>
      </w:r>
      <w:r w:rsidRPr="00100AA1">
        <w:t xml:space="preserve"> практические навыки работы с объектами </w:t>
      </w:r>
      <w:r w:rsidR="00FD4A64" w:rsidRPr="00100AA1">
        <w:t>класса; изучить</w:t>
      </w:r>
      <w:r w:rsidRPr="00100AA1">
        <w:t xml:space="preserve"> принципы и механизмы создания абстрактных типов данных.</w:t>
      </w:r>
    </w:p>
    <w:p w14:paraId="020FBE57" w14:textId="77777777" w:rsidR="005C4293" w:rsidRDefault="005C4293" w:rsidP="005C4293">
      <w:pPr>
        <w:jc w:val="both"/>
      </w:pPr>
      <w:r>
        <w:t>И</w:t>
      </w:r>
      <w:r w:rsidRPr="00CE2C4E">
        <w:t>зучить синтаксис и семантику определения и вызова конструкторов и деструкторов</w:t>
      </w:r>
      <w:r>
        <w:t>. П</w:t>
      </w:r>
      <w:r w:rsidRPr="00CE2C4E">
        <w:t>риобрести практические навыки создания и уничтожения объектов</w:t>
      </w:r>
      <w:r>
        <w:t>. И</w:t>
      </w:r>
      <w:r w:rsidRPr="00CE2C4E">
        <w:t>зучить особенности применения различных видов конструкторов.</w:t>
      </w:r>
    </w:p>
    <w:p w14:paraId="2A1FC962" w14:textId="207D811B" w:rsidR="00FD4A64" w:rsidRDefault="00FD4A64" w:rsidP="00100AA1"/>
    <w:p w14:paraId="09CEADBF" w14:textId="4F160FB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ЗАДАНИЯ</w:t>
      </w:r>
    </w:p>
    <w:p w14:paraId="1C64B433" w14:textId="5209C2D3" w:rsidR="00E372E0" w:rsidRPr="005C4293" w:rsidRDefault="005C4293" w:rsidP="00100AA1">
      <w:pPr>
        <w:rPr>
          <w:i/>
          <w:iCs/>
        </w:rPr>
      </w:pPr>
      <w:r>
        <w:rPr>
          <w:i/>
          <w:iCs/>
          <w:lang w:val="en-US"/>
        </w:rPr>
        <w:t>8</w:t>
      </w:r>
      <w:r w:rsidR="00E372E0" w:rsidRPr="00E372E0">
        <w:rPr>
          <w:i/>
          <w:iCs/>
        </w:rPr>
        <w:t xml:space="preserve"> час</w:t>
      </w:r>
      <w:r>
        <w:rPr>
          <w:i/>
          <w:iCs/>
        </w:rPr>
        <w:t>ов</w:t>
      </w:r>
    </w:p>
    <w:p w14:paraId="10706426" w14:textId="77777777" w:rsidR="00FD4A64" w:rsidRDefault="00FD4A64" w:rsidP="00FD4A64"/>
    <w:p w14:paraId="2C8D7DFB" w14:textId="0B30754E" w:rsidR="00844B4E" w:rsidRDefault="00844B4E" w:rsidP="00960F8E">
      <w:pPr>
        <w:pStyle w:val="a4"/>
        <w:numPr>
          <w:ilvl w:val="0"/>
          <w:numId w:val="15"/>
        </w:numPr>
      </w:pPr>
      <w:r>
        <w:t xml:space="preserve">Ознакомьтесь с УМП по ООП часть 1 раздел </w:t>
      </w:r>
      <w:r>
        <w:rPr>
          <w:lang w:val="en-US"/>
        </w:rPr>
        <w:t>IV</w:t>
      </w:r>
      <w:r w:rsidRPr="00844B4E">
        <w:t>.</w:t>
      </w:r>
    </w:p>
    <w:p w14:paraId="5D10D719" w14:textId="77777777" w:rsidR="003B1525" w:rsidRDefault="003B1525" w:rsidP="003B1525">
      <w:pPr>
        <w:pStyle w:val="a4"/>
        <w:ind w:left="1069" w:firstLine="0"/>
      </w:pPr>
    </w:p>
    <w:p w14:paraId="19116AFF" w14:textId="0C8826BD" w:rsidR="00E372E0" w:rsidRDefault="00FD4A64" w:rsidP="00E372E0">
      <w:pPr>
        <w:pStyle w:val="a4"/>
        <w:numPr>
          <w:ilvl w:val="0"/>
          <w:numId w:val="15"/>
        </w:numPr>
      </w:pPr>
      <w:r>
        <w:t>Разработайте алгоритм и программу, реализующую абстрактный тип данных (АТД) – класс, согласно варианту задания (см. прил.</w:t>
      </w:r>
      <w:r w:rsidR="00C67C3D" w:rsidRPr="00C67C3D">
        <w:t xml:space="preserve"> 1)</w:t>
      </w:r>
      <w:r w:rsidR="00C67C3D" w:rsidRPr="00960F8E">
        <w:t>:</w:t>
      </w:r>
    </w:p>
    <w:p w14:paraId="6215F042" w14:textId="73C631BB" w:rsidR="00C67C3D" w:rsidRDefault="00FD4A64" w:rsidP="00E372E0">
      <w:pPr>
        <w:pStyle w:val="a4"/>
        <w:numPr>
          <w:ilvl w:val="1"/>
          <w:numId w:val="15"/>
        </w:numPr>
      </w:pPr>
      <w:r>
        <w:t>Предусмотрите закрытую реализацию и открытый интерфейс.</w:t>
      </w:r>
    </w:p>
    <w:p w14:paraId="5D246D95" w14:textId="5B840BD1" w:rsidR="00FD4A64" w:rsidRDefault="00FD4A64" w:rsidP="00E372E0">
      <w:pPr>
        <w:pStyle w:val="a4"/>
        <w:numPr>
          <w:ilvl w:val="1"/>
          <w:numId w:val="15"/>
        </w:numPr>
      </w:pPr>
      <w:r>
        <w:t>Интерфейс должен содержать функции вывода содержимого</w:t>
      </w:r>
      <w:r w:rsidR="00AE1461">
        <w:t xml:space="preserve"> и функции доступа к некоторым полям</w:t>
      </w:r>
      <w:r w:rsidR="00E372E0">
        <w:t>.</w:t>
      </w:r>
    </w:p>
    <w:p w14:paraId="45125EA2" w14:textId="55CF4CAC" w:rsidR="00C67C3D" w:rsidRDefault="00C67C3D" w:rsidP="00C67C3D">
      <w:pPr>
        <w:pStyle w:val="a4"/>
        <w:numPr>
          <w:ilvl w:val="1"/>
          <w:numId w:val="15"/>
        </w:numPr>
      </w:pPr>
      <w:r>
        <w:t xml:space="preserve">Элементы данных должны быть представлены из 5 </w:t>
      </w:r>
      <w:r w:rsidR="007B4CFB">
        <w:t>полей</w:t>
      </w:r>
      <w:r>
        <w:t>, од</w:t>
      </w:r>
      <w:r w:rsidR="007B4CFB">
        <w:t>ин</w:t>
      </w:r>
      <w:r>
        <w:t xml:space="preserve"> из которых долж</w:t>
      </w:r>
      <w:r w:rsidR="007B4CFB">
        <w:t>ен</w:t>
      </w:r>
      <w:r>
        <w:t xml:space="preserve"> </w:t>
      </w:r>
      <w:r w:rsidR="007B4CFB">
        <w:t xml:space="preserve">быть статическим, </w:t>
      </w:r>
      <w:r w:rsidR="00960F8E">
        <w:t>второй</w:t>
      </w:r>
      <w:r w:rsidR="007B4CFB">
        <w:t xml:space="preserve"> </w:t>
      </w:r>
      <w:r>
        <w:t xml:space="preserve">иметь </w:t>
      </w:r>
      <w:r w:rsidR="007B4CFB">
        <w:t xml:space="preserve">тип </w:t>
      </w:r>
      <w:r>
        <w:t>указатель</w:t>
      </w:r>
      <w:r w:rsidR="00960F8E">
        <w:t>, а третий тип перечисление, остальные на свое усмотрение.</w:t>
      </w:r>
    </w:p>
    <w:p w14:paraId="0CBD3429" w14:textId="0D4D73C5" w:rsidR="005C4293" w:rsidRDefault="005C4293" w:rsidP="00C67C3D">
      <w:pPr>
        <w:pStyle w:val="a4"/>
        <w:numPr>
          <w:ilvl w:val="1"/>
          <w:numId w:val="15"/>
        </w:numPr>
      </w:pPr>
      <w:r>
        <w:t>Примените основные виды</w:t>
      </w:r>
      <w:r w:rsidRPr="00CE2C4E">
        <w:t xml:space="preserve"> конструкторов и </w:t>
      </w:r>
      <w:r>
        <w:t xml:space="preserve">определитесь с </w:t>
      </w:r>
      <w:r w:rsidRPr="00CE2C4E">
        <w:t>деструктор</w:t>
      </w:r>
      <w:r>
        <w:t>ом класса</w:t>
      </w:r>
      <w:r w:rsidRPr="00CE2C4E">
        <w:t>.</w:t>
      </w:r>
    </w:p>
    <w:p w14:paraId="5782889F" w14:textId="02B5AEAB" w:rsidR="00E372E0" w:rsidRPr="00960F8E" w:rsidRDefault="00FD4A64" w:rsidP="00960F8E">
      <w:pPr>
        <w:pStyle w:val="a4"/>
        <w:numPr>
          <w:ilvl w:val="1"/>
          <w:numId w:val="15"/>
        </w:numPr>
        <w:rPr>
          <w:spacing w:val="-2"/>
        </w:rPr>
      </w:pPr>
      <w:r w:rsidRPr="00E372E0">
        <w:rPr>
          <w:spacing w:val="-2"/>
        </w:rPr>
        <w:t>Проверьте работоспособность АТД на тестовом наборе данных.</w:t>
      </w:r>
    </w:p>
    <w:p w14:paraId="302D4DF1" w14:textId="77777777" w:rsidR="005C4293" w:rsidRDefault="00844B4E" w:rsidP="006D3F52">
      <w:pPr>
        <w:spacing w:after="160" w:line="259" w:lineRule="auto"/>
        <w:ind w:firstLine="426"/>
        <w:rPr>
          <w:b/>
          <w:bCs/>
        </w:rPr>
      </w:pPr>
      <w:r>
        <w:rPr>
          <w:b/>
          <w:bCs/>
        </w:rPr>
        <w:br w:type="page"/>
      </w:r>
      <w:bookmarkStart w:id="2" w:name="_Hlk107762315"/>
    </w:p>
    <w:p w14:paraId="107B333E" w14:textId="77777777" w:rsidR="005C4293" w:rsidRDefault="005C4293" w:rsidP="005C4293">
      <w:pPr>
        <w:spacing w:after="160" w:line="259" w:lineRule="auto"/>
        <w:ind w:firstLine="426"/>
        <w:rPr>
          <w:b/>
          <w:bCs/>
        </w:rPr>
      </w:pPr>
      <w:r w:rsidRPr="00844B4E">
        <w:rPr>
          <w:b/>
          <w:bCs/>
        </w:rPr>
        <w:lastRenderedPageBreak/>
        <w:t>КОНТРОЛЬНЫЕ ВОПРОСЫ</w:t>
      </w:r>
    </w:p>
    <w:p w14:paraId="61698632" w14:textId="77777777" w:rsidR="005C4293" w:rsidRDefault="005C4293" w:rsidP="005C4293">
      <w:pPr>
        <w:jc w:val="both"/>
        <w:rPr>
          <w:b/>
          <w:bCs/>
        </w:rPr>
      </w:pPr>
    </w:p>
    <w:p w14:paraId="284E209B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Дайте определение понятия «класс». Сформулируйте правила   доступа к его элементам.</w:t>
      </w:r>
    </w:p>
    <w:p w14:paraId="58459820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С какой целью в классе объединены компонентные данные и компонентные функции?</w:t>
      </w:r>
    </w:p>
    <w:p w14:paraId="00E9D7D9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Каким образом осуществляется доступ к открытым и закрытым элементам?</w:t>
      </w:r>
    </w:p>
    <w:p w14:paraId="260A599B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Опишите назначение дружественных функций, назовите их разновидности.</w:t>
      </w:r>
    </w:p>
    <w:p w14:paraId="761C4482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 xml:space="preserve">Что понимается под указателем </w:t>
      </w:r>
      <w:proofErr w:type="spellStart"/>
      <w:r w:rsidRPr="00844B4E">
        <w:t>this</w:t>
      </w:r>
      <w:proofErr w:type="spellEnd"/>
      <w:r w:rsidRPr="00844B4E">
        <w:t>?</w:t>
      </w:r>
    </w:p>
    <w:p w14:paraId="357D1338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Каковы особенности использования статических компонентных данных?</w:t>
      </w:r>
    </w:p>
    <w:p w14:paraId="1A572170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 xml:space="preserve">В чем заключается синтаксис и семантика компонентных функций </w:t>
      </w:r>
      <w:proofErr w:type="spellStart"/>
      <w:r w:rsidRPr="00844B4E">
        <w:t>static</w:t>
      </w:r>
      <w:proofErr w:type="spellEnd"/>
      <w:r w:rsidRPr="00844B4E">
        <w:t xml:space="preserve"> и </w:t>
      </w:r>
      <w:proofErr w:type="spellStart"/>
      <w:r w:rsidRPr="00844B4E">
        <w:t>const</w:t>
      </w:r>
      <w:proofErr w:type="spellEnd"/>
      <w:r w:rsidRPr="00844B4E">
        <w:t>?</w:t>
      </w:r>
    </w:p>
    <w:p w14:paraId="1BAA9437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Каким образом могут изменяться компонентные данные объектов, объявленных константами?</w:t>
      </w:r>
    </w:p>
    <w:p w14:paraId="7A04C33D" w14:textId="77777777" w:rsidR="005C4293" w:rsidRPr="00844B4E" w:rsidRDefault="005C4293" w:rsidP="005C4293">
      <w:pPr>
        <w:pStyle w:val="a4"/>
        <w:numPr>
          <w:ilvl w:val="0"/>
          <w:numId w:val="19"/>
        </w:numPr>
        <w:tabs>
          <w:tab w:val="left" w:pos="426"/>
        </w:tabs>
        <w:ind w:left="57" w:firstLine="369"/>
        <w:jc w:val="both"/>
      </w:pPr>
      <w:r w:rsidRPr="00844B4E">
        <w:t>Каковы особенности создания вложенных классов?</w:t>
      </w:r>
    </w:p>
    <w:p w14:paraId="75E9414E" w14:textId="77777777" w:rsidR="005C4293" w:rsidRDefault="005C4293" w:rsidP="006D3F52">
      <w:pPr>
        <w:spacing w:after="160" w:line="259" w:lineRule="auto"/>
        <w:ind w:firstLine="426"/>
        <w:rPr>
          <w:b/>
          <w:bCs/>
        </w:rPr>
      </w:pPr>
    </w:p>
    <w:p w14:paraId="368B4BBE" w14:textId="5513DBEF" w:rsidR="00AE1461" w:rsidRDefault="00AE1461" w:rsidP="006D3F52">
      <w:pPr>
        <w:spacing w:after="160" w:line="259" w:lineRule="auto"/>
        <w:ind w:firstLine="426"/>
        <w:rPr>
          <w:b/>
          <w:bCs/>
        </w:rPr>
      </w:pPr>
      <w:r>
        <w:rPr>
          <w:b/>
          <w:bCs/>
        </w:rPr>
        <w:t>ПРИМЕЧАНИЯ</w:t>
      </w:r>
    </w:p>
    <w:p w14:paraId="24A92CB3" w14:textId="039BB38C" w:rsidR="000535C3" w:rsidRDefault="000535C3" w:rsidP="006D3F52">
      <w:pPr>
        <w:pStyle w:val="a4"/>
        <w:numPr>
          <w:ilvl w:val="0"/>
          <w:numId w:val="20"/>
        </w:numPr>
        <w:spacing w:after="160" w:line="259" w:lineRule="auto"/>
      </w:pPr>
      <w:r>
        <w:t>Придерживайтесь следующей конвенции кода:</w:t>
      </w:r>
    </w:p>
    <w:bookmarkEnd w:id="2"/>
    <w:p w14:paraId="0743BBDC" w14:textId="3CF91EB2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и</w:t>
      </w:r>
      <w:r w:rsidR="000535C3">
        <w:t>мена пользовательских типов с заглавной буквы;</w:t>
      </w:r>
    </w:p>
    <w:p w14:paraId="685A8321" w14:textId="7F964A84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и</w:t>
      </w:r>
      <w:r w:rsidR="000535C3">
        <w:t xml:space="preserve">мена </w:t>
      </w:r>
      <w:r w:rsidR="00A12250">
        <w:t xml:space="preserve">компонентных данных </w:t>
      </w:r>
      <w:r w:rsidR="00E86BDB">
        <w:t>класса</w:t>
      </w:r>
      <w:r w:rsidR="000535C3">
        <w:t xml:space="preserve"> и функций со строчной буквы;</w:t>
      </w:r>
    </w:p>
    <w:p w14:paraId="6CCF39B9" w14:textId="00EEA16E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и</w:t>
      </w:r>
      <w:r w:rsidR="000535C3">
        <w:t xml:space="preserve">мена </w:t>
      </w:r>
      <w:r w:rsidR="00A12250">
        <w:t>компонентных данных</w:t>
      </w:r>
      <w:r w:rsidR="00E86BDB">
        <w:t xml:space="preserve"> класса </w:t>
      </w:r>
      <w:r w:rsidR="000535C3">
        <w:t>можно в конце помечать символом «_»;</w:t>
      </w:r>
    </w:p>
    <w:p w14:paraId="4563812C" w14:textId="242A6E3A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н</w:t>
      </w:r>
      <w:r w:rsidR="000535C3">
        <w:t>е использовать транслитерацию, все названия должны быть на английском языке;</w:t>
      </w:r>
    </w:p>
    <w:p w14:paraId="66B40509" w14:textId="43B5A7C2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н</w:t>
      </w:r>
      <w:r w:rsidR="00E86BDB">
        <w:t>е использовать простые имена в названиях членов классов;</w:t>
      </w:r>
    </w:p>
    <w:p w14:paraId="1C58446D" w14:textId="400D2DF2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п</w:t>
      </w:r>
      <w:r w:rsidR="000535C3">
        <w:t>омечать</w:t>
      </w:r>
      <w:r w:rsidR="00A12250">
        <w:t xml:space="preserve"> компонентные</w:t>
      </w:r>
      <w:r w:rsidR="000535C3">
        <w:t xml:space="preserve"> функции ключевым словом </w:t>
      </w:r>
      <w:r w:rsidR="000535C3" w:rsidRPr="000535C3">
        <w:rPr>
          <w:i/>
          <w:iCs/>
          <w:lang w:val="en-US"/>
        </w:rPr>
        <w:t>const</w:t>
      </w:r>
      <w:r w:rsidR="000535C3">
        <w:rPr>
          <w:i/>
          <w:iCs/>
        </w:rPr>
        <w:t xml:space="preserve">, </w:t>
      </w:r>
      <w:r w:rsidR="000535C3">
        <w:t xml:space="preserve">если они гарантируют </w:t>
      </w:r>
      <w:proofErr w:type="spellStart"/>
      <w:r w:rsidR="000535C3">
        <w:t>иммутабельность</w:t>
      </w:r>
      <w:proofErr w:type="spellEnd"/>
      <w:r w:rsidR="000535C3">
        <w:t xml:space="preserve"> значений </w:t>
      </w:r>
      <w:r w:rsidR="00A12250">
        <w:t>компонентных данных</w:t>
      </w:r>
      <w:r w:rsidR="000535C3">
        <w:t xml:space="preserve"> класса;</w:t>
      </w:r>
    </w:p>
    <w:p w14:paraId="49ADFD5F" w14:textId="1934CA18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о</w:t>
      </w:r>
      <w:r w:rsidR="000535C3">
        <w:t>бъявлять константными ссылочные параметры</w:t>
      </w:r>
      <w:r w:rsidR="00A12250">
        <w:t xml:space="preserve"> компонентных</w:t>
      </w:r>
      <w:r w:rsidR="000535C3">
        <w:t xml:space="preserve"> функци</w:t>
      </w:r>
      <w:r w:rsidR="00A12250">
        <w:t>й</w:t>
      </w:r>
      <w:r w:rsidR="000535C3">
        <w:t>, для обеспечения неизменяемости данных, на которые они ссылаются</w:t>
      </w:r>
      <w:r>
        <w:t>, аналогично с указателями</w:t>
      </w:r>
      <w:r w:rsidR="000535C3">
        <w:t>.</w:t>
      </w:r>
    </w:p>
    <w:p w14:paraId="316602D7" w14:textId="718E14F7" w:rsidR="00AE1461" w:rsidRDefault="006D3F52" w:rsidP="006D3F52">
      <w:pPr>
        <w:pStyle w:val="a4"/>
        <w:numPr>
          <w:ilvl w:val="0"/>
          <w:numId w:val="20"/>
        </w:numPr>
        <w:spacing w:after="160" w:line="259" w:lineRule="auto"/>
      </w:pPr>
      <w:r w:rsidRPr="006D3F52">
        <w:lastRenderedPageBreak/>
        <w:t xml:space="preserve">Желательно использовать </w:t>
      </w:r>
      <w:r>
        <w:t xml:space="preserve">в АТД </w:t>
      </w:r>
      <w:r w:rsidR="00A12250">
        <w:t>компонентные данные</w:t>
      </w:r>
      <w:r>
        <w:t xml:space="preserve"> с</w:t>
      </w:r>
      <w:r w:rsidRPr="006D3F52">
        <w:t xml:space="preserve"> тип</w:t>
      </w:r>
      <w:r>
        <w:t>ом</w:t>
      </w:r>
      <w:r w:rsidRPr="006D3F52">
        <w:t xml:space="preserve"> указатель на символ (</w:t>
      </w:r>
      <w:r w:rsidRPr="006D3F52">
        <w:rPr>
          <w:lang w:val="en-US"/>
        </w:rPr>
        <w:t>char</w:t>
      </w:r>
      <w:r w:rsidRPr="006D3F52">
        <w:t>*)</w:t>
      </w:r>
      <w:r w:rsidR="000535C3" w:rsidRPr="000535C3">
        <w:t xml:space="preserve"> </w:t>
      </w:r>
      <w:r w:rsidR="00960F8E">
        <w:t>–</w:t>
      </w:r>
      <w:r w:rsidR="000535C3" w:rsidRPr="000535C3">
        <w:t xml:space="preserve"> </w:t>
      </w:r>
      <w:r w:rsidR="00960F8E">
        <w:t>для задания строки</w:t>
      </w:r>
      <w:r>
        <w:t>;</w:t>
      </w:r>
    </w:p>
    <w:p w14:paraId="0A1F7DCE" w14:textId="2FB15455" w:rsidR="00960F8E" w:rsidRDefault="00960F8E" w:rsidP="00960F8E">
      <w:pPr>
        <w:pStyle w:val="a4"/>
        <w:numPr>
          <w:ilvl w:val="1"/>
          <w:numId w:val="20"/>
        </w:numPr>
        <w:spacing w:after="160" w:line="259" w:lineRule="auto"/>
      </w:pPr>
      <w:r>
        <w:t xml:space="preserve">Следует помнить, что типы указатель, условно состоят из двух адресов памяти: свой и тот, на который они </w:t>
      </w:r>
      <w:r w:rsidR="00A12250">
        <w:t>указывают</w:t>
      </w:r>
      <w:r>
        <w:t>.</w:t>
      </w:r>
    </w:p>
    <w:p w14:paraId="2F2B7FCF" w14:textId="40DF28BA" w:rsidR="00EB7332" w:rsidRDefault="00960F8E" w:rsidP="00960F8E">
      <w:pPr>
        <w:pStyle w:val="a4"/>
        <w:numPr>
          <w:ilvl w:val="1"/>
          <w:numId w:val="20"/>
        </w:numPr>
        <w:spacing w:after="160" w:line="259" w:lineRule="auto"/>
      </w:pPr>
      <w:r>
        <w:t>Передача параметра типа указатель в</w:t>
      </w:r>
      <w:r w:rsidR="00A12250">
        <w:t xml:space="preserve"> </w:t>
      </w:r>
      <w:r>
        <w:t>функцию, ведет себя как передача параметра по значению, но с существенный отличие</w:t>
      </w:r>
      <w:r w:rsidR="00EB7332">
        <w:t>м</w:t>
      </w:r>
      <w:r>
        <w:t xml:space="preserve">: </w:t>
      </w:r>
    </w:p>
    <w:p w14:paraId="562862E9" w14:textId="55DD3414" w:rsidR="00EB7332" w:rsidRDefault="00960F8E" w:rsidP="00EB7332">
      <w:pPr>
        <w:pStyle w:val="a4"/>
        <w:numPr>
          <w:ilvl w:val="2"/>
          <w:numId w:val="20"/>
        </w:numPr>
        <w:spacing w:after="160" w:line="259" w:lineRule="auto"/>
      </w:pPr>
      <w:r>
        <w:t>если передавать параметр по значению в функцию, в памяти создается его полная копия (все-равно что локальная переменная), меняя его значение мы меняем лишь значение его копии, оставляя нетронутым оригинал</w:t>
      </w:r>
      <w:r w:rsidR="00EB7332">
        <w:t>;</w:t>
      </w:r>
    </w:p>
    <w:p w14:paraId="16551D87" w14:textId="39488466" w:rsidR="00960F8E" w:rsidRDefault="00EB7332" w:rsidP="00EB7332">
      <w:pPr>
        <w:pStyle w:val="a4"/>
        <w:numPr>
          <w:ilvl w:val="2"/>
          <w:numId w:val="20"/>
        </w:numPr>
        <w:spacing w:after="160" w:line="259" w:lineRule="auto"/>
      </w:pPr>
      <w:r>
        <w:t>а</w:t>
      </w:r>
      <w:r w:rsidR="00960F8E">
        <w:t xml:space="preserve">налогично происходит </w:t>
      </w:r>
      <w:r>
        <w:t xml:space="preserve">и </w:t>
      </w:r>
      <w:r w:rsidR="00960F8E">
        <w:t>с указателем, в памяти так же создастся его копия (новый</w:t>
      </w:r>
      <w:r>
        <w:t xml:space="preserve"> указатель с новым</w:t>
      </w:r>
      <w:r w:rsidR="00960F8E">
        <w:t xml:space="preserve"> сво</w:t>
      </w:r>
      <w:r>
        <w:t>им</w:t>
      </w:r>
      <w:r w:rsidR="00960F8E">
        <w:t xml:space="preserve"> адрес</w:t>
      </w:r>
      <w:r>
        <w:t>ом в памяти</w:t>
      </w:r>
      <w:r w:rsidR="00960F8E">
        <w:t>), но адрес</w:t>
      </w:r>
      <w:r>
        <w:t>, на который он указывает остается тем же, каким он был у оригинального указателя.</w:t>
      </w:r>
    </w:p>
    <w:p w14:paraId="2E0C089F" w14:textId="0C01A9D8" w:rsidR="00EB7332" w:rsidRPr="00EB7332" w:rsidRDefault="00EB7332" w:rsidP="00EB7332">
      <w:pPr>
        <w:spacing w:after="160" w:line="259" w:lineRule="auto"/>
        <w:ind w:left="1157"/>
      </w:pPr>
      <w:r>
        <w:t>Такое поведение является небезопасным, передавая указатель параметром в функцию мы можем изменить данные, на которые он указывает. Поэтому для обеспечения сохранности данных (если так требуется) используется константные указатели. Наглядный тому пример</w:t>
      </w:r>
      <w:r w:rsidRPr="00EB7332">
        <w:t>:</w:t>
      </w:r>
      <w:r>
        <w:t xml:space="preserve"> литерал </w:t>
      </w:r>
      <w:r w:rsidRPr="00EB7332">
        <w:rPr>
          <w:b/>
          <w:bCs/>
          <w:i/>
          <w:iCs/>
        </w:rPr>
        <w:t>“Это строка”</w:t>
      </w:r>
      <w:r w:rsidRPr="00EB7332">
        <w:t xml:space="preserve"> - </w:t>
      </w:r>
      <w:r>
        <w:t xml:space="preserve">имеет тип не </w:t>
      </w:r>
      <w:r w:rsidRPr="00EB7332">
        <w:rPr>
          <w:b/>
          <w:bCs/>
          <w:i/>
          <w:iCs/>
          <w:lang w:val="en-US"/>
        </w:rPr>
        <w:t>char</w:t>
      </w:r>
      <w:r w:rsidRPr="00EB7332">
        <w:rPr>
          <w:b/>
          <w:bCs/>
          <w:i/>
          <w:iCs/>
        </w:rPr>
        <w:t>*,</w:t>
      </w:r>
      <w:r>
        <w:rPr>
          <w:i/>
          <w:iCs/>
        </w:rPr>
        <w:t xml:space="preserve"> </w:t>
      </w:r>
      <w:r w:rsidRPr="00EB7332">
        <w:t>а</w:t>
      </w:r>
      <w:r>
        <w:rPr>
          <w:i/>
          <w:iCs/>
        </w:rPr>
        <w:t xml:space="preserve"> </w:t>
      </w:r>
      <w:r w:rsidRPr="00EB7332">
        <w:rPr>
          <w:b/>
          <w:bCs/>
          <w:i/>
          <w:iCs/>
          <w:lang w:val="en-US"/>
        </w:rPr>
        <w:t>const</w:t>
      </w:r>
      <w:r w:rsidRPr="00EB7332">
        <w:rPr>
          <w:b/>
          <w:bCs/>
          <w:i/>
          <w:iCs/>
        </w:rPr>
        <w:t xml:space="preserve"> </w:t>
      </w:r>
      <w:r w:rsidRPr="00EB7332">
        <w:rPr>
          <w:b/>
          <w:bCs/>
          <w:i/>
          <w:iCs/>
          <w:lang w:val="en-US"/>
        </w:rPr>
        <w:t>char</w:t>
      </w:r>
      <w:r w:rsidRPr="00EB7332">
        <w:rPr>
          <w:b/>
          <w:bCs/>
          <w:i/>
          <w:iCs/>
        </w:rPr>
        <w:t>*</w:t>
      </w:r>
      <w:r>
        <w:rPr>
          <w:i/>
          <w:iCs/>
        </w:rPr>
        <w:t xml:space="preserve"> </w:t>
      </w:r>
      <w:r>
        <w:t>т</w:t>
      </w:r>
      <w:r w:rsidRPr="00EB7332">
        <w:t>.к. очевидно, что литералы не</w:t>
      </w:r>
      <w:r>
        <w:t>изменяемые</w:t>
      </w:r>
      <w:r w:rsidRPr="00EB7332">
        <w:t>.</w:t>
      </w:r>
    </w:p>
    <w:p w14:paraId="3516BB9E" w14:textId="4C16750F" w:rsidR="00627FE3" w:rsidRDefault="00627FE3" w:rsidP="00EB7332">
      <w:pPr>
        <w:pStyle w:val="a4"/>
        <w:numPr>
          <w:ilvl w:val="1"/>
          <w:numId w:val="20"/>
        </w:numPr>
        <w:spacing w:after="160" w:line="259" w:lineRule="auto"/>
      </w:pPr>
      <w:r>
        <w:t xml:space="preserve">Важно, во избежание проблем с </w:t>
      </w:r>
      <w:r w:rsidR="00A12250">
        <w:t>компонентными данными</w:t>
      </w:r>
      <w:r>
        <w:t xml:space="preserve"> класса типа </w:t>
      </w:r>
      <w:r w:rsidRPr="00EB7332">
        <w:rPr>
          <w:b/>
          <w:bCs/>
          <w:i/>
          <w:iCs/>
          <w:lang w:val="en-US"/>
        </w:rPr>
        <w:t>char</w:t>
      </w:r>
      <w:r w:rsidRPr="00EB7332">
        <w:rPr>
          <w:b/>
          <w:bCs/>
          <w:i/>
          <w:iCs/>
        </w:rPr>
        <w:t>*</w:t>
      </w:r>
      <w:r>
        <w:rPr>
          <w:i/>
          <w:iCs/>
        </w:rPr>
        <w:t xml:space="preserve">, </w:t>
      </w:r>
      <w:r>
        <w:t xml:space="preserve">проводите их полную инициализацию внутри </w:t>
      </w:r>
      <w:r w:rsidR="00A12250">
        <w:t xml:space="preserve">компонентной </w:t>
      </w:r>
      <w:r>
        <w:t xml:space="preserve">функции класса, а не используйте простое присваиваниям им адреса входного параметра типа </w:t>
      </w:r>
      <w:r w:rsidRPr="00EB7332">
        <w:rPr>
          <w:b/>
          <w:bCs/>
          <w:i/>
          <w:iCs/>
          <w:lang w:val="en-US"/>
        </w:rPr>
        <w:t>char</w:t>
      </w:r>
      <w:r w:rsidRPr="00EB7332">
        <w:rPr>
          <w:b/>
          <w:bCs/>
          <w:i/>
          <w:iCs/>
        </w:rPr>
        <w:t>*</w:t>
      </w:r>
      <w:r w:rsidRPr="00627FE3">
        <w:rPr>
          <w:b/>
          <w:bCs/>
          <w:i/>
          <w:iCs/>
        </w:rPr>
        <w:t xml:space="preserve">. </w:t>
      </w:r>
      <w:r>
        <w:t>Это гарантирует безопасность объектов самого класса, в частности передачи их в качестве параметра</w:t>
      </w:r>
      <w:r w:rsidR="00A12250">
        <w:t xml:space="preserve"> компонентной</w:t>
      </w:r>
      <w:r>
        <w:t xml:space="preserve"> функции по значению. </w:t>
      </w:r>
    </w:p>
    <w:p w14:paraId="4E205C85" w14:textId="4438EBAA" w:rsidR="00627FE3" w:rsidRDefault="00A12250" w:rsidP="00EB7332">
      <w:pPr>
        <w:pStyle w:val="a4"/>
        <w:numPr>
          <w:ilvl w:val="1"/>
          <w:numId w:val="20"/>
        </w:numPr>
        <w:spacing w:after="160" w:line="259" w:lineRule="auto"/>
      </w:pPr>
      <w:r>
        <w:t>Во избежание утечки памяти при</w:t>
      </w:r>
      <w:r w:rsidRPr="00A12250">
        <w:t xml:space="preserve"> </w:t>
      </w:r>
      <w:r>
        <w:t>и</w:t>
      </w:r>
      <w:r w:rsidR="00627FE3">
        <w:t>спольз</w:t>
      </w:r>
      <w:r>
        <w:t>овании</w:t>
      </w:r>
      <w:r w:rsidR="00627FE3">
        <w:t xml:space="preserve"> полн</w:t>
      </w:r>
      <w:r>
        <w:t xml:space="preserve">ой </w:t>
      </w:r>
      <w:r w:rsidR="00627FE3">
        <w:t>инициализаци</w:t>
      </w:r>
      <w:r>
        <w:t>и</w:t>
      </w:r>
      <w:r w:rsidR="00627FE3">
        <w:t xml:space="preserve"> указателя (ключевое слово </w:t>
      </w:r>
      <w:r w:rsidR="00627FE3" w:rsidRPr="00627FE3">
        <w:rPr>
          <w:b/>
          <w:bCs/>
          <w:i/>
          <w:iCs/>
          <w:lang w:val="en-US"/>
        </w:rPr>
        <w:t>new</w:t>
      </w:r>
      <w:r w:rsidR="00627FE3">
        <w:t xml:space="preserve">) не забывайте, что такое выделение памяти требует </w:t>
      </w:r>
      <w:r>
        <w:t xml:space="preserve">и </w:t>
      </w:r>
      <w:r w:rsidR="00627FE3">
        <w:t xml:space="preserve">его и ручное освобождение (ключевое слово </w:t>
      </w:r>
      <w:r w:rsidR="00627FE3" w:rsidRPr="00627FE3">
        <w:rPr>
          <w:b/>
          <w:bCs/>
          <w:i/>
          <w:iCs/>
          <w:lang w:val="en-US"/>
        </w:rPr>
        <w:t>delete</w:t>
      </w:r>
      <w:r w:rsidR="00627FE3">
        <w:t>).</w:t>
      </w:r>
    </w:p>
    <w:p w14:paraId="0599F25E" w14:textId="7AB60CD2" w:rsidR="00EB7332" w:rsidRDefault="00EB7332" w:rsidP="00EB7332">
      <w:pPr>
        <w:pStyle w:val="a4"/>
        <w:numPr>
          <w:ilvl w:val="1"/>
          <w:numId w:val="20"/>
        </w:numPr>
        <w:spacing w:after="160" w:line="259" w:lineRule="auto"/>
      </w:pPr>
      <w:r>
        <w:t>Для справки, указатели можно передавать в функцию по ссылке.</w:t>
      </w:r>
    </w:p>
    <w:p w14:paraId="58AA3049" w14:textId="00837FE9" w:rsidR="00765FA5" w:rsidRDefault="00765FA5" w:rsidP="00B9259A">
      <w:pPr>
        <w:pStyle w:val="a4"/>
        <w:numPr>
          <w:ilvl w:val="0"/>
          <w:numId w:val="20"/>
        </w:numPr>
        <w:spacing w:after="160" w:line="259" w:lineRule="auto"/>
      </w:pPr>
      <w:r>
        <w:t xml:space="preserve">Обратите внимание, что статическое поле инициализируется по-особенному в </w:t>
      </w:r>
      <w:r w:rsidRPr="002A0EB9">
        <w:rPr>
          <w:lang w:val="en-US"/>
        </w:rPr>
        <w:t>Visual</w:t>
      </w:r>
      <w:r w:rsidRPr="00765FA5">
        <w:t xml:space="preserve"> </w:t>
      </w:r>
      <w:r w:rsidRPr="002A0EB9">
        <w:rPr>
          <w:lang w:val="en-US"/>
        </w:rPr>
        <w:t>Studio</w:t>
      </w:r>
      <w:r w:rsidR="00462061" w:rsidRPr="00462061">
        <w:t xml:space="preserve"> 201</w:t>
      </w:r>
      <w:r w:rsidR="00462061" w:rsidRPr="00E30077">
        <w:t>9</w:t>
      </w:r>
      <w:r w:rsidR="00A12250">
        <w:t>, и обязано быть изначально инициализированным.</w:t>
      </w:r>
    </w:p>
    <w:p w14:paraId="4FCEB9A0" w14:textId="77777777" w:rsidR="005C4293" w:rsidRDefault="005C4293" w:rsidP="005C4293">
      <w:pPr>
        <w:pStyle w:val="a4"/>
        <w:spacing w:after="160" w:line="259" w:lineRule="auto"/>
        <w:ind w:left="1146" w:firstLine="0"/>
      </w:pPr>
    </w:p>
    <w:p w14:paraId="5F19DD98" w14:textId="77777777" w:rsidR="005C4293" w:rsidRDefault="005C4293" w:rsidP="005C4293">
      <w:pPr>
        <w:pStyle w:val="a4"/>
        <w:numPr>
          <w:ilvl w:val="0"/>
          <w:numId w:val="20"/>
        </w:numPr>
        <w:spacing w:after="160" w:line="259" w:lineRule="auto"/>
      </w:pPr>
      <w:r>
        <w:t>При наличии компонентных данных типа указатель и их полной инициализации внутри класса, необходимо обеспечить корректную передачу объектов самого класса по значению в какую-либо функцию.</w:t>
      </w:r>
    </w:p>
    <w:p w14:paraId="7E570182" w14:textId="77777777" w:rsidR="005C4293" w:rsidRDefault="005C4293" w:rsidP="005C4293">
      <w:pPr>
        <w:pStyle w:val="a4"/>
        <w:numPr>
          <w:ilvl w:val="0"/>
          <w:numId w:val="20"/>
        </w:numPr>
        <w:spacing w:after="160" w:line="259" w:lineRule="auto"/>
      </w:pPr>
      <w:r>
        <w:t>Как мы знаем, передавая объект нашего класса в функцию по значению, в памяти создается его копия, и область видимости этой копии ограничена этой функцией. Как только функция будет выполнена, копия объекта нашего класса будет высвобождена из памяти.</w:t>
      </w:r>
    </w:p>
    <w:p w14:paraId="6AE1CAA4" w14:textId="77777777" w:rsidR="005C4293" w:rsidRDefault="005C4293" w:rsidP="005C4293">
      <w:pPr>
        <w:pStyle w:val="a4"/>
        <w:numPr>
          <w:ilvl w:val="0"/>
          <w:numId w:val="20"/>
        </w:numPr>
        <w:spacing w:after="160" w:line="259" w:lineRule="auto"/>
      </w:pPr>
      <w:r>
        <w:t>Конструктор по умолчанию, как и деструктор при компиляции будут создаваться автоматически, даже если их и не объявлять, вспоминаем первую лабораторную работу.</w:t>
      </w:r>
    </w:p>
    <w:p w14:paraId="7327DD80" w14:textId="33EB7450" w:rsidR="005C4293" w:rsidRDefault="005C4293" w:rsidP="005C4293">
      <w:pPr>
        <w:pStyle w:val="a4"/>
        <w:numPr>
          <w:ilvl w:val="0"/>
          <w:numId w:val="20"/>
        </w:numPr>
        <w:spacing w:after="160" w:line="259" w:lineRule="auto"/>
      </w:pPr>
      <w:r>
        <w:t>Копия объекта класса, не имеющего в объявлении конструкторов, полностью копирует значения компонентных данных.</w:t>
      </w:r>
    </w:p>
    <w:p w14:paraId="0027E331" w14:textId="4D76D569" w:rsidR="00096E14" w:rsidRPr="005C4293" w:rsidRDefault="005C4293" w:rsidP="005C4293">
      <w:pPr>
        <w:pStyle w:val="a4"/>
        <w:numPr>
          <w:ilvl w:val="0"/>
          <w:numId w:val="20"/>
        </w:numPr>
        <w:spacing w:after="160" w:line="259" w:lineRule="auto"/>
      </w:pPr>
      <w:r>
        <w:t>Из этого всего следует, что требуется указать как правильно создавать копию объекта нашего класса, во избежание потери данных типа указатель. В противном случае, копия указателя будет инициализирована тем же адресом, что и у оригинального объекта. Уничтожая копию объекта, мы уничтожим так же и данные, на которые ссылаются указатели у оригинального объекта.</w:t>
      </w:r>
      <w:r w:rsidR="00096E14" w:rsidRPr="005C4293">
        <w:rPr>
          <w:b/>
          <w:bCs/>
        </w:rPr>
        <w:br w:type="page"/>
      </w:r>
    </w:p>
    <w:p w14:paraId="60608C9B" w14:textId="5293D102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>Приложение 1</w:t>
      </w:r>
    </w:p>
    <w:p w14:paraId="16E74074" w14:textId="086119E9" w:rsidR="002A0EB9" w:rsidRDefault="00243995" w:rsidP="0094655B">
      <w:pPr>
        <w:rPr>
          <w:b/>
          <w:bCs/>
          <w:szCs w:val="28"/>
        </w:rPr>
      </w:pPr>
      <w:r w:rsidRPr="00423BB1">
        <w:rPr>
          <w:b/>
          <w:bCs/>
          <w:szCs w:val="28"/>
        </w:rPr>
        <w:t>Варианты:</w:t>
      </w:r>
    </w:p>
    <w:p w14:paraId="02F908D8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  <w:sectPr w:rsidR="0094655B" w:rsidSect="00ED002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EABB5ED" w14:textId="518F5692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Вычислительные машины</w:t>
      </w:r>
    </w:p>
    <w:p w14:paraId="0C6F177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материалы</w:t>
      </w:r>
    </w:p>
    <w:p w14:paraId="1CE33BCB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конструкции</w:t>
      </w:r>
    </w:p>
    <w:p w14:paraId="5479AA3E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Электроинструмент</w:t>
      </w:r>
    </w:p>
    <w:p w14:paraId="5A850202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Железнодорожный транспорт</w:t>
      </w:r>
    </w:p>
    <w:p w14:paraId="3BAAFFBD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Автомобильный транспорт</w:t>
      </w:r>
    </w:p>
    <w:p w14:paraId="2A21B68D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Воздушный транспорт</w:t>
      </w:r>
    </w:p>
    <w:p w14:paraId="6A64FE3C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Водный транспорт</w:t>
      </w:r>
    </w:p>
    <w:p w14:paraId="3F7A3AC9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Энергетические установки</w:t>
      </w:r>
    </w:p>
    <w:p w14:paraId="4F2DF594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Запоминающие устройства</w:t>
      </w:r>
    </w:p>
    <w:p w14:paraId="31331053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для управления компьютером</w:t>
      </w:r>
    </w:p>
    <w:p w14:paraId="0F0606AA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Телефонные аппараты</w:t>
      </w:r>
    </w:p>
    <w:p w14:paraId="753A584F" w14:textId="77777777" w:rsidR="0094655B" w:rsidRPr="0088070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 xml:space="preserve">Бытовая техника </w:t>
      </w:r>
    </w:p>
    <w:p w14:paraId="5A5AC38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передачи данных</w:t>
      </w:r>
    </w:p>
    <w:p w14:paraId="670B5952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Программное обеспечение вычислительной техники</w:t>
      </w:r>
    </w:p>
    <w:p w14:paraId="396E8BBC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Печатающие устройства</w:t>
      </w:r>
    </w:p>
    <w:p w14:paraId="60F3892E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Офисная мебель</w:t>
      </w:r>
    </w:p>
    <w:p w14:paraId="79E29A66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t>Аппаратное обеспечение вычислительной техники</w:t>
      </w:r>
    </w:p>
    <w:p w14:paraId="054A4274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Элементная база для сборки компьютеров</w:t>
      </w:r>
    </w:p>
    <w:p w14:paraId="0CE41850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Аппаратное обеспечение компьютерных сетей</w:t>
      </w:r>
    </w:p>
    <w:p w14:paraId="25856312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Звуковоспроизводящая аппаратура</w:t>
      </w:r>
    </w:p>
    <w:p w14:paraId="09367140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Звукозаписывающая аппаратура</w:t>
      </w:r>
    </w:p>
    <w:p w14:paraId="08A35136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Осветительные приборы</w:t>
      </w:r>
    </w:p>
    <w:p w14:paraId="7C6F377D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Оптические приборы</w:t>
      </w:r>
    </w:p>
    <w:p w14:paraId="51B0C36D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Нагревательные приборы</w:t>
      </w:r>
    </w:p>
    <w:p w14:paraId="054600BF" w14:textId="77777777" w:rsidR="0094655B" w:rsidRPr="0088070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Холодильная техника</w:t>
      </w:r>
    </w:p>
    <w:p w14:paraId="69975230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Электрические машины</w:t>
      </w:r>
    </w:p>
    <w:p w14:paraId="6D38DB1E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машины</w:t>
      </w:r>
    </w:p>
    <w:p w14:paraId="393B0C61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машины</w:t>
      </w:r>
    </w:p>
    <w:p w14:paraId="2956B018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Сельскохозяйственные машины</w:t>
      </w:r>
    </w:p>
    <w:p w14:paraId="7DAE4DCD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Элементы интерьера</w:t>
      </w:r>
    </w:p>
    <w:p w14:paraId="22EB9D72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Канцелярские товары</w:t>
      </w:r>
    </w:p>
    <w:p w14:paraId="4403EE8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Изделия целлюлозно-бумажной промышленности</w:t>
      </w:r>
    </w:p>
    <w:p w14:paraId="65E1F818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технологии</w:t>
      </w:r>
    </w:p>
    <w:p w14:paraId="28F7AF20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Врачебный контроль физиологического состояния спортсмена</w:t>
      </w:r>
    </w:p>
    <w:p w14:paraId="4106228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Печи</w:t>
      </w:r>
    </w:p>
    <w:p w14:paraId="2366C4CC" w14:textId="77777777" w:rsidR="0094655B" w:rsidRPr="0088070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Камины</w:t>
      </w:r>
    </w:p>
    <w:p w14:paraId="38988B58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Инструментальные среды для разработки программного обеспечения</w:t>
      </w:r>
    </w:p>
    <w:p w14:paraId="4F26828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Видеомониторы</w:t>
      </w:r>
    </w:p>
    <w:p w14:paraId="1369C9BD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Принтеры</w:t>
      </w:r>
    </w:p>
    <w:p w14:paraId="5C6D0B96" w14:textId="77777777" w:rsidR="0094655B" w:rsidRPr="0088070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Подъемно-транспортные машины</w:t>
      </w:r>
    </w:p>
    <w:p w14:paraId="5E624E9C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Плоттеры</w:t>
      </w:r>
    </w:p>
    <w:p w14:paraId="50832D3F" w14:textId="77777777" w:rsidR="0094655B" w:rsidRDefault="0094655B" w:rsidP="0094655B">
      <w:pPr>
        <w:ind w:firstLine="0"/>
        <w:rPr>
          <w:b/>
          <w:bCs/>
          <w:szCs w:val="28"/>
        </w:rPr>
        <w:sectPr w:rsidR="0094655B" w:rsidSect="0094655B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102BC5EE" w14:textId="26D4E5DE" w:rsidR="0094655B" w:rsidRPr="0094655B" w:rsidRDefault="0094655B" w:rsidP="0094655B">
      <w:pPr>
        <w:ind w:firstLine="0"/>
        <w:rPr>
          <w:b/>
          <w:bCs/>
          <w:szCs w:val="28"/>
        </w:rPr>
      </w:pPr>
    </w:p>
    <w:sectPr w:rsidR="0094655B" w:rsidRPr="0094655B" w:rsidSect="0094655B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5" w:name="_Hlk82019706"/>
    <w:bookmarkStart w:id="6" w:name="_Hlk82019707"/>
    <w:r>
      <w:t>Череповец</w:t>
    </w:r>
  </w:p>
  <w:p w14:paraId="13A16A43" w14:textId="143BCF8E" w:rsidR="00ED0029" w:rsidRPr="005C4293" w:rsidRDefault="00ED0029" w:rsidP="00ED0029">
    <w:pPr>
      <w:pStyle w:val="aa"/>
      <w:jc w:val="center"/>
      <w:rPr>
        <w:lang w:val="en-US"/>
      </w:rPr>
    </w:pPr>
    <w:r>
      <w:t>202</w:t>
    </w:r>
    <w:bookmarkEnd w:id="5"/>
    <w:bookmarkEnd w:id="6"/>
    <w:r w:rsidR="005C4293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3" w:name="_Hlk82019724"/>
    <w:bookmarkStart w:id="4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DD50C6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87017080">
    <w:abstractNumId w:val="1"/>
  </w:num>
  <w:num w:numId="2" w16cid:durableId="1011225227">
    <w:abstractNumId w:val="18"/>
  </w:num>
  <w:num w:numId="3" w16cid:durableId="1787578440">
    <w:abstractNumId w:val="14"/>
  </w:num>
  <w:num w:numId="4" w16cid:durableId="996685679">
    <w:abstractNumId w:val="3"/>
  </w:num>
  <w:num w:numId="5" w16cid:durableId="538737092">
    <w:abstractNumId w:val="6"/>
  </w:num>
  <w:num w:numId="6" w16cid:durableId="1091510522">
    <w:abstractNumId w:val="19"/>
  </w:num>
  <w:num w:numId="7" w16cid:durableId="2039890793">
    <w:abstractNumId w:val="13"/>
  </w:num>
  <w:num w:numId="8" w16cid:durableId="1289240260">
    <w:abstractNumId w:val="20"/>
  </w:num>
  <w:num w:numId="9" w16cid:durableId="175047773">
    <w:abstractNumId w:val="8"/>
  </w:num>
  <w:num w:numId="10" w16cid:durableId="818621028">
    <w:abstractNumId w:val="2"/>
  </w:num>
  <w:num w:numId="11" w16cid:durableId="851459405">
    <w:abstractNumId w:val="0"/>
  </w:num>
  <w:num w:numId="12" w16cid:durableId="2136871427">
    <w:abstractNumId w:val="10"/>
  </w:num>
  <w:num w:numId="13" w16cid:durableId="1525358612">
    <w:abstractNumId w:val="5"/>
  </w:num>
  <w:num w:numId="14" w16cid:durableId="708647235">
    <w:abstractNumId w:val="16"/>
  </w:num>
  <w:num w:numId="15" w16cid:durableId="505293447">
    <w:abstractNumId w:val="9"/>
  </w:num>
  <w:num w:numId="16" w16cid:durableId="627051277">
    <w:abstractNumId w:val="4"/>
  </w:num>
  <w:num w:numId="17" w16cid:durableId="443811829">
    <w:abstractNumId w:val="12"/>
  </w:num>
  <w:num w:numId="18" w16cid:durableId="1193491979">
    <w:abstractNumId w:val="15"/>
  </w:num>
  <w:num w:numId="19" w16cid:durableId="1138111749">
    <w:abstractNumId w:val="17"/>
  </w:num>
  <w:num w:numId="20" w16cid:durableId="605121235">
    <w:abstractNumId w:val="7"/>
  </w:num>
  <w:num w:numId="21" w16cid:durableId="11672803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535C3"/>
    <w:rsid w:val="000626D6"/>
    <w:rsid w:val="000751ED"/>
    <w:rsid w:val="00092674"/>
    <w:rsid w:val="00096E14"/>
    <w:rsid w:val="000F7014"/>
    <w:rsid w:val="00100AA1"/>
    <w:rsid w:val="00121E39"/>
    <w:rsid w:val="00126A38"/>
    <w:rsid w:val="001C36CD"/>
    <w:rsid w:val="00243995"/>
    <w:rsid w:val="00257BD4"/>
    <w:rsid w:val="00274B88"/>
    <w:rsid w:val="00275E91"/>
    <w:rsid w:val="002774BE"/>
    <w:rsid w:val="00290EAA"/>
    <w:rsid w:val="002A0EB9"/>
    <w:rsid w:val="002B136D"/>
    <w:rsid w:val="002D1AB4"/>
    <w:rsid w:val="002D2FF0"/>
    <w:rsid w:val="002F10E6"/>
    <w:rsid w:val="003328B1"/>
    <w:rsid w:val="00350878"/>
    <w:rsid w:val="0038235D"/>
    <w:rsid w:val="003B1525"/>
    <w:rsid w:val="003F1155"/>
    <w:rsid w:val="003F3187"/>
    <w:rsid w:val="00401B5F"/>
    <w:rsid w:val="00404039"/>
    <w:rsid w:val="00423BB1"/>
    <w:rsid w:val="00444ECF"/>
    <w:rsid w:val="00451A38"/>
    <w:rsid w:val="00462061"/>
    <w:rsid w:val="004666A7"/>
    <w:rsid w:val="00485DB6"/>
    <w:rsid w:val="004D0665"/>
    <w:rsid w:val="004F099D"/>
    <w:rsid w:val="004F6E43"/>
    <w:rsid w:val="0054607D"/>
    <w:rsid w:val="00562C76"/>
    <w:rsid w:val="00595108"/>
    <w:rsid w:val="005B4C2D"/>
    <w:rsid w:val="005C4293"/>
    <w:rsid w:val="005C7766"/>
    <w:rsid w:val="005E6BF0"/>
    <w:rsid w:val="00600867"/>
    <w:rsid w:val="00627FE3"/>
    <w:rsid w:val="0064234F"/>
    <w:rsid w:val="006475E3"/>
    <w:rsid w:val="00655C1F"/>
    <w:rsid w:val="0066466F"/>
    <w:rsid w:val="006D3F52"/>
    <w:rsid w:val="007028E4"/>
    <w:rsid w:val="00713C93"/>
    <w:rsid w:val="007649A6"/>
    <w:rsid w:val="00765FA5"/>
    <w:rsid w:val="007B4CFB"/>
    <w:rsid w:val="007C2B80"/>
    <w:rsid w:val="007D0552"/>
    <w:rsid w:val="007E7DCD"/>
    <w:rsid w:val="00801D47"/>
    <w:rsid w:val="008215AA"/>
    <w:rsid w:val="00830A29"/>
    <w:rsid w:val="00844B4E"/>
    <w:rsid w:val="0085321A"/>
    <w:rsid w:val="00857592"/>
    <w:rsid w:val="00880709"/>
    <w:rsid w:val="00890C26"/>
    <w:rsid w:val="008B6B1E"/>
    <w:rsid w:val="0091579B"/>
    <w:rsid w:val="0094655B"/>
    <w:rsid w:val="0095139B"/>
    <w:rsid w:val="00960F8E"/>
    <w:rsid w:val="00996829"/>
    <w:rsid w:val="009A075F"/>
    <w:rsid w:val="009A1797"/>
    <w:rsid w:val="009B0419"/>
    <w:rsid w:val="009C6ADB"/>
    <w:rsid w:val="009F112D"/>
    <w:rsid w:val="00A12250"/>
    <w:rsid w:val="00AB4F19"/>
    <w:rsid w:val="00AD0DD3"/>
    <w:rsid w:val="00AE1461"/>
    <w:rsid w:val="00AE450A"/>
    <w:rsid w:val="00AE6CE0"/>
    <w:rsid w:val="00B44D3D"/>
    <w:rsid w:val="00B513B4"/>
    <w:rsid w:val="00BB02B3"/>
    <w:rsid w:val="00BF0846"/>
    <w:rsid w:val="00C0509E"/>
    <w:rsid w:val="00C21D76"/>
    <w:rsid w:val="00C67C3D"/>
    <w:rsid w:val="00C7009A"/>
    <w:rsid w:val="00C721CB"/>
    <w:rsid w:val="00C75190"/>
    <w:rsid w:val="00D80E6D"/>
    <w:rsid w:val="00D842E9"/>
    <w:rsid w:val="00DD50C6"/>
    <w:rsid w:val="00DD6D2B"/>
    <w:rsid w:val="00DE0574"/>
    <w:rsid w:val="00E101EE"/>
    <w:rsid w:val="00E166E4"/>
    <w:rsid w:val="00E20471"/>
    <w:rsid w:val="00E30077"/>
    <w:rsid w:val="00E372E0"/>
    <w:rsid w:val="00E86131"/>
    <w:rsid w:val="00E86BDB"/>
    <w:rsid w:val="00EB4832"/>
    <w:rsid w:val="00EB682B"/>
    <w:rsid w:val="00EB7332"/>
    <w:rsid w:val="00ED0029"/>
    <w:rsid w:val="00F44ED3"/>
    <w:rsid w:val="00F9365F"/>
    <w:rsid w:val="00FD4A64"/>
    <w:rsid w:val="00FD5C5F"/>
    <w:rsid w:val="00FE364E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0E04-488D-4357-A6C8-58576535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6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Student</cp:lastModifiedBy>
  <cp:revision>89</cp:revision>
  <dcterms:created xsi:type="dcterms:W3CDTF">2020-09-17T17:44:00Z</dcterms:created>
  <dcterms:modified xsi:type="dcterms:W3CDTF">2022-11-09T14:38:00Z</dcterms:modified>
</cp:coreProperties>
</file>