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МИНОБРНАУКИ РОССИИ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«ЧЕРЕПОВЕЦКИЙ ГОСУДАРСТВЕННЫЙ УНИВЕРСИТЕТ»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МПО ЭВМ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Математические методы решения задач искусственного интеллекта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Анализ данных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1ПИб-02-3оп-22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Беляков Артемий Александрович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Юдина Ольга Вадимовна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 год</w:t>
      </w:r>
      <w:r>
        <w:rPr>
          <w:sz w:val="28"/>
          <w:szCs w:val="28"/>
        </w:rPr>
      </w:r>
    </w:p>
    <w:p>
      <w:pPr>
        <w:pBdr/>
        <w:spacing w:after="16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Вам предоставлен набор данных социологическог</w:t>
      </w:r>
      <w:r>
        <w:rPr>
          <w:sz w:val="28"/>
          <w:szCs w:val="28"/>
        </w:rPr>
        <w:t xml:space="preserve">о опроса, проведенного кадровой службой предприятия. Работающие отвечали на вопросы о своих ценностях (применительно к работе на предприятии) и оценивали свою готовность остаться работать на предприятии, если оно сменит место дислокации (город на пригород)</w:t>
      </w:r>
      <w:r>
        <w:rPr>
          <w:sz w:val="28"/>
          <w:szCs w:val="28"/>
        </w:rPr>
      </w:r>
    </w:p>
    <w:p>
      <w:pPr>
        <w:pBdr/>
        <w:spacing w:after="16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Предприятию важно понять, сможет ли оно сохранить работоспособный коллектив в случае такого переезда, и какую программу поддержки следует разработать</w:t>
      </w:r>
      <w:r>
        <w:rPr>
          <w:sz w:val="28"/>
          <w:szCs w:val="28"/>
        </w:rPr>
      </w:r>
    </w:p>
    <w:p>
      <w:pPr>
        <w:pBdr/>
        <w:spacing w:after="16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</w:t>
      </w:r>
      <w:r>
        <w:rPr>
          <w:sz w:val="28"/>
          <w:szCs w:val="28"/>
        </w:rPr>
      </w:r>
    </w:p>
    <w:p>
      <w:pPr>
        <w:pBdr/>
        <w:spacing w:after="16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аналитической работы постройте: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8"/>
        </w:numPr>
        <w:pBdr/>
        <w:spacing w:after="16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Регрессию, которая содержит как количественные, так и качественные переменные</w:t>
      </w:r>
      <w:r>
        <w:rPr>
          <w:sz w:val="28"/>
          <w:szCs w:val="28"/>
        </w:rPr>
      </w:r>
    </w:p>
    <w:p>
      <w:pPr>
        <w:pStyle w:val="774"/>
        <w:numPr>
          <w:ilvl w:val="0"/>
          <w:numId w:val="8"/>
        </w:numPr>
        <w:pBdr/>
        <w:spacing w:after="16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Кластеризацию (на основе метода ближайших соседей)</w:t>
      </w:r>
      <w:r>
        <w:rPr>
          <w:sz w:val="28"/>
          <w:szCs w:val="28"/>
        </w:rPr>
      </w:r>
    </w:p>
    <w:p>
      <w:pPr>
        <w:pStyle w:val="774"/>
        <w:numPr>
          <w:ilvl w:val="0"/>
          <w:numId w:val="8"/>
        </w:numPr>
        <w:pBdr/>
        <w:spacing w:after="16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Классификацию (на основе метода ближайших соседей)</w:t>
      </w:r>
      <w:r>
        <w:rPr>
          <w:sz w:val="28"/>
          <w:szCs w:val="28"/>
        </w:rPr>
      </w:r>
    </w:p>
    <w:p>
      <w:pPr>
        <w:pBdr/>
        <w:spacing w:after="16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и адекватность всех методов должны быть оценены</w:t>
      </w:r>
      <w:r>
        <w:rPr>
          <w:sz w:val="28"/>
          <w:szCs w:val="28"/>
        </w:rPr>
      </w:r>
    </w:p>
    <w:p>
      <w:pPr>
        <w:pBdr/>
        <w:spacing w:after="16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отчете – пояснения к выбору признаков и методу (методам) выбора расстояний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изучим данные в таблице. Она содержит: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Категориальные переменные: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 (м/ж)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(рабочий, специалист, руководитель)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Значимые ценности (высокая з/п, коллектив, содержание)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Образование (среднее/высшее)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Готовность остаться (да/нет/возможно)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Количественные переменные: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0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Возраст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0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Длительность работы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0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з/п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3"/>
        </w:num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Регрессия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Регрессия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это метод анализа зависимости одной переменной (называемой зависимой или целевой) от одной или нескольких других переменных (называемых независимыми или объясняющими). Основная задача регрессии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построить модель, которая описывает эту зависимость и позволяет делать прогнозы.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Средствами пакета анализа </w:t>
      </w:r>
      <w:r>
        <w:rPr>
          <w:sz w:val="28"/>
          <w:szCs w:val="28"/>
          <w:lang w:val="en-US"/>
        </w:rPr>
        <w:t xml:space="preserve">Excel</w:t>
      </w:r>
      <w:r>
        <w:rPr>
          <w:sz w:val="28"/>
          <w:szCs w:val="28"/>
        </w:rPr>
        <w:t xml:space="preserve"> построим регрессию, где: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Зарплата </w:t>
      </w:r>
      <w:r>
        <w:rPr>
          <w:sz w:val="28"/>
          <w:szCs w:val="28"/>
        </w:rPr>
        <w:t xml:space="preserve">– зависимая переменная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остальные переменные – независимые: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 </w:t>
      </w:r>
      <w:r>
        <w:rPr>
          <w:sz w:val="28"/>
          <w:szCs w:val="28"/>
        </w:rPr>
        <w:t xml:space="preserve">(мужской, женский)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(рабочий, специалист, руководитель)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Значимые ценности (высокая з/п, коллектив, содержание)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Образование (среднее, высшее)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Возраст</w:t>
      </w:r>
      <w:r>
        <w:rPr>
          <w:sz w:val="28"/>
          <w:szCs w:val="28"/>
        </w:rPr>
      </w:r>
    </w:p>
    <w:p>
      <w:pPr>
        <w:pStyle w:val="774"/>
        <w:numPr>
          <w:ilvl w:val="0"/>
          <w:numId w:val="9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Длительность работы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Категориальные переменные разбиваем на несколько столбцов, для каждой категории отдельный столбец. Если человек принадлежит к данной категории, то ставится 1, в остальных категориях ставится 0.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Получаем следующий результат: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18860" cy="4503420"/>
                <wp:effectExtent l="0" t="0" r="0" b="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8860" cy="450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80pt;height:354.6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результаты.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возраст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Коэффициент </w:t>
      </w:r>
      <w:r>
        <w:rPr>
          <w:sz w:val="28"/>
          <w:szCs w:val="28"/>
        </w:rPr>
        <w:t xml:space="preserve">-0,005287713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отрицательный</w:t>
      </w:r>
      <w:r>
        <w:rPr>
          <w:sz w:val="28"/>
          <w:szCs w:val="28"/>
        </w:rPr>
        <w:t xml:space="preserve">. Это значит, что </w:t>
      </w:r>
      <w:r>
        <w:rPr>
          <w:sz w:val="28"/>
          <w:szCs w:val="28"/>
        </w:rPr>
        <w:t xml:space="preserve">возраст имеет слабое влияние на размер зарплаты – с увеличением возраста зарплата уменьшается 0,005 тыс. руб.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стаж</w:t>
      </w:r>
      <w:r>
        <w:rPr>
          <w:sz w:val="28"/>
          <w:szCs w:val="28"/>
        </w:rPr>
        <w:t xml:space="preserve">. Коэффициент </w:t>
      </w:r>
      <w:r>
        <w:rPr>
          <w:sz w:val="28"/>
          <w:szCs w:val="28"/>
        </w:rPr>
        <w:t xml:space="preserve">0,048479152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положительный. </w:t>
      </w:r>
      <w:r>
        <w:rPr>
          <w:sz w:val="28"/>
          <w:szCs w:val="28"/>
        </w:rPr>
        <w:t xml:space="preserve">Это значит, что стаж имеет слабое влияние на размер зарплаты – с увеличением стажа зарплата увеличивается на 0,048 тыс. руб.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Х4 пол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 базовую переменную возьмем мужской пол. Коэффициент для женского пола </w:t>
      </w:r>
      <w:r>
        <w:rPr>
          <w:sz w:val="28"/>
          <w:szCs w:val="28"/>
        </w:rPr>
        <w:t xml:space="preserve">0,351409268</w:t>
      </w:r>
      <w:r>
        <w:rPr>
          <w:sz w:val="28"/>
          <w:szCs w:val="28"/>
        </w:rPr>
        <w:t xml:space="preserve"> – положительный. Женский пол оказывает положительное влияние на зарплату, увеличивая ее на 0,351 тыс. руб.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Х5, Х6, Х7 – </w:t>
      </w:r>
      <w:r>
        <w:rPr>
          <w:sz w:val="28"/>
          <w:szCs w:val="28"/>
        </w:rPr>
        <w:t xml:space="preserve">должности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 базовую переменную возьмем должность «Рабочий». </w:t>
      </w:r>
      <w:r>
        <w:rPr>
          <w:sz w:val="28"/>
          <w:szCs w:val="28"/>
        </w:rPr>
        <w:t xml:space="preserve">Специалисты зарабатывают больше рабочих на 3,713 тыс. руб.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Руководители зарабатывают больше рабочих на 27,682 тыс. руб. </w:t>
      </w:r>
      <w:r>
        <w:rPr>
          <w:sz w:val="28"/>
          <w:szCs w:val="28"/>
        </w:rPr>
        <w:t xml:space="preserve">Тем самым, в</w:t>
      </w:r>
      <w:r>
        <w:rPr>
          <w:sz w:val="28"/>
          <w:szCs w:val="28"/>
        </w:rPr>
        <w:t xml:space="preserve">лияние должности на з</w:t>
      </w:r>
      <w:r>
        <w:rPr>
          <w:sz w:val="28"/>
          <w:szCs w:val="28"/>
        </w:rPr>
        <w:t xml:space="preserve">/</w:t>
      </w:r>
      <w:r>
        <w:rPr>
          <w:sz w:val="28"/>
          <w:szCs w:val="28"/>
        </w:rPr>
        <w:t xml:space="preserve">п высокое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Х8, Х9, Х10 – ценности. За базовую переменную возьмем ценность «Коллектив». </w:t>
      </w:r>
      <w:r>
        <w:rPr>
          <w:sz w:val="28"/>
          <w:szCs w:val="28"/>
        </w:rPr>
        <w:t xml:space="preserve">Люди с ценностью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Высокая з</w:t>
      </w:r>
      <w:r>
        <w:rPr>
          <w:sz w:val="28"/>
          <w:szCs w:val="28"/>
        </w:rPr>
        <w:t xml:space="preserve">/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 зарабатывают на 1,185 тыс. руб. больше тех, у кого ценность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Коллектив</w:t>
      </w:r>
      <w:r>
        <w:rPr>
          <w:sz w:val="28"/>
          <w:szCs w:val="28"/>
        </w:rPr>
        <w:t xml:space="preserve">». </w:t>
      </w:r>
      <w:r>
        <w:rPr>
          <w:sz w:val="28"/>
          <w:szCs w:val="28"/>
        </w:rPr>
        <w:t xml:space="preserve">Люди с ценностью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Содержание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 зарабатывают на 3,482 тыс. руб. больше тех, у кого ценность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Коллектив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Тем самым, ц</w:t>
      </w:r>
      <w:r>
        <w:rPr>
          <w:sz w:val="28"/>
          <w:szCs w:val="28"/>
        </w:rPr>
        <w:t xml:space="preserve">енности влияют на з</w:t>
      </w:r>
      <w:r>
        <w:rPr>
          <w:sz w:val="28"/>
          <w:szCs w:val="28"/>
        </w:rPr>
        <w:t xml:space="preserve">/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Х11, Х12 – образование. За базовую переменную возьмем высшее образование. </w:t>
      </w:r>
      <w:r>
        <w:rPr>
          <w:sz w:val="28"/>
          <w:szCs w:val="28"/>
        </w:rPr>
        <w:t xml:space="preserve">Люди со средним образованием зарабатывают на 3,682 тыс. руб. меньше людей с высшим. </w:t>
      </w:r>
      <w:r>
        <w:rPr>
          <w:sz w:val="28"/>
          <w:szCs w:val="28"/>
        </w:rPr>
        <w:t xml:space="preserve">Тем самым, о</w:t>
      </w:r>
      <w:r>
        <w:rPr>
          <w:sz w:val="28"/>
          <w:szCs w:val="28"/>
        </w:rPr>
        <w:t xml:space="preserve">бразование оказывает влияние на з</w:t>
      </w:r>
      <w:r>
        <w:rPr>
          <w:sz w:val="28"/>
          <w:szCs w:val="28"/>
        </w:rPr>
        <w:t xml:space="preserve">/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Х13, Х14, Х15 – готовность остаться. За базовую категорию возьмем ответ «Возможно». </w:t>
      </w:r>
      <w:r>
        <w:rPr>
          <w:sz w:val="28"/>
          <w:szCs w:val="28"/>
        </w:rPr>
        <w:t xml:space="preserve">Люди, желающие остаться, зарабатывают на 2,552 тыс. руб. меньше тех, кто не определился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Люди, не желающие остаться, зарабатывают на 0,76 тыс. руб. больше тех, кто не определился</w:t>
      </w:r>
      <w:r>
        <w:rPr>
          <w:sz w:val="28"/>
          <w:szCs w:val="28"/>
        </w:rPr>
        <w:t xml:space="preserve">. Тем самым, ж</w:t>
      </w:r>
      <w:r>
        <w:rPr>
          <w:sz w:val="28"/>
          <w:szCs w:val="28"/>
        </w:rPr>
        <w:t xml:space="preserve">елание остаться влияет на з</w:t>
      </w:r>
      <w:r>
        <w:rPr>
          <w:sz w:val="28"/>
          <w:szCs w:val="28"/>
        </w:rPr>
        <w:t xml:space="preserve">/</w:t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Итоги: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Наибольшее влияние на размер з/п оказыва</w:t>
      </w:r>
      <w:r>
        <w:rPr>
          <w:sz w:val="28"/>
          <w:szCs w:val="28"/>
        </w:rPr>
        <w:t xml:space="preserve">ю</w:t>
      </w:r>
      <w:r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должность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ценности и готовность остаться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Влияние пола на зарплату среднее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Возраст и стаж почти не влияют на зарплату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Оценим точность и адекватность метода.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  <w:vertAlign w:val="superscript"/>
        </w:rPr>
        <w:t xml:space="preserve"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коэффициент детерминаци</w:t>
      </w:r>
      <w:r>
        <w:rPr>
          <w:sz w:val="28"/>
          <w:szCs w:val="28"/>
        </w:rPr>
        <w:t xml:space="preserve">и. Он</w:t>
      </w:r>
      <w:r>
        <w:rPr>
          <w:sz w:val="28"/>
          <w:szCs w:val="28"/>
        </w:rPr>
        <w:t xml:space="preserve"> показывает, какая доля изменчивости зависимой переменной объясняется моделью.</w:t>
      </w:r>
      <w:r>
        <w:t xml:space="preserve"> </w:t>
      </w:r>
      <w:r>
        <w:rPr>
          <w:sz w:val="28"/>
          <w:szCs w:val="28"/>
        </w:rPr>
        <w:t xml:space="preserve">Чем ближе R</w:t>
      </w:r>
      <w:r>
        <w:rPr>
          <w:sz w:val="28"/>
          <w:szCs w:val="28"/>
          <w:vertAlign w:val="superscript"/>
        </w:rPr>
        <w:t xml:space="preserve">2</w:t>
      </w:r>
      <w:r>
        <w:rPr>
          <w:sz w:val="28"/>
          <w:szCs w:val="28"/>
        </w:rPr>
        <w:t xml:space="preserve"> к 1, тем лучше модель объясняет данные.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случае </w:t>
      </w:r>
      <w:r>
        <w:rPr>
          <w:sz w:val="28"/>
          <w:szCs w:val="28"/>
          <w:lang w:val="en-US"/>
        </w:rPr>
        <w:t xml:space="preserve">R</w:t>
      </w:r>
      <w:r>
        <w:rPr>
          <w:sz w:val="28"/>
          <w:szCs w:val="28"/>
          <w:vertAlign w:val="superscript"/>
        </w:rPr>
        <w:t xml:space="preserve"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0,760924789</w:t>
      </w:r>
      <w:r>
        <w:rPr>
          <w:sz w:val="28"/>
          <w:szCs w:val="28"/>
        </w:rPr>
        <w:t xml:space="preserve">. Следовательно, модель </w:t>
      </w:r>
      <w:r>
        <w:rPr>
          <w:sz w:val="28"/>
          <w:szCs w:val="28"/>
        </w:rPr>
        <w:t xml:space="preserve">хорошо описывает данные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3"/>
        </w:num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Кластеризация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KNN (K-Nearest Neighbors)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это один из простых и популярных методов классификации и регрессии в машинном обучении. Основная идея метода заключается в том, чтобы для нового объекта (который нужно классифицировать или предсказать) найти его ближайших соседей в обучающей выборке и </w:t>
      </w:r>
      <w:r>
        <w:rPr>
          <w:sz w:val="28"/>
          <w:szCs w:val="28"/>
        </w:rPr>
        <w:t xml:space="preserve">использовать их метки (для классификации) или значения (для регрессии) для получения прогноза.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Кластеризация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это задача, в которой модель пытается группировать объекты, которые похожи друг на друга, в кластеры, без заранее известных меток.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Кластеризацию будем проводить по возрасту и зарплате.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кластеризации методом </w:t>
      </w:r>
      <w:r>
        <w:rPr>
          <w:sz w:val="28"/>
          <w:szCs w:val="28"/>
          <w:lang w:val="en-US"/>
        </w:rPr>
        <w:t xml:space="preserve">K</w:t>
      </w:r>
      <w:r>
        <w:rPr>
          <w:sz w:val="28"/>
          <w:szCs w:val="28"/>
        </w:rPr>
        <w:t xml:space="preserve">-</w:t>
      </w:r>
      <w:r>
        <w:rPr>
          <w:sz w:val="28"/>
          <w:szCs w:val="28"/>
          <w:lang w:val="en-US"/>
        </w:rPr>
        <w:t xml:space="preserve">Means</w:t>
      </w:r>
      <w:r>
        <w:rPr>
          <w:sz w:val="28"/>
          <w:szCs w:val="28"/>
        </w:rPr>
        <w:t xml:space="preserve"> воспользуемся средствами языка программирования </w:t>
      </w:r>
      <w:r>
        <w:rPr>
          <w:sz w:val="28"/>
          <w:szCs w:val="28"/>
          <w:lang w:val="en-US"/>
        </w:rPr>
        <w:t xml:space="preserve">Python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Напишем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программу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разделяющую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кластеры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color w:val="000000"/>
          <w:sz w:val="20"/>
          <w:szCs w:val="20"/>
          <w14:ligatures w14:val="non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pandas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pd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sklearn.model_selection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train_test_split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sklearn.preprocessing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StandardScaler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sklearn.neighbors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KNeighborsClassifier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sklearn.metrics </w:t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accuracy_score, classification_report, confusion_matrix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t xml:space="preserve"># Загрузка данных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data = pd.read_excel(</w:t>
      </w:r>
      <w:r>
        <w:rPr>
          <w:rFonts w:ascii="Courier New" w:hAnsi="Courier New" w:cs="Courier New"/>
          <w:b/>
          <w:bCs/>
          <w:color w:val="008000"/>
          <w:sz w:val="20"/>
          <w:szCs w:val="20"/>
          <w14:ligatures w14:val="none"/>
        </w:rPr>
        <w:t xml:space="preserve">'mm5.xlsx'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t xml:space="preserve"># Разделение данных на независимые и зависимые переменные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X = data[[</w:t>
      </w:r>
      <w:r>
        <w:rPr>
          <w:rFonts w:ascii="Courier New" w:hAnsi="Courier New" w:cs="Courier New"/>
          <w:b/>
          <w:bCs/>
          <w:color w:val="008000"/>
          <w:sz w:val="20"/>
          <w:szCs w:val="20"/>
          <w14:ligatures w14:val="none"/>
        </w:rPr>
        <w:t xml:space="preserve">'Возраст'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0"/>
          <w:szCs w:val="20"/>
          <w14:ligatures w14:val="none"/>
        </w:rPr>
        <w:t xml:space="preserve">'Средняя зп'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]]  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t xml:space="preserve"># Независимые переменные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y = data[</w:t>
      </w:r>
      <w:r>
        <w:rPr>
          <w:rFonts w:ascii="Courier New" w:hAnsi="Courier New" w:cs="Courier New"/>
          <w:b/>
          <w:bCs/>
          <w:color w:val="008000"/>
          <w:sz w:val="20"/>
          <w:szCs w:val="20"/>
          <w14:ligatures w14:val="none"/>
        </w:rPr>
        <w:t xml:space="preserve">'Готовность'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]  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t xml:space="preserve"># Зависимая переменная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  <w:t xml:space="preserve"># Нормализация данных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scaler = StandardScaler()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  <w:t xml:space="preserve">X_scaled = scaler.fit_transform(X)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t xml:space="preserve"># Разделение на тренировочную и тестовую выборки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X_train, X_test, y_train, y_test = train_test_split(X_scaled, y, </w:t>
      </w:r>
      <w:r>
        <w:rPr>
          <w:rFonts w:ascii="Courier New" w:hAnsi="Courier New" w:cs="Courier New"/>
          <w:color w:val="660099"/>
          <w:sz w:val="20"/>
          <w:szCs w:val="20"/>
          <w14:ligatures w14:val="none"/>
        </w:rPr>
        <w:t xml:space="preserve">test_size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=</w:t>
      </w:r>
      <w:r>
        <w:rPr>
          <w:rFonts w:ascii="Courier New" w:hAnsi="Courier New" w:cs="Courier New"/>
          <w:color w:val="0000ff"/>
          <w:sz w:val="20"/>
          <w:szCs w:val="20"/>
          <w14:ligatures w14:val="none"/>
        </w:rPr>
        <w:t xml:space="preserve">0.3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  <w14:ligatures w14:val="none"/>
        </w:rPr>
        <w:t xml:space="preserve">random_state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=</w:t>
      </w:r>
      <w:r>
        <w:rPr>
          <w:rFonts w:ascii="Courier New" w:hAnsi="Courier New" w:cs="Courier New"/>
          <w:color w:val="0000ff"/>
          <w:sz w:val="20"/>
          <w:szCs w:val="20"/>
          <w14:ligatures w14:val="none"/>
        </w:rPr>
        <w:t xml:space="preserve">42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t xml:space="preserve"># Создание и обучение модели KNN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knn = KNeighborsClassifier(</w:t>
      </w:r>
      <w:r>
        <w:rPr>
          <w:rFonts w:ascii="Courier New" w:hAnsi="Courier New" w:cs="Courier New"/>
          <w:color w:val="660099"/>
          <w:sz w:val="20"/>
          <w:szCs w:val="20"/>
          <w14:ligatures w14:val="none"/>
        </w:rPr>
        <w:t xml:space="preserve">n_neighbors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=</w:t>
      </w:r>
      <w:r>
        <w:rPr>
          <w:rFonts w:ascii="Courier New" w:hAnsi="Courier New" w:cs="Courier New"/>
          <w:color w:val="0000ff"/>
          <w:sz w:val="20"/>
          <w:szCs w:val="20"/>
          <w14:ligatures w14:val="none"/>
        </w:rPr>
        <w:t xml:space="preserve">5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  <w:t xml:space="preserve">knn.fit(X_train, y_train)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t xml:space="preserve"># Прогнозирование на тестовых данных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y_pred = knn.predict(X_test)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t xml:space="preserve"># Оценка точности модели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accuracy = accuracy_score(y_test, y_pred)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80"/>
          <w:sz w:val="20"/>
          <w:szCs w:val="20"/>
          <w14:ligatures w14:val="none"/>
        </w:rPr>
        <w:t xml:space="preserve">print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(</w:t>
      </w:r>
      <w:r>
        <w:rPr>
          <w:rFonts w:ascii="Courier New" w:hAnsi="Courier New" w:cs="Courier New"/>
          <w:b/>
          <w:bCs/>
          <w:color w:val="008000"/>
          <w:sz w:val="20"/>
          <w:szCs w:val="20"/>
          <w14:ligatures w14:val="none"/>
        </w:rPr>
        <w:t xml:space="preserve">f"Точность модели: </w:t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{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accuracy</w:t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:</w:t>
      </w:r>
      <w:r>
        <w:rPr>
          <w:rFonts w:ascii="Courier New" w:hAnsi="Courier New" w:cs="Courier New"/>
          <w:b/>
          <w:bCs/>
          <w:color w:val="008000"/>
          <w:sz w:val="20"/>
          <w:szCs w:val="20"/>
          <w14:ligatures w14:val="none"/>
        </w:rPr>
        <w:t xml:space="preserve">.4f</w:t>
      </w:r>
      <w:r>
        <w:rPr>
          <w:rFonts w:ascii="Courier New" w:hAnsi="Courier New" w:cs="Courier New"/>
          <w:b/>
          <w:bCs/>
          <w:color w:val="000080"/>
          <w:sz w:val="20"/>
          <w:szCs w:val="20"/>
          <w14:ligatures w14:val="none"/>
        </w:rPr>
        <w:t xml:space="preserve">}</w:t>
      </w:r>
      <w:r>
        <w:rPr>
          <w:rFonts w:ascii="Courier New" w:hAnsi="Courier New" w:cs="Courier New"/>
          <w:b/>
          <w:bCs/>
          <w:color w:val="008000"/>
          <w:sz w:val="20"/>
          <w:szCs w:val="20"/>
          <w14:ligatures w14:val="none"/>
        </w:rPr>
        <w:t xml:space="preserve">"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t xml:space="preserve"># Отчет по классификации</w:t>
      </w:r>
      <w:r>
        <w:rPr>
          <w:rFonts w:ascii="Courier New" w:hAnsi="Courier New" w:cs="Courier New"/>
          <w:i/>
          <w:iCs/>
          <w:color w:val="80808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80"/>
          <w:sz w:val="20"/>
          <w:szCs w:val="20"/>
          <w14:ligatures w14:val="none"/>
        </w:rPr>
        <w:t xml:space="preserve">print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(</w:t>
      </w:r>
      <w:r>
        <w:rPr>
          <w:rFonts w:ascii="Courier New" w:hAnsi="Courier New" w:cs="Courier New"/>
          <w:b/>
          <w:bCs/>
          <w:color w:val="008000"/>
          <w:sz w:val="20"/>
          <w:szCs w:val="20"/>
          <w14:ligatures w14:val="none"/>
        </w:rPr>
        <w:t xml:space="preserve">"Матрица ошибок:"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80"/>
          <w:sz w:val="20"/>
          <w:szCs w:val="20"/>
          <w14:ligatures w14:val="none"/>
        </w:rPr>
        <w:t xml:space="preserve">print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(confusion_matrix(y_test, y_pred))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80"/>
          <w:sz w:val="20"/>
          <w:szCs w:val="20"/>
          <w14:ligatures w14:val="none"/>
        </w:rPr>
        <w:t xml:space="preserve">print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(</w:t>
      </w:r>
      <w:r>
        <w:rPr>
          <w:rFonts w:ascii="Courier New" w:hAnsi="Courier New" w:cs="Courier New"/>
          <w:b/>
          <w:bCs/>
          <w:color w:val="008000"/>
          <w:sz w:val="20"/>
          <w:szCs w:val="20"/>
          <w14:ligatures w14:val="none"/>
        </w:rPr>
        <w:t xml:space="preserve">"Отчет по классификации:"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br/>
      </w:r>
      <w:r>
        <w:rPr>
          <w:rFonts w:ascii="Courier New" w:hAnsi="Courier New" w:cs="Courier New"/>
          <w:color w:val="000080"/>
          <w:sz w:val="20"/>
          <w:szCs w:val="20"/>
          <w14:ligatures w14:val="none"/>
        </w:rPr>
        <w:t xml:space="preserve">print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  <w:t xml:space="preserve">(classification_report(y_test, y_pred))</w:t>
      </w:r>
      <w:r>
        <w:rPr>
          <w:rFonts w:ascii="Courier New" w:hAnsi="Courier New" w:cs="Courier New"/>
          <w:color w:val="000000"/>
          <w:sz w:val="20"/>
          <w:szCs w:val="20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0000"/>
          <w:sz w:val="21"/>
          <w:szCs w:val="21"/>
          <w14:ligatures w14:val="none"/>
        </w:rPr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программы: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0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Загружаются исходные данные из файла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0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Извлекаем числовые признаки, по которым будем проводить кластеризацию (в данном случае это Возраст и Средняя з/п).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0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рименяем алгоритм кластеризации KMeans с 3 кластерами.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0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Сохраняем результаты кластеризации в новый столбец Cluster, который будет содержать номер кластера для каждого наблюдения.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0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Вычисляем средние значения признаков для каждого кластера с помощью groupby('Cluster').mean().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0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Анализируем распределение значения Готовность остаться (например, столбец 'да') по каждому кластеру с помощью groupby('Cluster')['да'].sum(). Это покажет количество людей в каждом кластере, которые выразили готовность остаться.</w:t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программы:</w:t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994410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30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78.3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Всех сотрудников разбили на 3 кластера: </w:t>
      </w:r>
      <w:r>
        <w:rPr>
          <w:sz w:val="28"/>
          <w:szCs w:val="28"/>
        </w:rPr>
        <w:t xml:space="preserve">0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Кластер </w:t>
      </w:r>
      <w:r>
        <w:rPr>
          <w:sz w:val="28"/>
          <w:szCs w:val="28"/>
        </w:rPr>
        <w:t xml:space="preserve">0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  <w:t xml:space="preserve"> Люди старшего возраста с низкой зарплатой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Кластер 1: Молодые люди с низкой зарплатой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Кластер 2: Люди среднего возраста с высокой зарплатой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получившиеся кластеры по готовности остаться: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</w:t>
      </w:r>
      <w:r>
        <w:rPr>
          <w:sz w:val="28"/>
          <w:szCs w:val="28"/>
        </w:rPr>
        <w:t xml:space="preserve">ластер</w:t>
      </w:r>
      <w:r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: 24,1% готовы, 56,9% не готовы, 19% не определились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</w:t>
      </w:r>
      <w:r>
        <w:rPr>
          <w:sz w:val="28"/>
          <w:szCs w:val="28"/>
        </w:rPr>
        <w:t xml:space="preserve">ластер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: 48% готовы, 28,4% не готовы, 23,5% не определились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</w:t>
      </w:r>
      <w:r>
        <w:rPr>
          <w:sz w:val="28"/>
          <w:szCs w:val="28"/>
        </w:rPr>
        <w:t xml:space="preserve">ластер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: 42,5% готовы, 27,5% не готовы, 30% не определились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людей старшего возраста с низкой зарплатой не готовы оставаться на предприятии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людей молодого возраста с низкой зарплатой готовы оставаться на предприятии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часть людей среднего возраста с высокой зарплатой готовы остаться на предприятии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возрастом люди хуже относятся к переменам, поэтому будут не готовы к переезду. Возраст влияет на готовность остаться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5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Готовность остаться выразили как молодые люди с низкой зарплатой, так и люди среднего возраста с высокой зарплатой. Поэтому зарплата не является ключевым фактором при принятии решения.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Оценим точность и адекватность модели. 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Силуэтный коэффициент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это мера качества кластеризации. Его значение варьируется от -1 до 1. Чем ближе к 1, тем лучше кластеризация.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случае с</w:t>
      </w:r>
      <w:r>
        <w:rPr>
          <w:sz w:val="28"/>
          <w:szCs w:val="28"/>
        </w:rPr>
        <w:t xml:space="preserve">илуэтный коэффициент: </w:t>
      </w:r>
      <w:r>
        <w:rPr>
          <w:sz w:val="28"/>
          <w:szCs w:val="28"/>
        </w:rPr>
        <w:t xml:space="preserve">0.44841838944100937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з</w:t>
      </w:r>
      <w:r>
        <w:rPr>
          <w:sz w:val="28"/>
          <w:szCs w:val="28"/>
        </w:rPr>
        <w:t xml:space="preserve">начение говорит о том, что кластеры выделены с умеренной чёткостью.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нутри кластеров элементы имеют некоторую схожесть, но в то же время кластеры не идеально разделены.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74"/>
        <w:numPr>
          <w:ilvl w:val="0"/>
          <w:numId w:val="13"/>
        </w:num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Классификация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Классификация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это задача, в которой у 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ас есть набор данных с известными метками классов, и </w:t>
      </w: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ы обучае</w:t>
      </w: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 модель, чтобы она могла предсказать эти метки для новых, неизвестных данных.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проведения </w:t>
      </w:r>
      <w:r>
        <w:rPr>
          <w:sz w:val="28"/>
          <w:szCs w:val="28"/>
        </w:rPr>
        <w:t xml:space="preserve">классификации</w:t>
      </w:r>
      <w:r>
        <w:rPr>
          <w:sz w:val="28"/>
          <w:szCs w:val="28"/>
        </w:rPr>
        <w:t xml:space="preserve"> методом </w:t>
      </w:r>
      <w:r>
        <w:rPr>
          <w:sz w:val="28"/>
          <w:szCs w:val="28"/>
          <w:lang w:val="en-US"/>
        </w:rPr>
        <w:t xml:space="preserve">KNN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</w:t>
      </w:r>
      <w:r>
        <w:rPr>
          <w:sz w:val="28"/>
          <w:szCs w:val="28"/>
        </w:rPr>
        <w:t xml:space="preserve">воспользуемся средствами языка программирования </w:t>
      </w:r>
      <w:r>
        <w:rPr>
          <w:sz w:val="28"/>
          <w:szCs w:val="28"/>
          <w:lang w:val="en-US"/>
        </w:rPr>
        <w:t xml:space="preserve">Python</w:t>
      </w:r>
      <w:r>
        <w:rPr>
          <w:sz w:val="28"/>
          <w:szCs w:val="28"/>
        </w:rPr>
        <w:t xml:space="preserve">. Напишем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программу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производящую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классификацию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данных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en-US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import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pandas </w:t>
      </w: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as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pd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from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sklearn.model_selection </w:t>
      </w: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import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train_test_split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from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sklearn.preprocessing </w:t>
      </w: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import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StandardScaler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from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sklearn.neighbors </w:t>
      </w: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import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KNeighborsClassifier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from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sklearn.metrics </w:t>
      </w:r>
      <w:r>
        <w:rPr>
          <w:rFonts w:ascii="Consolas" w:hAnsi="Consolas"/>
          <w:color w:val="0000ff"/>
          <w:sz w:val="21"/>
          <w:szCs w:val="21"/>
          <w:lang w:val="en-US"/>
          <w14:ligatures w14:val="none"/>
        </w:rPr>
        <w:t xml:space="preserve">import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accuracy_score, classification_report, confusion_matrix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Загрузка</w:t>
      </w: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данных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data = pd.read_excel(</w:t>
      </w:r>
      <w:r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'Data2.xlsx'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# Разделение данных на независимые и зависимые переменные</w:t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X = data.drop([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'Возраст'</w:t>
      </w: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'Стаж'</w:t>
      </w: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], axis=</w:t>
      </w:r>
      <w:r>
        <w:rPr>
          <w:rFonts w:ascii="Consolas" w:hAnsi="Consolas"/>
          <w:color w:val="098658"/>
          <w:sz w:val="21"/>
          <w:szCs w:val="21"/>
          <w14:ligatures w14:val="none"/>
        </w:rPr>
        <w:t xml:space="preserve">1</w:t>
      </w: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)  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# Независимые переменные</w:t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y = data[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'Готовность'</w:t>
      </w: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]  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# Зависимая переменная</w:t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0000"/>
          <w:sz w:val="21"/>
          <w:szCs w:val="21"/>
          <w14:ligatures w14:val="none"/>
        </w:rPr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# Нормализация данных</w:t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scaler = StandardScaler()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X_scaled = scaler.fit_transform(X)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# Разделение на тренировочную и тестовую выборки</w:t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X_train, X_test, y_train, y_test = train_test_split(X_scaled, y, test_size=</w:t>
      </w:r>
      <w:r>
        <w:rPr>
          <w:rFonts w:ascii="Consolas" w:hAnsi="Consolas"/>
          <w:color w:val="098658"/>
          <w:sz w:val="21"/>
          <w:szCs w:val="21"/>
          <w:lang w:val="en-US"/>
          <w14:ligatures w14:val="none"/>
        </w:rPr>
        <w:t xml:space="preserve">0.3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, random_state=</w:t>
      </w:r>
      <w:r>
        <w:rPr>
          <w:rFonts w:ascii="Consolas" w:hAnsi="Consolas"/>
          <w:color w:val="098658"/>
          <w:sz w:val="21"/>
          <w:szCs w:val="21"/>
          <w:lang w:val="en-US"/>
          <w14:ligatures w14:val="none"/>
        </w:rPr>
        <w:t xml:space="preserve">42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Создание</w:t>
      </w: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и</w:t>
      </w: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обучение</w:t>
      </w: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модели</w:t>
      </w: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KNN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knn = KNeighborsClassifier(n_neighbors=</w:t>
      </w:r>
      <w:r>
        <w:rPr>
          <w:rFonts w:ascii="Consolas" w:hAnsi="Consolas"/>
          <w:color w:val="098658"/>
          <w:sz w:val="21"/>
          <w:szCs w:val="21"/>
          <w:lang w:val="en-US"/>
          <w14:ligatures w14:val="none"/>
        </w:rPr>
        <w:t xml:space="preserve">5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knn.fit(X_train, y_train)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# Прогнозирование на тестовых данных</w:t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y_pred = knn.predict(X_test)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Оценка</w:t>
      </w: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точности</w:t>
      </w:r>
      <w:r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модели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accuracy = accuracy_score(y_test, y_pred)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print(</w:t>
      </w:r>
      <w:r>
        <w:rPr>
          <w:rFonts w:ascii="Consolas" w:hAnsi="Consolas"/>
          <w:color w:val="0000ff"/>
          <w:sz w:val="21"/>
          <w:szCs w:val="21"/>
          <w14:ligatures w14:val="none"/>
        </w:rPr>
        <w:t xml:space="preserve">f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"Точность модели: </w:t>
      </w: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{accuracy</w:t>
      </w:r>
      <w:r>
        <w:rPr>
          <w:rFonts w:ascii="Consolas" w:hAnsi="Consolas"/>
          <w:color w:val="0000ff"/>
          <w:sz w:val="21"/>
          <w:szCs w:val="21"/>
          <w14:ligatures w14:val="none"/>
        </w:rPr>
        <w:t xml:space="preserve">:.4f</w:t>
      </w: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}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"</w:t>
      </w:r>
      <w:r>
        <w:rPr>
          <w:rFonts w:ascii="Consolas" w:hAnsi="Consolas"/>
          <w:color w:val="000000"/>
          <w:sz w:val="21"/>
          <w:szCs w:val="21"/>
          <w14:ligatures w14:val="none"/>
        </w:rPr>
        <w:t xml:space="preserve">)</w:t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0000"/>
          <w:sz w:val="21"/>
          <w:szCs w:val="21"/>
          <w14:ligatures w14:val="none"/>
        </w:rPr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14:ligatures w14:val="none"/>
        </w:rPr>
      </w:pPr>
      <w:r>
        <w:rPr>
          <w:rFonts w:ascii="Consolas" w:hAnsi="Consolas"/>
          <w:color w:val="008000"/>
          <w:sz w:val="21"/>
          <w:szCs w:val="21"/>
          <w14:ligatures w14:val="none"/>
        </w:rPr>
        <w:t xml:space="preserve"># Отчет по классификации</w:t>
      </w:r>
      <w:r>
        <w:rPr>
          <w:rFonts w:ascii="Consolas" w:hAnsi="Consolas"/>
          <w:color w:val="000000"/>
          <w:sz w:val="21"/>
          <w:szCs w:val="21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print(</w:t>
      </w:r>
      <w:r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"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Матрица</w:t>
      </w:r>
      <w:r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ошибок</w:t>
      </w:r>
      <w:r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:"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print(confusion_matrix(y_test, y_pred))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print(</w:t>
      </w:r>
      <w:r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"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Отчет</w:t>
      </w:r>
      <w:r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по</w:t>
      </w:r>
      <w:r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hAnsi="Consolas"/>
          <w:color w:val="a31515"/>
          <w:sz w:val="21"/>
          <w:szCs w:val="21"/>
          <w14:ligatures w14:val="none"/>
        </w:rPr>
        <w:t xml:space="preserve">классификации</w:t>
      </w:r>
      <w:r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:"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print(classification_report(y_test, y_pred))</w:t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hd w:val="clear" w:color="auto" w:fill="ffffff"/>
        <w:spacing w:line="285" w:lineRule="atLeast"/>
        <w:ind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  <w:r>
        <w:rPr>
          <w:rFonts w:ascii="Consolas" w:hAnsi="Consolas"/>
          <w:color w:val="000000"/>
          <w:sz w:val="21"/>
          <w:szCs w:val="21"/>
          <w:lang w:val="en-US"/>
          <w14:ligatures w14:val="none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программы: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файла загружаются исходные данные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Столбец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Готовность остаться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 выделяется как зависимая переменная (y).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толбцы</w:t>
      </w:r>
      <w:r>
        <w:rPr>
          <w:sz w:val="28"/>
          <w:szCs w:val="28"/>
        </w:rPr>
        <w:t xml:space="preserve"> «Возраст» и «</w:t>
      </w:r>
      <w:r>
        <w:rPr>
          <w:sz w:val="28"/>
          <w:szCs w:val="28"/>
        </w:rPr>
        <w:t xml:space="preserve">Стаж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 выделяются как независимые переменные (X).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в X масштабируются с помощью StandardScaler для приведения признаков к одному масштабу.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делятся на тренировочную (70%) и тестовую (30%) выборки с помощью train_test_split, с фиксированным значением random_state для воспроизводимости.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модель KNN (K-Nearest Neighbors) с числом соседей n_neighbors=5.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обучается на тренировочных данных (X_train, y_train).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предсказывает значения зависимой переменной (y_pred) для тестовой выборки (X_test).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Вычисляется точность модели (accuracy_score), которая показывает долю правильных предсказаний.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Выводится матрица ошибок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анализа ошибок классификации.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1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Генерируется отчет по классификации (classification report), содержащий метрики: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2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Precision (точность),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2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Recall (полнота),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2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F1-score (сбалансированная метрика),</w:t>
      </w:r>
      <w:r>
        <w:rPr>
          <w:sz w:val="28"/>
          <w:szCs w:val="28"/>
        </w:rPr>
      </w:r>
    </w:p>
    <w:p>
      <w:pPr>
        <w:pStyle w:val="774"/>
        <w:numPr>
          <w:ilvl w:val="0"/>
          <w:numId w:val="22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Support (количество истинных объектов каждого класса).</w:t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программы: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2326" cy="3203289"/>
                <wp:effectExtent l="0" t="0" r="0" b="0"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35015" cy="3205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4.75pt;height:252.2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t xml:space="preserve"> </w:t>
      </w:r>
      <w:r>
        <w:rPr>
          <w:sz w:val="28"/>
          <w:szCs w:val="28"/>
          <w:lang w:val="en-US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Здесь классы означают: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9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0 класс – не готовы остаться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9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1 класс – возможно готовы остаться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9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2 класс – готовы остаться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ошибок – </w:t>
      </w:r>
      <w:r>
        <w:rPr>
          <w:sz w:val="28"/>
          <w:szCs w:val="28"/>
        </w:rPr>
        <w:t xml:space="preserve">показывает, сколько объектов каждого класса было правильно или ошибочно отнесено к другим классам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0 классу правильно отнесли 1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 человек,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 из 0 класса ошибочно был отнесен в </w:t>
      </w: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класс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4 человека из 0 класса ошибочно отнесены к 2 классу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1 классу правильно отнесли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 человек, </w:t>
      </w:r>
      <w:r>
        <w:rPr>
          <w:sz w:val="28"/>
          <w:szCs w:val="28"/>
        </w:rPr>
        <w:t xml:space="preserve">8</w:t>
      </w:r>
      <w:r>
        <w:rPr>
          <w:sz w:val="28"/>
          <w:szCs w:val="28"/>
        </w:rPr>
        <w:t xml:space="preserve"> человек из 1 класса ошибочно были отнесены во 0 класс, 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 человека из 1 класса ошибочно были отнесены во 2 класс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6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 2 классу правильно отнесли 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 человек, </w:t>
      </w:r>
      <w:r>
        <w:rPr>
          <w:sz w:val="28"/>
          <w:szCs w:val="28"/>
        </w:rPr>
        <w:t xml:space="preserve">16</w:t>
      </w:r>
      <w:r>
        <w:rPr>
          <w:sz w:val="28"/>
          <w:szCs w:val="28"/>
        </w:rPr>
        <w:t xml:space="preserve"> человек из 2 класса ошибочно были отнесены в 0 класс</w:t>
      </w:r>
      <w:r>
        <w:rPr>
          <w:sz w:val="28"/>
          <w:szCs w:val="28"/>
        </w:rPr>
        <w:t xml:space="preserve"> и 4 человека из 2 класса ошибочно отнесены были ко 2 классу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Precision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точность – </w:t>
      </w:r>
      <w:r>
        <w:rPr>
          <w:sz w:val="28"/>
          <w:szCs w:val="28"/>
        </w:rPr>
        <w:t xml:space="preserve">показывает, какой процент объектов, предсказанных как принадлежащие этому классу, действительно относятся к этому классу.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31</w:t>
      </w:r>
      <w:r>
        <w:rPr>
          <w:sz w:val="28"/>
          <w:szCs w:val="28"/>
        </w:rPr>
        <w:t xml:space="preserve">% человек, отнесенных к 0 классу, действительно ему принадлежат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36</w:t>
      </w:r>
      <w:r>
        <w:rPr>
          <w:sz w:val="28"/>
          <w:szCs w:val="28"/>
        </w:rPr>
        <w:t xml:space="preserve">% человек, отнесенных к 1 классу, действительно ему принадлежат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36</w:t>
      </w:r>
      <w:r>
        <w:rPr>
          <w:sz w:val="28"/>
          <w:szCs w:val="28"/>
        </w:rPr>
        <w:t xml:space="preserve">% человек, отнесенных ко 2 классу, действительно ему принадлежат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Recall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полнота – </w:t>
      </w:r>
      <w:r>
        <w:rPr>
          <w:sz w:val="28"/>
          <w:szCs w:val="28"/>
        </w:rPr>
        <w:t xml:space="preserve">показывает, какой процент объектов этого класса модель смогла правильно классифицировать из всех объектов этого класса.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61</w:t>
      </w:r>
      <w:r>
        <w:rPr>
          <w:sz w:val="28"/>
          <w:szCs w:val="28"/>
        </w:rPr>
        <w:t xml:space="preserve">% человек, принадлежащих к 0 классу, были отнесены в этот класс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24</w:t>
      </w:r>
      <w:r>
        <w:rPr>
          <w:sz w:val="28"/>
          <w:szCs w:val="28"/>
        </w:rPr>
        <w:t xml:space="preserve">% человек, принадлежащих к 1 классу, были отнесены в этот класс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7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</w:t>
      </w:r>
      <w:r>
        <w:rPr>
          <w:sz w:val="28"/>
          <w:szCs w:val="28"/>
        </w:rPr>
        <w:t xml:space="preserve">% человек, принадлежащих ко 2 классу, были отнесены в этот класс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</w:t>
      </w:r>
      <w:r>
        <w:rPr>
          <w:sz w:val="28"/>
          <w:szCs w:val="28"/>
        </w:rPr>
        <w:t xml:space="preserve">1-</w:t>
      </w:r>
      <w:r>
        <w:rPr>
          <w:sz w:val="28"/>
          <w:szCs w:val="28"/>
          <w:lang w:val="en-US"/>
        </w:rPr>
        <w:t xml:space="preserve">score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f</w:t>
      </w:r>
      <w:r>
        <w:rPr>
          <w:sz w:val="28"/>
          <w:szCs w:val="28"/>
        </w:rPr>
        <w:t xml:space="preserve">1-</w:t>
      </w:r>
      <w:r>
        <w:rPr>
          <w:sz w:val="28"/>
          <w:szCs w:val="28"/>
        </w:rPr>
        <w:t xml:space="preserve">оценка – </w:t>
      </w:r>
      <w:r>
        <w:rPr>
          <w:sz w:val="28"/>
          <w:szCs w:val="28"/>
        </w:rPr>
        <w:t xml:space="preserve">среднее гармоническое точности и полноты, которое учитывает как ложные положительные, так и ложные отрицательные классификации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0: F1 = 0.</w:t>
      </w:r>
      <w:r>
        <w:rPr>
          <w:sz w:val="28"/>
          <w:szCs w:val="28"/>
        </w:rPr>
        <w:t xml:space="preserve">42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</w:rPr>
        <w:t xml:space="preserve">неплохой </w:t>
      </w:r>
      <w:r>
        <w:rPr>
          <w:sz w:val="28"/>
          <w:szCs w:val="28"/>
        </w:rPr>
        <w:t xml:space="preserve">результат. Это значит, что модель достаточно хорошо находит объекты этого класса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1: F1 = 0.</w:t>
      </w:r>
      <w:r>
        <w:rPr>
          <w:sz w:val="28"/>
          <w:szCs w:val="28"/>
        </w:rPr>
        <w:t xml:space="preserve">29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этого класса результат хуже, что может указывать на проблемы с точностью или полнотой (возможно, есть недооцененные или переоцененные объекты).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2: F1 = 0.</w:t>
      </w:r>
      <w:r>
        <w:rPr>
          <w:sz w:val="28"/>
          <w:szCs w:val="28"/>
        </w:rPr>
        <w:t xml:space="preserve">26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результат</w:t>
      </w:r>
      <w:r>
        <w:rPr>
          <w:sz w:val="28"/>
          <w:szCs w:val="28"/>
        </w:rPr>
        <w:t xml:space="preserve"> похож на пердыдущий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все так же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возможно, есть недооцененные или переоцененные объекты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Macro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avg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средняя точность по классам – </w:t>
      </w:r>
      <w:r>
        <w:rPr>
          <w:sz w:val="28"/>
          <w:szCs w:val="28"/>
        </w:rPr>
        <w:t xml:space="preserve">усреднение метрик по всем классам без учета их пропорций в данных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точность – 0,</w:t>
      </w:r>
      <w:r>
        <w:rPr>
          <w:sz w:val="28"/>
          <w:szCs w:val="28"/>
        </w:rPr>
        <w:t xml:space="preserve">35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полнота – 0,</w:t>
      </w:r>
      <w:r>
        <w:rPr>
          <w:sz w:val="28"/>
          <w:szCs w:val="28"/>
        </w:rPr>
        <w:t xml:space="preserve">35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</w:t>
      </w:r>
      <w:r>
        <w:rPr>
          <w:sz w:val="28"/>
          <w:szCs w:val="28"/>
          <w:lang w:val="en-US"/>
        </w:rPr>
        <w:t xml:space="preserve">f1-</w:t>
      </w:r>
      <w:r>
        <w:rPr>
          <w:sz w:val="28"/>
          <w:szCs w:val="28"/>
        </w:rPr>
        <w:t xml:space="preserve">оценка – 0,</w:t>
      </w:r>
      <w:r>
        <w:rPr>
          <w:sz w:val="28"/>
          <w:szCs w:val="28"/>
        </w:rPr>
        <w:t xml:space="preserve">32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Weighted average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это усреднение с учетом количества объектов в каждом классе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точность – 0,</w:t>
      </w:r>
      <w:r>
        <w:rPr>
          <w:sz w:val="28"/>
          <w:szCs w:val="28"/>
        </w:rPr>
        <w:t xml:space="preserve">35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полнота – 0,</w:t>
      </w:r>
      <w:r>
        <w:rPr>
          <w:sz w:val="28"/>
          <w:szCs w:val="28"/>
        </w:rPr>
        <w:t xml:space="preserve">33</w:t>
      </w:r>
      <w:r>
        <w:rPr>
          <w:sz w:val="28"/>
          <w:szCs w:val="28"/>
        </w:rPr>
      </w:r>
    </w:p>
    <w:p>
      <w:pPr>
        <w:pStyle w:val="774"/>
        <w:numPr>
          <w:ilvl w:val="0"/>
          <w:numId w:val="18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</w:t>
      </w:r>
      <w:r>
        <w:rPr>
          <w:sz w:val="28"/>
          <w:szCs w:val="28"/>
          <w:lang w:val="en-US"/>
        </w:rPr>
        <w:t xml:space="preserve">f1-</w:t>
      </w:r>
      <w:r>
        <w:rPr>
          <w:sz w:val="28"/>
          <w:szCs w:val="28"/>
        </w:rPr>
        <w:t xml:space="preserve">оценка – 0,</w:t>
      </w:r>
      <w:r>
        <w:rPr>
          <w:sz w:val="28"/>
          <w:szCs w:val="28"/>
        </w:rPr>
        <w:t xml:space="preserve">31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модели </w:t>
      </w:r>
      <w:r>
        <w:rPr>
          <w:sz w:val="28"/>
          <w:szCs w:val="28"/>
        </w:rPr>
        <w:t xml:space="preserve">–</w:t>
      </w:r>
      <w:r>
        <w:rPr>
          <w:sz w:val="28"/>
          <w:szCs w:val="28"/>
        </w:rPr>
        <w:t xml:space="preserve"> это доля правильных предсказаний на тестовой выборке</w:t>
      </w:r>
      <w:r>
        <w:rPr>
          <w:sz w:val="28"/>
          <w:szCs w:val="28"/>
        </w:rPr>
        <w:t xml:space="preserve">. Точность данной модели – </w:t>
      </w:r>
      <w:r>
        <w:rPr>
          <w:sz w:val="28"/>
          <w:szCs w:val="28"/>
        </w:rPr>
        <w:t xml:space="preserve">0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, т. е.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% человек были классифицированы правильно. </w:t>
      </w:r>
      <w:r>
        <w:rPr>
          <w:sz w:val="28"/>
          <w:szCs w:val="28"/>
        </w:rPr>
        <w:t xml:space="preserve">Это</w:t>
      </w:r>
      <w:r>
        <w:rPr>
          <w:sz w:val="28"/>
          <w:szCs w:val="28"/>
        </w:rPr>
        <w:t xml:space="preserve"> посредственный результат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Вывод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выполнен анализ данных различными методами – с помощью построения регрессии, а также кластеризации и классификации с использованием метода </w:t>
      </w:r>
      <w:r>
        <w:rPr>
          <w:sz w:val="28"/>
          <w:szCs w:val="28"/>
          <w:lang w:val="en-US"/>
        </w:rPr>
        <w:t xml:space="preserve">KNN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097516443"/>
      <w:docPartObj>
        <w:docPartGallery w:val="Page Numbers (Bottom of Page)"/>
        <w:docPartUnique w:val="true"/>
      </w:docPartObj>
      <w:rPr/>
    </w:sdtPr>
    <w:sdtContent>
      <w:p>
        <w:pPr>
          <w:pStyle w:val="777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7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2"/>
  </w:num>
  <w:num w:numId="2">
    <w:abstractNumId w:val="19"/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20"/>
  </w:num>
  <w:num w:numId="9">
    <w:abstractNumId w:val="21"/>
  </w:num>
  <w:num w:numId="10">
    <w:abstractNumId w:val="14"/>
  </w:num>
  <w:num w:numId="11">
    <w:abstractNumId w:val="15"/>
  </w:num>
  <w:num w:numId="12">
    <w:abstractNumId w:val="17"/>
  </w:num>
  <w:num w:numId="13">
    <w:abstractNumId w:val="5"/>
  </w:num>
  <w:num w:numId="14">
    <w:abstractNumId w:val="0"/>
  </w:num>
  <w:num w:numId="15">
    <w:abstractNumId w:val="7"/>
  </w:num>
  <w:num w:numId="16">
    <w:abstractNumId w:val="18"/>
  </w:num>
  <w:num w:numId="17">
    <w:abstractNumId w:val="11"/>
  </w:num>
  <w:num w:numId="18">
    <w:abstractNumId w:val="23"/>
  </w:num>
  <w:num w:numId="19">
    <w:abstractNumId w:val="16"/>
  </w:num>
  <w:num w:numId="20">
    <w:abstractNumId w:val="1"/>
  </w:num>
  <w:num w:numId="21">
    <w:abstractNumId w:val="3"/>
  </w:num>
  <w:num w:numId="22">
    <w:abstractNumId w:val="4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68"/>
    <w:next w:val="76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68"/>
    <w:next w:val="76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68"/>
    <w:next w:val="76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768"/>
    <w:next w:val="76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68"/>
    <w:next w:val="76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8"/>
    <w:next w:val="76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8"/>
    <w:next w:val="7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8"/>
    <w:next w:val="7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0"/>
    <w:link w:val="7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8"/>
    <w:next w:val="76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8"/>
    <w:next w:val="76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8"/>
    <w:next w:val="7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8"/>
    <w:next w:val="7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0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70"/>
    <w:link w:val="775"/>
    <w:uiPriority w:val="99"/>
    <w:pPr>
      <w:pBdr/>
      <w:spacing/>
      <w:ind/>
    </w:pPr>
  </w:style>
  <w:style w:type="character" w:styleId="178">
    <w:name w:val="Footer Char"/>
    <w:basedOn w:val="770"/>
    <w:link w:val="777"/>
    <w:uiPriority w:val="99"/>
    <w:pPr>
      <w:pBdr/>
      <w:spacing/>
      <w:ind/>
    </w:pPr>
  </w:style>
  <w:style w:type="paragraph" w:styleId="180">
    <w:name w:val="footnote text"/>
    <w:basedOn w:val="7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8"/>
    <w:next w:val="768"/>
    <w:uiPriority w:val="39"/>
    <w:unhideWhenUsed/>
    <w:pPr>
      <w:pBdr/>
      <w:spacing w:after="100"/>
      <w:ind/>
    </w:pPr>
  </w:style>
  <w:style w:type="paragraph" w:styleId="189">
    <w:name w:val="toc 2"/>
    <w:basedOn w:val="768"/>
    <w:next w:val="768"/>
    <w:uiPriority w:val="39"/>
    <w:unhideWhenUsed/>
    <w:pPr>
      <w:pBdr/>
      <w:spacing w:after="100"/>
      <w:ind w:left="220"/>
    </w:pPr>
  </w:style>
  <w:style w:type="paragraph" w:styleId="190">
    <w:name w:val="toc 3"/>
    <w:basedOn w:val="768"/>
    <w:next w:val="768"/>
    <w:uiPriority w:val="39"/>
    <w:unhideWhenUsed/>
    <w:pPr>
      <w:pBdr/>
      <w:spacing w:after="100"/>
      <w:ind w:left="440"/>
    </w:pPr>
  </w:style>
  <w:style w:type="paragraph" w:styleId="191">
    <w:name w:val="toc 4"/>
    <w:basedOn w:val="768"/>
    <w:next w:val="768"/>
    <w:uiPriority w:val="39"/>
    <w:unhideWhenUsed/>
    <w:pPr>
      <w:pBdr/>
      <w:spacing w:after="100"/>
      <w:ind w:left="660"/>
    </w:pPr>
  </w:style>
  <w:style w:type="paragraph" w:styleId="192">
    <w:name w:val="toc 5"/>
    <w:basedOn w:val="768"/>
    <w:next w:val="768"/>
    <w:uiPriority w:val="39"/>
    <w:unhideWhenUsed/>
    <w:pPr>
      <w:pBdr/>
      <w:spacing w:after="100"/>
      <w:ind w:left="880"/>
    </w:pPr>
  </w:style>
  <w:style w:type="paragraph" w:styleId="193">
    <w:name w:val="toc 6"/>
    <w:basedOn w:val="768"/>
    <w:next w:val="768"/>
    <w:uiPriority w:val="39"/>
    <w:unhideWhenUsed/>
    <w:pPr>
      <w:pBdr/>
      <w:spacing w:after="100"/>
      <w:ind w:left="1100"/>
    </w:pPr>
  </w:style>
  <w:style w:type="paragraph" w:styleId="194">
    <w:name w:val="toc 7"/>
    <w:basedOn w:val="768"/>
    <w:next w:val="768"/>
    <w:uiPriority w:val="39"/>
    <w:unhideWhenUsed/>
    <w:pPr>
      <w:pBdr/>
      <w:spacing w:after="100"/>
      <w:ind w:left="1320"/>
    </w:pPr>
  </w:style>
  <w:style w:type="paragraph" w:styleId="195">
    <w:name w:val="toc 8"/>
    <w:basedOn w:val="768"/>
    <w:next w:val="768"/>
    <w:uiPriority w:val="39"/>
    <w:unhideWhenUsed/>
    <w:pPr>
      <w:pBdr/>
      <w:spacing w:after="100"/>
      <w:ind w:left="1540"/>
    </w:pPr>
  </w:style>
  <w:style w:type="paragraph" w:styleId="196">
    <w:name w:val="toc 9"/>
    <w:basedOn w:val="768"/>
    <w:next w:val="76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8"/>
    <w:next w:val="768"/>
    <w:uiPriority w:val="99"/>
    <w:unhideWhenUsed/>
    <w:pPr>
      <w:pBdr/>
      <w:spacing w:after="0" w:afterAutospacing="0"/>
      <w:ind/>
    </w:pPr>
  </w:style>
  <w:style w:type="paragraph" w:styleId="768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69">
    <w:name w:val="Heading 4"/>
    <w:basedOn w:val="768"/>
    <w:next w:val="768"/>
    <w:link w:val="779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  <w14:ligatures w14:val="none"/>
    </w:rPr>
  </w:style>
  <w:style w:type="character" w:styleId="770" w:default="1">
    <w:name w:val="Default Paragraph Font"/>
    <w:uiPriority w:val="1"/>
    <w:semiHidden/>
    <w:unhideWhenUsed/>
    <w:pPr>
      <w:pBdr/>
      <w:spacing/>
      <w:ind/>
    </w:pPr>
  </w:style>
  <w:style w:type="table" w:styleId="7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2" w:default="1">
    <w:name w:val="No List"/>
    <w:uiPriority w:val="99"/>
    <w:semiHidden/>
    <w:unhideWhenUsed/>
    <w:pPr>
      <w:pBdr/>
      <w:spacing/>
      <w:ind/>
    </w:pPr>
  </w:style>
  <w:style w:type="paragraph" w:styleId="773">
    <w:name w:val="Caption"/>
    <w:basedOn w:val="768"/>
    <w:next w:val="768"/>
    <w:uiPriority w:val="35"/>
    <w:unhideWhenUsed/>
    <w:qFormat/>
    <w:pPr>
      <w:pBdr/>
      <w:spacing w:after="200"/>
      <w:ind/>
    </w:pPr>
    <w:rPr>
      <w:i/>
      <w:iCs/>
      <w:color w:val="44546a" w:themeColor="text2"/>
      <w:sz w:val="18"/>
      <w:szCs w:val="18"/>
    </w:rPr>
  </w:style>
  <w:style w:type="paragraph" w:styleId="774">
    <w:name w:val="List Paragraph"/>
    <w:basedOn w:val="768"/>
    <w:uiPriority w:val="34"/>
    <w:qFormat/>
    <w:pPr>
      <w:pBdr/>
      <w:spacing/>
      <w:ind w:left="720"/>
      <w:contextualSpacing w:val="true"/>
    </w:pPr>
  </w:style>
  <w:style w:type="paragraph" w:styleId="775">
    <w:name w:val="Header"/>
    <w:basedOn w:val="768"/>
    <w:link w:val="77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76" w:customStyle="1">
    <w:name w:val="Верхний колонтитул Знак"/>
    <w:basedOn w:val="770"/>
    <w:link w:val="775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77">
    <w:name w:val="Footer"/>
    <w:basedOn w:val="768"/>
    <w:link w:val="77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78" w:customStyle="1">
    <w:name w:val="Нижний колонтитул Знак"/>
    <w:basedOn w:val="770"/>
    <w:link w:val="777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79" w:customStyle="1">
    <w:name w:val="Заголовок 4 Знак"/>
    <w:basedOn w:val="770"/>
    <w:link w:val="76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ru-RU"/>
      <w14:ligatures w14:val="none"/>
    </w:rPr>
  </w:style>
  <w:style w:type="table" w:styleId="780">
    <w:name w:val="Table Grid"/>
    <w:basedOn w:val="77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1">
    <w:name w:val="Normal (Web)"/>
    <w:basedOn w:val="768"/>
    <w:uiPriority w:val="99"/>
    <w:semiHidden/>
    <w:unhideWhenUsed/>
    <w:pPr>
      <w:pBdr/>
      <w:spacing w:after="100" w:afterAutospacing="1" w:before="100" w:beforeAutospacing="1"/>
      <w:ind/>
    </w:pPr>
    <w:rPr>
      <w14:ligatures w14:val="none"/>
    </w:rPr>
  </w:style>
  <w:style w:type="character" w:styleId="782">
    <w:name w:val="Strong"/>
    <w:basedOn w:val="770"/>
    <w:uiPriority w:val="22"/>
    <w:qFormat/>
    <w:pPr>
      <w:pBdr/>
      <w:spacing/>
      <w:ind/>
    </w:pPr>
    <w:rPr>
      <w:b/>
      <w:bCs/>
    </w:rPr>
  </w:style>
  <w:style w:type="character" w:styleId="783">
    <w:name w:val="Placeholder Text"/>
    <w:basedOn w:val="770"/>
    <w:uiPriority w:val="99"/>
    <w:semiHidden/>
    <w:pPr>
      <w:pBdr/>
      <w:spacing/>
      <w:ind/>
    </w:pPr>
    <w:rPr>
      <w:color w:val="808080"/>
    </w:rPr>
  </w:style>
  <w:style w:type="paragraph" w:styleId="784">
    <w:name w:val="HTML Preformatted"/>
    <w:basedOn w:val="768"/>
    <w:link w:val="785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  <w14:ligatures w14:val="none"/>
    </w:rPr>
  </w:style>
  <w:style w:type="character" w:styleId="785" w:customStyle="1">
    <w:name w:val="Стандартный HTML Знак"/>
    <w:basedOn w:val="770"/>
    <w:link w:val="784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revision>59</cp:revision>
  <dcterms:created xsi:type="dcterms:W3CDTF">2023-03-20T15:16:00Z</dcterms:created>
  <dcterms:modified xsi:type="dcterms:W3CDTF">2024-12-27T10:42:20Z</dcterms:modified>
</cp:coreProperties>
</file>