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93B" w:rsidRDefault="0069693B" w:rsidP="0069693B">
      <w:pPr>
        <w:jc w:val="center"/>
      </w:pPr>
      <w:r w:rsidRPr="002C6792">
        <w:t>Лабораторная работа №</w:t>
      </w:r>
      <w:r>
        <w:t>4</w:t>
      </w:r>
    </w:p>
    <w:p w:rsidR="0069693B" w:rsidRPr="002C6792" w:rsidRDefault="0069693B" w:rsidP="0069693B">
      <w:pPr>
        <w:jc w:val="center"/>
      </w:pPr>
    </w:p>
    <w:p w:rsidR="0069693B" w:rsidRPr="002C6792" w:rsidRDefault="0069693B" w:rsidP="0069693B">
      <w:pPr>
        <w:jc w:val="center"/>
      </w:pPr>
      <w:r w:rsidRPr="002C6792">
        <w:t xml:space="preserve">Модели </w:t>
      </w:r>
      <w:r>
        <w:t>классификации</w:t>
      </w:r>
    </w:p>
    <w:p w:rsidR="0069693B" w:rsidRDefault="0069693B" w:rsidP="0069693B">
      <w:pPr>
        <w:rPr>
          <w:sz w:val="24"/>
          <w:szCs w:val="24"/>
        </w:rPr>
      </w:pPr>
    </w:p>
    <w:p w:rsidR="0069693B" w:rsidRPr="00323691" w:rsidRDefault="0069693B" w:rsidP="0069693B">
      <w:pPr>
        <w:jc w:val="left"/>
        <w:rPr>
          <w:i/>
          <w:color w:val="2E74B5" w:themeColor="accent1" w:themeShade="BF"/>
          <w:sz w:val="18"/>
          <w:szCs w:val="18"/>
          <w:lang w:eastAsia="ru-RU"/>
        </w:rPr>
      </w:pPr>
      <w:r>
        <w:rPr>
          <w:sz w:val="24"/>
          <w:szCs w:val="24"/>
        </w:rPr>
        <w:t xml:space="preserve">Возьмите набор данных </w:t>
      </w:r>
      <w:r w:rsidRPr="0069693B">
        <w:rPr>
          <w:b/>
          <w:i/>
          <w:sz w:val="24"/>
          <w:szCs w:val="24"/>
          <w:lang w:eastAsia="ru-RU"/>
        </w:rPr>
        <w:t>Игры и успехи студентов</w:t>
      </w:r>
      <w:r>
        <w:rPr>
          <w:b/>
          <w:i/>
          <w:sz w:val="24"/>
          <w:szCs w:val="24"/>
          <w:lang w:eastAsia="ru-RU"/>
        </w:rPr>
        <w:t xml:space="preserve">. </w:t>
      </w:r>
      <w:hyperlink r:id="rId4" w:history="1">
        <w:r w:rsidRPr="00B82957">
          <w:rPr>
            <w:rStyle w:val="a3"/>
            <w:i/>
            <w:color w:val="034990" w:themeColor="hyperlink" w:themeShade="BF"/>
            <w:sz w:val="18"/>
            <w:szCs w:val="18"/>
            <w:lang w:eastAsia="ru-RU"/>
          </w:rPr>
          <w:t>https://www.kaggle.com/datasets/deadier/play-games-and-success-in-students</w:t>
        </w:r>
      </w:hyperlink>
      <w:r>
        <w:rPr>
          <w:i/>
          <w:color w:val="2E74B5" w:themeColor="accent1" w:themeShade="BF"/>
          <w:sz w:val="18"/>
          <w:szCs w:val="18"/>
          <w:lang w:eastAsia="ru-RU"/>
        </w:rPr>
        <w:t xml:space="preserve"> </w:t>
      </w:r>
    </w:p>
    <w:p w:rsidR="0069693B" w:rsidRPr="0069693B" w:rsidRDefault="0069693B" w:rsidP="0069693B">
      <w:pPr>
        <w:jc w:val="left"/>
        <w:rPr>
          <w:lang w:eastAsia="ru-RU"/>
        </w:rPr>
      </w:pPr>
    </w:p>
    <w:p w:rsidR="0069693B" w:rsidRDefault="0069693B" w:rsidP="0069693B">
      <w:pPr>
        <w:rPr>
          <w:sz w:val="24"/>
          <w:szCs w:val="24"/>
        </w:rPr>
      </w:pPr>
      <w:r>
        <w:rPr>
          <w:sz w:val="24"/>
          <w:szCs w:val="24"/>
        </w:rPr>
        <w:t>На этом наборе данных реализуйте методы классификации, позволяющие разделить школьников на два класса: «+</w:t>
      </w:r>
      <w:proofErr w:type="gramStart"/>
      <w:r>
        <w:rPr>
          <w:sz w:val="24"/>
          <w:szCs w:val="24"/>
        </w:rPr>
        <w:t>»  те</w:t>
      </w:r>
      <w:proofErr w:type="gramEnd"/>
      <w:r>
        <w:rPr>
          <w:sz w:val="24"/>
          <w:szCs w:val="24"/>
        </w:rPr>
        <w:t>, кому не мешает увлечение компьютерными играми, «</w:t>
      </w:r>
      <w:r w:rsidR="00972970">
        <w:rPr>
          <w:sz w:val="24"/>
          <w:szCs w:val="24"/>
        </w:rPr>
        <w:t xml:space="preserve">-» </w:t>
      </w:r>
      <w:r>
        <w:rPr>
          <w:sz w:val="24"/>
          <w:szCs w:val="24"/>
        </w:rPr>
        <w:t xml:space="preserve"> учащиеся, которые рискуют школьными успехами</w:t>
      </w:r>
      <w:r w:rsidR="00972970">
        <w:rPr>
          <w:sz w:val="24"/>
          <w:szCs w:val="24"/>
        </w:rPr>
        <w:t xml:space="preserve">. </w:t>
      </w:r>
    </w:p>
    <w:p w:rsidR="00972970" w:rsidRDefault="00972970" w:rsidP="0069693B">
      <w:pPr>
        <w:rPr>
          <w:sz w:val="24"/>
          <w:szCs w:val="24"/>
        </w:rPr>
      </w:pPr>
      <w:r>
        <w:rPr>
          <w:sz w:val="24"/>
          <w:szCs w:val="24"/>
        </w:rPr>
        <w:t>Должно быть применено хотя бы два метода (интерпретируемых)</w:t>
      </w:r>
    </w:p>
    <w:p w:rsidR="00972970" w:rsidRDefault="00972970" w:rsidP="0069693B">
      <w:pPr>
        <w:rPr>
          <w:sz w:val="24"/>
          <w:szCs w:val="24"/>
        </w:rPr>
      </w:pPr>
      <w:r>
        <w:rPr>
          <w:sz w:val="24"/>
          <w:szCs w:val="24"/>
        </w:rPr>
        <w:t>Приведены и обоснованы признаки, которые вы используете</w:t>
      </w:r>
    </w:p>
    <w:p w:rsidR="00972970" w:rsidRPr="00972970" w:rsidRDefault="00972970" w:rsidP="0069693B">
      <w:pPr>
        <w:rPr>
          <w:sz w:val="24"/>
          <w:szCs w:val="24"/>
        </w:rPr>
      </w:pPr>
      <w:r>
        <w:rPr>
          <w:sz w:val="24"/>
          <w:szCs w:val="24"/>
        </w:rPr>
        <w:t xml:space="preserve">Может быть использовано как программное решение, так и </w:t>
      </w:r>
      <w:r>
        <w:rPr>
          <w:sz w:val="24"/>
          <w:szCs w:val="24"/>
          <w:lang w:val="en-US"/>
        </w:rPr>
        <w:t>Orange</w:t>
      </w:r>
    </w:p>
    <w:p w:rsidR="00972970" w:rsidRDefault="00972970" w:rsidP="0069693B">
      <w:pPr>
        <w:rPr>
          <w:sz w:val="24"/>
          <w:szCs w:val="24"/>
        </w:rPr>
      </w:pPr>
      <w:r>
        <w:rPr>
          <w:sz w:val="24"/>
          <w:szCs w:val="24"/>
        </w:rPr>
        <w:t>Желательно графическое сопровождение решения и результатов</w:t>
      </w:r>
    </w:p>
    <w:p w:rsidR="00972970" w:rsidRPr="00972970" w:rsidRDefault="00972970" w:rsidP="0069693B">
      <w:pPr>
        <w:rPr>
          <w:sz w:val="24"/>
          <w:szCs w:val="24"/>
        </w:rPr>
      </w:pPr>
      <w:r>
        <w:rPr>
          <w:sz w:val="24"/>
          <w:szCs w:val="24"/>
        </w:rPr>
        <w:t>Обязательна оценка и комментарий</w:t>
      </w:r>
      <w:bookmarkStart w:id="0" w:name="_GoBack"/>
      <w:bookmarkEnd w:id="0"/>
    </w:p>
    <w:p w:rsidR="00ED7FE6" w:rsidRDefault="00ED7FE6"/>
    <w:sectPr w:rsidR="00ED7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253"/>
    <w:rsid w:val="002A2253"/>
    <w:rsid w:val="0069693B"/>
    <w:rsid w:val="00972970"/>
    <w:rsid w:val="00E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8D9B"/>
  <w15:chartTrackingRefBased/>
  <w15:docId w15:val="{320BE99B-7D2F-4371-9F2E-64816F9B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93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969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deadier/play-games-and-success-in-stud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2025-11-23T23:47:00Z</dcterms:created>
  <dcterms:modified xsi:type="dcterms:W3CDTF">2025-11-23T23:47:00Z</dcterms:modified>
</cp:coreProperties>
</file>