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3E8A3" w14:textId="1C7D0D66" w:rsidR="00D750A2" w:rsidRDefault="001461B2" w:rsidP="00FD290D">
      <w:pPr>
        <w:pStyle w:val="1"/>
      </w:pPr>
      <w:r w:rsidRPr="00FD290D">
        <w:rPr>
          <w:rFonts w:hint="eastAsia"/>
        </w:rPr>
        <w:t>0-70km/h</w:t>
      </w:r>
      <w:r w:rsidRPr="00FD290D">
        <w:rPr>
          <w:rFonts w:hint="eastAsia"/>
        </w:rPr>
        <w:t>直线加速仿真</w:t>
      </w:r>
    </w:p>
    <w:p w14:paraId="72B4AC62" w14:textId="4622A200" w:rsidR="00FD290D" w:rsidRDefault="00FD290D" w:rsidP="00FD290D">
      <w:pPr>
        <w:pStyle w:val="2"/>
        <w:numPr>
          <w:ilvl w:val="0"/>
          <w:numId w:val="2"/>
        </w:numPr>
        <w:ind w:firstLineChars="0"/>
      </w:pPr>
      <w:r w:rsidRPr="00FD290D">
        <w:rPr>
          <w:rFonts w:hint="eastAsia"/>
        </w:rPr>
        <w:t>物理原理分析</w:t>
      </w:r>
      <w:r w:rsidR="00A46F79">
        <w:rPr>
          <w:rFonts w:hint="eastAsia"/>
        </w:rPr>
        <w:t>、</w:t>
      </w:r>
    </w:p>
    <w:p w14:paraId="596E5E8B" w14:textId="035F5410" w:rsidR="00A46F79" w:rsidRPr="00A46F79" w:rsidRDefault="00A46F79" w:rsidP="00A46F79">
      <w:pPr>
        <w:ind w:firstLine="480"/>
        <w:rPr>
          <w:rFonts w:hint="eastAsia"/>
        </w:rPr>
      </w:pPr>
      <w:r>
        <w:rPr>
          <w:rFonts w:hint="eastAsia"/>
        </w:rPr>
        <w:t>题目给出了的汽油发动机外特性曲线的拟合公式和车辆的各项参数，</w:t>
      </w:r>
    </w:p>
    <w:p w14:paraId="7D7365F2" w14:textId="187342AC" w:rsidR="00FD290D" w:rsidRPr="00A46F79" w:rsidRDefault="00A46F79" w:rsidP="00FD290D">
      <w:pPr>
        <w:ind w:firstLine="420"/>
        <w:rPr>
          <w:sz w:val="21"/>
          <w:szCs w:val="21"/>
        </w:rPr>
      </w:pPr>
      <m:oMathPara>
        <m:oMath>
          <m:sSub>
            <m:sSubPr>
              <m:ctrlPr>
                <w:rPr>
                  <w:rFonts w:ascii="Cambria Math" w:hAnsi="Cambria Math"/>
                  <w:sz w:val="21"/>
                  <w:szCs w:val="21"/>
                </w:rPr>
              </m:ctrlPr>
            </m:sSubPr>
            <m:e>
              <m:r>
                <w:rPr>
                  <w:rFonts w:ascii="Cambria Math" w:hAnsi="Cambria Math"/>
                  <w:sz w:val="21"/>
                  <w:szCs w:val="21"/>
                </w:rPr>
                <m:t>T</m:t>
              </m:r>
            </m:e>
            <m:sub>
              <m:r>
                <m:rPr>
                  <m:sty m:val="p"/>
                </m:rPr>
                <w:rPr>
                  <w:rFonts w:ascii="Cambria Math" w:hAnsi="Cambria Math"/>
                  <w:sz w:val="21"/>
                  <w:szCs w:val="21"/>
                </w:rPr>
                <m:t>q</m:t>
              </m:r>
            </m:sub>
          </m:sSub>
          <m:r>
            <m:rPr>
              <m:sty m:val="p"/>
            </m:rPr>
            <w:rPr>
              <w:rFonts w:ascii="Cambria Math" w:hAnsi="Cambria Math"/>
              <w:sz w:val="21"/>
              <w:szCs w:val="21"/>
            </w:rPr>
            <m:t>=-19.313+295.27</m:t>
          </m:r>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1000</m:t>
                  </m:r>
                </m:den>
              </m:f>
            </m:e>
          </m:d>
          <m:r>
            <m:rPr>
              <m:sty m:val="p"/>
            </m:rPr>
            <w:rPr>
              <w:rFonts w:ascii="Cambria Math" w:hAnsi="Cambria Math"/>
              <w:sz w:val="21"/>
              <w:szCs w:val="21"/>
            </w:rPr>
            <m:t>-165.44</m:t>
          </m:r>
          <m:sSup>
            <m:sSupPr>
              <m:ctrlPr>
                <w:rPr>
                  <w:rFonts w:ascii="Cambria Math" w:hAnsi="Cambria Math"/>
                  <w:sz w:val="21"/>
                  <w:szCs w:val="21"/>
                </w:rPr>
              </m:ctrlPr>
            </m:sSupPr>
            <m:e>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1000</m:t>
                      </m:r>
                    </m:den>
                  </m:f>
                </m:e>
              </m:d>
            </m:e>
            <m:sup>
              <m:r>
                <m:rPr>
                  <m:sty m:val="p"/>
                </m:rPr>
                <w:rPr>
                  <w:rFonts w:ascii="Cambria Math" w:hAnsi="Cambria Math"/>
                  <w:sz w:val="21"/>
                  <w:szCs w:val="21"/>
                </w:rPr>
                <m:t>2</m:t>
              </m:r>
            </m:sup>
          </m:sSup>
          <m:r>
            <m:rPr>
              <m:sty m:val="p"/>
            </m:rPr>
            <w:rPr>
              <w:rFonts w:ascii="Cambria Math" w:hAnsi="Cambria Math"/>
              <w:sz w:val="21"/>
              <w:szCs w:val="21"/>
            </w:rPr>
            <m:t>+40.874</m:t>
          </m:r>
          <m:sSup>
            <m:sSupPr>
              <m:ctrlPr>
                <w:rPr>
                  <w:rFonts w:ascii="Cambria Math" w:hAnsi="Cambria Math"/>
                  <w:sz w:val="21"/>
                  <w:szCs w:val="21"/>
                </w:rPr>
              </m:ctrlPr>
            </m:sSupPr>
            <m:e>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1000</m:t>
                      </m:r>
                    </m:den>
                  </m:f>
                </m:e>
              </m:d>
            </m:e>
            <m:sup>
              <m:r>
                <m:rPr>
                  <m:sty m:val="p"/>
                </m:rPr>
                <w:rPr>
                  <w:rFonts w:ascii="Cambria Math" w:hAnsi="Cambria Math"/>
                  <w:sz w:val="21"/>
                  <w:szCs w:val="21"/>
                </w:rPr>
                <m:t>3</m:t>
              </m:r>
            </m:sup>
          </m:sSup>
          <m:r>
            <m:rPr>
              <m:sty m:val="p"/>
            </m:rPr>
            <w:rPr>
              <w:rFonts w:ascii="Cambria Math" w:hAnsi="Cambria Math"/>
              <w:sz w:val="21"/>
              <w:szCs w:val="21"/>
            </w:rPr>
            <m:t>-3.8445</m:t>
          </m:r>
          <m:sSup>
            <m:sSupPr>
              <m:ctrlPr>
                <w:rPr>
                  <w:rFonts w:ascii="Cambria Math" w:hAnsi="Cambria Math"/>
                  <w:sz w:val="21"/>
                  <w:szCs w:val="21"/>
                </w:rPr>
              </m:ctrlPr>
            </m:sSupPr>
            <m:e>
              <m:d>
                <m:dPr>
                  <m:ctrlPr>
                    <w:rPr>
                      <w:rFonts w:ascii="Cambria Math" w:hAnsi="Cambria Math"/>
                      <w:sz w:val="21"/>
                      <w:szCs w:val="21"/>
                    </w:rPr>
                  </m:ctrlPr>
                </m:dPr>
                <m:e>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1000</m:t>
                      </m:r>
                    </m:den>
                  </m:f>
                </m:e>
              </m:d>
            </m:e>
            <m:sup>
              <m:r>
                <m:rPr>
                  <m:sty m:val="p"/>
                </m:rPr>
                <w:rPr>
                  <w:rFonts w:ascii="Cambria Math" w:hAnsi="Cambria Math"/>
                  <w:sz w:val="21"/>
                  <w:szCs w:val="21"/>
                </w:rPr>
                <m:t>4</m:t>
              </m:r>
            </m:sup>
          </m:sSup>
        </m:oMath>
      </m:oMathPara>
    </w:p>
    <w:p w14:paraId="62155B4F" w14:textId="63818A8A" w:rsidR="00A46F79" w:rsidRDefault="00A46F79" w:rsidP="00FD290D">
      <w:pPr>
        <w:ind w:firstLine="420"/>
        <w:rPr>
          <w:sz w:val="21"/>
          <w:szCs w:val="21"/>
        </w:rPr>
      </w:pPr>
      <w:r>
        <w:rPr>
          <w:rFonts w:hint="eastAsia"/>
          <w:sz w:val="21"/>
          <w:szCs w:val="21"/>
        </w:rPr>
        <w:t>在</w:t>
      </w:r>
      <w:r>
        <w:rPr>
          <w:rFonts w:hint="eastAsia"/>
          <w:sz w:val="21"/>
          <w:szCs w:val="21"/>
        </w:rPr>
        <w:t>0-70km/h</w:t>
      </w:r>
      <w:r>
        <w:rPr>
          <w:rFonts w:hint="eastAsia"/>
          <w:sz w:val="21"/>
          <w:szCs w:val="21"/>
        </w:rPr>
        <w:t>的直线加速情况，假定</w:t>
      </w:r>
      <w:r w:rsidR="00EE1301">
        <w:rPr>
          <w:rFonts w:hint="eastAsia"/>
          <w:sz w:val="21"/>
          <w:szCs w:val="21"/>
        </w:rPr>
        <w:t>轮胎与地面间无滑移。当发动机</w:t>
      </w:r>
      <w:proofErr w:type="gramStart"/>
      <w:r w:rsidR="00EE1301">
        <w:rPr>
          <w:rFonts w:hint="eastAsia"/>
          <w:sz w:val="21"/>
          <w:szCs w:val="21"/>
        </w:rPr>
        <w:t>怠</w:t>
      </w:r>
      <w:proofErr w:type="gramEnd"/>
      <w:r w:rsidR="00EE1301">
        <w:rPr>
          <w:rFonts w:hint="eastAsia"/>
          <w:sz w:val="21"/>
          <w:szCs w:val="21"/>
        </w:rPr>
        <w:t>速运转时，车辆以其对应的低速匀速行驶，及不考虑由</w:t>
      </w:r>
      <w:r w:rsidR="00EE1301">
        <w:rPr>
          <w:rFonts w:hint="eastAsia"/>
          <w:sz w:val="21"/>
          <w:szCs w:val="21"/>
        </w:rPr>
        <w:t>0km/h</w:t>
      </w:r>
      <w:r w:rsidR="00EE1301">
        <w:rPr>
          <w:rFonts w:hint="eastAsia"/>
          <w:sz w:val="21"/>
          <w:szCs w:val="21"/>
        </w:rPr>
        <w:t>到发动机</w:t>
      </w:r>
      <w:proofErr w:type="gramStart"/>
      <w:r w:rsidR="00EE1301">
        <w:rPr>
          <w:rFonts w:hint="eastAsia"/>
          <w:sz w:val="21"/>
          <w:szCs w:val="21"/>
        </w:rPr>
        <w:t>怠</w:t>
      </w:r>
      <w:proofErr w:type="gramEnd"/>
      <w:r w:rsidR="00EE1301">
        <w:rPr>
          <w:rFonts w:hint="eastAsia"/>
          <w:sz w:val="21"/>
          <w:szCs w:val="21"/>
        </w:rPr>
        <w:t>速对应车速的加速过程。全过程存在的阻力：</w:t>
      </w:r>
    </w:p>
    <w:p w14:paraId="798FB095" w14:textId="3F8EF6AB" w:rsidR="00A33B5A" w:rsidRPr="0003161B" w:rsidRDefault="00A33B5A" w:rsidP="00FD290D">
      <w:pPr>
        <w:ind w:firstLine="480"/>
      </w:pPr>
      <m:oMathPara>
        <m:oMath>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r>
            <w:rPr>
              <w:rFonts w:ascii="Cambria Math" w:hAnsi="Cambria Math"/>
            </w:rPr>
            <m:t>mgf</m:t>
          </m:r>
          <m:r>
            <m:rPr>
              <m:sty m:val="p"/>
            </m:rPr>
            <w:rPr>
              <w:rFonts w:ascii="Cambria Math" w:hAnsi="Cambria Math"/>
            </w:rPr>
            <m:t>cos</m:t>
          </m:r>
          <m:r>
            <w:rPr>
              <w:rFonts w:ascii="Cambria Math" w:hAnsi="Cambria Math"/>
            </w:rPr>
            <m:t>α</m:t>
          </m:r>
        </m:oMath>
      </m:oMathPara>
    </w:p>
    <w:p w14:paraId="557637A8" w14:textId="3267C07A" w:rsidR="0003161B" w:rsidRPr="0003161B" w:rsidRDefault="0003161B" w:rsidP="00FD290D">
      <w:pPr>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W</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D</m:t>
                  </m:r>
                </m:sub>
              </m:sSub>
              <m:r>
                <w:rPr>
                  <w:rFonts w:ascii="Cambria Math" w:hAnsi="Cambria Math"/>
                  <w:sz w:val="21"/>
                  <w:szCs w:val="21"/>
                </w:rPr>
                <m:t>A</m:t>
              </m:r>
              <m:sSup>
                <m:sSupPr>
                  <m:ctrlPr>
                    <w:rPr>
                      <w:rFonts w:ascii="Cambria Math" w:hAnsi="Cambria Math"/>
                      <w:i/>
                      <w:sz w:val="21"/>
                      <w:szCs w:val="21"/>
                    </w:rPr>
                  </m:ctrlPr>
                </m:sSupPr>
                <m:e>
                  <m:r>
                    <w:rPr>
                      <w:rFonts w:ascii="Cambria Math" w:hAnsi="Cambria Math" w:hint="eastAsia"/>
                      <w:sz w:val="21"/>
                      <w:szCs w:val="21"/>
                    </w:rPr>
                    <m:t>u</m:t>
                  </m:r>
                  <m:ctrlPr>
                    <w:rPr>
                      <w:rFonts w:ascii="Cambria Math" w:hAnsi="Cambria Math" w:hint="eastAsia"/>
                      <w:i/>
                      <w:sz w:val="21"/>
                      <w:szCs w:val="21"/>
                    </w:rPr>
                  </m:ctrlPr>
                </m:e>
                <m:sup>
                  <m:r>
                    <w:rPr>
                      <w:rFonts w:ascii="Cambria Math" w:hAnsi="Cambria Math"/>
                      <w:sz w:val="21"/>
                      <w:szCs w:val="21"/>
                    </w:rPr>
                    <m:t>2</m:t>
                  </m:r>
                </m:sup>
              </m:sSup>
            </m:num>
            <m:den>
              <m:r>
                <w:rPr>
                  <w:rFonts w:ascii="Cambria Math" w:hAnsi="Cambria Math"/>
                  <w:sz w:val="21"/>
                  <w:szCs w:val="21"/>
                </w:rPr>
                <m:t>21.15</m:t>
              </m:r>
            </m:den>
          </m:f>
        </m:oMath>
      </m:oMathPara>
    </w:p>
    <w:p w14:paraId="36D317BF" w14:textId="730A9EDA" w:rsidR="0003161B" w:rsidRPr="00A46F79" w:rsidRDefault="000A6938" w:rsidP="00FD290D">
      <w:pPr>
        <w:ind w:firstLine="480"/>
        <w:rPr>
          <w:rFonts w:hint="eastAsia"/>
          <w:sz w:val="21"/>
          <w:szCs w:val="21"/>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m</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w</m:t>
                          </m:r>
                        </m:e>
                        <m:sub>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f</m:t>
                      </m:r>
                    </m:sub>
                  </m:sSub>
                  <m:sSubSup>
                    <m:sSubSupPr>
                      <m:ctrlPr>
                        <w:rPr>
                          <w:rFonts w:ascii="Cambria Math" w:hAnsi="Cambria Math"/>
                        </w:rPr>
                      </m:ctrlPr>
                    </m:sSubSupPr>
                    <m:e>
                      <m:r>
                        <w:rPr>
                          <w:rFonts w:ascii="Cambria Math" w:hAnsi="Cambria Math"/>
                        </w:rPr>
                        <m:t>i</m:t>
                      </m:r>
                    </m:e>
                    <m:sub>
                      <m:r>
                        <w:rPr>
                          <w:rFonts w:ascii="Cambria Math" w:hAnsi="Cambria Math"/>
                        </w:rPr>
                        <m:t>i</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i</m:t>
                      </m:r>
                    </m:e>
                    <m:sub>
                      <m:r>
                        <m:rPr>
                          <m:sty m:val="p"/>
                        </m:rPr>
                        <w:rPr>
                          <w:rFonts w:ascii="Cambria Math" w:hAnsi="Cambria Math"/>
                        </w:rPr>
                        <m:t>0</m:t>
                      </m:r>
                    </m:sub>
                    <m:sup>
                      <m:r>
                        <m:rPr>
                          <m:sty m:val="p"/>
                        </m:rPr>
                        <w:rPr>
                          <w:rFonts w:ascii="Cambria Math" w:hAnsi="Cambria Math"/>
                        </w:rPr>
                        <m:t>2</m:t>
                      </m:r>
                    </m:sup>
                  </m:sSubSup>
                  <m:sSub>
                    <m:sSubPr>
                      <m:ctrlPr>
                        <w:rPr>
                          <w:rFonts w:ascii="Cambria Math" w:hAnsi="Cambria Math"/>
                        </w:rPr>
                      </m:ctrlPr>
                    </m:sSubPr>
                    <m:e>
                      <m:r>
                        <w:rPr>
                          <w:rFonts w:ascii="Cambria Math" w:hAnsi="Cambria Math"/>
                        </w:rPr>
                        <m:t>η</m:t>
                      </m:r>
                    </m:e>
                    <m:sub>
                      <m:r>
                        <w:rPr>
                          <w:rFonts w:ascii="Cambria Math" w:hAnsi="Cambria Math"/>
                        </w:rPr>
                        <m:t>T</m:t>
                      </m:r>
                    </m:sub>
                  </m:sSub>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e>
          </m:d>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du</m:t>
              </m:r>
            </m:num>
            <m:den>
              <m:r>
                <w:rPr>
                  <w:rFonts w:ascii="Cambria Math" w:hAnsi="Cambria Math"/>
                </w:rPr>
                <m:t>dt</m:t>
              </m:r>
            </m:den>
          </m:f>
        </m:oMath>
      </m:oMathPara>
    </w:p>
    <w:p w14:paraId="713676E2" w14:textId="56C9602E" w:rsidR="00FD290D" w:rsidRDefault="007F40CC" w:rsidP="00356C79">
      <w:pPr>
        <w:pStyle w:val="2"/>
        <w:numPr>
          <w:ilvl w:val="0"/>
          <w:numId w:val="2"/>
        </w:numPr>
        <w:ind w:firstLineChars="0"/>
      </w:pPr>
      <w:r>
        <w:rPr>
          <w:rFonts w:hint="eastAsia"/>
          <w:noProof/>
        </w:rPr>
        <w:drawing>
          <wp:anchor distT="0" distB="0" distL="114300" distR="114300" simplePos="0" relativeHeight="251658240" behindDoc="1" locked="0" layoutInCell="1" allowOverlap="1" wp14:anchorId="2EAE89C3" wp14:editId="074FEE30">
            <wp:simplePos x="0" y="0"/>
            <wp:positionH relativeFrom="column">
              <wp:posOffset>366059</wp:posOffset>
            </wp:positionH>
            <wp:positionV relativeFrom="paragraph">
              <wp:posOffset>649605</wp:posOffset>
            </wp:positionV>
            <wp:extent cx="4537494" cy="2867097"/>
            <wp:effectExtent l="0" t="0" r="0" b="0"/>
            <wp:wrapNone/>
            <wp:docPr id="1160822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360" t="18971" r="16818" b="7074"/>
                    <a:stretch/>
                  </pic:blipFill>
                  <pic:spPr bwMode="auto">
                    <a:xfrm>
                      <a:off x="0" y="0"/>
                      <a:ext cx="4537494" cy="28670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kern w:val="0"/>
        </w:rPr>
        <w:t>打开模型</w:t>
      </w:r>
    </w:p>
    <w:p w14:paraId="12D81B68" w14:textId="7EB3E79D" w:rsidR="00356C79" w:rsidRDefault="00356C79" w:rsidP="007F40CC">
      <w:pPr>
        <w:ind w:firstLine="480"/>
      </w:pPr>
    </w:p>
    <w:p w14:paraId="4FD664CB" w14:textId="77777777" w:rsidR="00356C79" w:rsidRDefault="00356C79" w:rsidP="007F40CC">
      <w:pPr>
        <w:ind w:firstLine="480"/>
      </w:pPr>
    </w:p>
    <w:p w14:paraId="2958A0B8" w14:textId="77777777" w:rsidR="00356C79" w:rsidRDefault="00356C79" w:rsidP="007F40CC">
      <w:pPr>
        <w:ind w:firstLine="480"/>
      </w:pPr>
    </w:p>
    <w:p w14:paraId="382D4574" w14:textId="77777777" w:rsidR="00356C79" w:rsidRDefault="00356C79" w:rsidP="007F40CC">
      <w:pPr>
        <w:ind w:firstLine="480"/>
      </w:pPr>
    </w:p>
    <w:p w14:paraId="7275017C" w14:textId="77777777" w:rsidR="00356C79" w:rsidRDefault="00356C79" w:rsidP="007F40CC">
      <w:pPr>
        <w:ind w:firstLine="480"/>
      </w:pPr>
    </w:p>
    <w:p w14:paraId="13925E6F" w14:textId="58CE2925" w:rsidR="00356C79" w:rsidRDefault="00356C79" w:rsidP="007F40CC">
      <w:pPr>
        <w:ind w:firstLine="480"/>
      </w:pPr>
    </w:p>
    <w:p w14:paraId="49000AB4" w14:textId="4407C52F" w:rsidR="00546C91" w:rsidRDefault="00546C91" w:rsidP="007F40CC">
      <w:pPr>
        <w:ind w:firstLine="480"/>
      </w:pPr>
    </w:p>
    <w:p w14:paraId="360E5151" w14:textId="780D682C" w:rsidR="007F40CC" w:rsidRDefault="007F40CC" w:rsidP="00546C91">
      <w:pPr>
        <w:ind w:firstLine="480"/>
        <w:rPr>
          <w:rFonts w:hint="eastAsia"/>
        </w:rPr>
      </w:pPr>
      <w:r>
        <w:rPr>
          <w:noProof/>
        </w:rPr>
        <mc:AlternateContent>
          <mc:Choice Requires="wps">
            <w:drawing>
              <wp:anchor distT="0" distB="0" distL="114300" distR="114300" simplePos="0" relativeHeight="251660288" behindDoc="1" locked="0" layoutInCell="1" allowOverlap="1" wp14:anchorId="510E305B" wp14:editId="4E924313">
                <wp:simplePos x="0" y="0"/>
                <wp:positionH relativeFrom="column">
                  <wp:posOffset>530524</wp:posOffset>
                </wp:positionH>
                <wp:positionV relativeFrom="paragraph">
                  <wp:posOffset>13503</wp:posOffset>
                </wp:positionV>
                <wp:extent cx="4373173" cy="328630"/>
                <wp:effectExtent l="0" t="0" r="8890" b="0"/>
                <wp:wrapNone/>
                <wp:docPr id="940958717" name="文本框 1"/>
                <wp:cNvGraphicFramePr/>
                <a:graphic xmlns:a="http://schemas.openxmlformats.org/drawingml/2006/main">
                  <a:graphicData uri="http://schemas.microsoft.com/office/word/2010/wordprocessingShape">
                    <wps:wsp>
                      <wps:cNvSpPr txBox="1"/>
                      <wps:spPr>
                        <a:xfrm>
                          <a:off x="0" y="0"/>
                          <a:ext cx="4373173" cy="328630"/>
                        </a:xfrm>
                        <a:prstGeom prst="rect">
                          <a:avLst/>
                        </a:prstGeom>
                        <a:solidFill>
                          <a:prstClr val="white"/>
                        </a:solidFill>
                        <a:ln>
                          <a:noFill/>
                        </a:ln>
                      </wps:spPr>
                      <wps:txbx>
                        <w:txbxContent>
                          <w:p w14:paraId="33544716" w14:textId="11791536" w:rsidR="00356C79" w:rsidRPr="00546C91" w:rsidRDefault="00356C79" w:rsidP="00356C79">
                            <w:pPr>
                              <w:pStyle w:val="a7"/>
                              <w:ind w:firstLine="400"/>
                              <w:jc w:val="center"/>
                              <w:rPr>
                                <w:rFonts w:ascii="宋体" w:eastAsia="宋体" w:hAnsi="宋体"/>
                                <w:noProof/>
                              </w:rPr>
                            </w:pPr>
                            <w:bookmarkStart w:id="0" w:name="_Ref163312588"/>
                            <w:r w:rsidRPr="00546C91">
                              <w:rPr>
                                <w:rFonts w:ascii="宋体" w:eastAsia="宋体" w:hAnsi="宋体"/>
                              </w:rPr>
                              <w:t xml:space="preserve">图表 </w:t>
                            </w:r>
                            <w:r w:rsidRPr="00546C91">
                              <w:rPr>
                                <w:rFonts w:ascii="宋体" w:eastAsia="宋体" w:hAnsi="宋体"/>
                              </w:rPr>
                              <w:fldChar w:fldCharType="begin"/>
                            </w:r>
                            <w:r w:rsidRPr="00546C91">
                              <w:rPr>
                                <w:rFonts w:ascii="宋体" w:eastAsia="宋体" w:hAnsi="宋体"/>
                              </w:rPr>
                              <w:instrText xml:space="preserve"> SEQ 图表 \* ARABIC </w:instrText>
                            </w:r>
                            <w:r w:rsidRPr="00546C91">
                              <w:rPr>
                                <w:rFonts w:ascii="宋体" w:eastAsia="宋体" w:hAnsi="宋体"/>
                              </w:rPr>
                              <w:fldChar w:fldCharType="separate"/>
                            </w:r>
                            <w:r w:rsidR="00B96E7E">
                              <w:rPr>
                                <w:rFonts w:ascii="宋体" w:eastAsia="宋体" w:hAnsi="宋体"/>
                                <w:noProof/>
                              </w:rPr>
                              <w:t>1</w:t>
                            </w:r>
                            <w:r w:rsidRPr="00546C91">
                              <w:rPr>
                                <w:rFonts w:ascii="宋体" w:eastAsia="宋体" w:hAnsi="宋体"/>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E305B" id="_x0000_t202" coordsize="21600,21600" o:spt="202" path="m,l,21600r21600,l21600,xe">
                <v:stroke joinstyle="miter"/>
                <v:path gradientshapeok="t" o:connecttype="rect"/>
              </v:shapetype>
              <v:shape id="文本框 1" o:spid="_x0000_s1026" type="#_x0000_t202" style="position:absolute;left:0;text-align:left;margin-left:41.75pt;margin-top:1.05pt;width:344.35pt;height:2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" stroked="f">
                <v:textbox inset="0,0,0,0">
                  <w:txbxContent>
                    <w:p w14:paraId="33544716" w14:textId="11791536" w:rsidR="00356C79" w:rsidRPr="00546C91" w:rsidRDefault="00356C79" w:rsidP="00356C79">
                      <w:pPr>
                        <w:pStyle w:val="a7"/>
                        <w:ind w:firstLine="400"/>
                        <w:jc w:val="center"/>
                        <w:rPr>
                          <w:rFonts w:ascii="宋体" w:eastAsia="宋体" w:hAnsi="宋体"/>
                          <w:noProof/>
                        </w:rPr>
                      </w:pPr>
                      <w:bookmarkStart w:id="1" w:name="_Ref163312588"/>
                      <w:r w:rsidRPr="00546C91">
                        <w:rPr>
                          <w:rFonts w:ascii="宋体" w:eastAsia="宋体" w:hAnsi="宋体"/>
                        </w:rPr>
                        <w:t xml:space="preserve">图表 </w:t>
                      </w:r>
                      <w:r w:rsidRPr="00546C91">
                        <w:rPr>
                          <w:rFonts w:ascii="宋体" w:eastAsia="宋体" w:hAnsi="宋体"/>
                        </w:rPr>
                        <w:fldChar w:fldCharType="begin"/>
                      </w:r>
                      <w:r w:rsidRPr="00546C91">
                        <w:rPr>
                          <w:rFonts w:ascii="宋体" w:eastAsia="宋体" w:hAnsi="宋体"/>
                        </w:rPr>
                        <w:instrText xml:space="preserve"> SEQ 图表 \* ARABIC </w:instrText>
                      </w:r>
                      <w:r w:rsidRPr="00546C91">
                        <w:rPr>
                          <w:rFonts w:ascii="宋体" w:eastAsia="宋体" w:hAnsi="宋体"/>
                        </w:rPr>
                        <w:fldChar w:fldCharType="separate"/>
                      </w:r>
                      <w:r w:rsidR="00B96E7E">
                        <w:rPr>
                          <w:rFonts w:ascii="宋体" w:eastAsia="宋体" w:hAnsi="宋体"/>
                          <w:noProof/>
                        </w:rPr>
                        <w:t>1</w:t>
                      </w:r>
                      <w:r w:rsidRPr="00546C91">
                        <w:rPr>
                          <w:rFonts w:ascii="宋体" w:eastAsia="宋体" w:hAnsi="宋体"/>
                        </w:rPr>
                        <w:fldChar w:fldCharType="end"/>
                      </w:r>
                      <w:bookmarkEnd w:id="1"/>
                    </w:p>
                  </w:txbxContent>
                </v:textbox>
              </v:shape>
            </w:pict>
          </mc:Fallback>
        </mc:AlternateContent>
      </w:r>
    </w:p>
    <w:p w14:paraId="08086A8B" w14:textId="71304304" w:rsidR="00FD290D" w:rsidRDefault="007F40CC" w:rsidP="007F40CC">
      <w:pPr>
        <w:pStyle w:val="2"/>
        <w:numPr>
          <w:ilvl w:val="0"/>
          <w:numId w:val="2"/>
        </w:numPr>
        <w:ind w:firstLineChars="0"/>
        <w:rPr>
          <w:kern w:val="0"/>
        </w:rPr>
      </w:pPr>
      <w:r>
        <w:rPr>
          <w:rFonts w:hint="eastAsia"/>
          <w:kern w:val="0"/>
        </w:rPr>
        <w:lastRenderedPageBreak/>
        <w:t>模型构建</w:t>
      </w:r>
    </w:p>
    <w:p w14:paraId="493626D3" w14:textId="77777777" w:rsidR="007F40CC" w:rsidRPr="00546C91" w:rsidRDefault="007F40CC" w:rsidP="007F40CC">
      <w:pPr>
        <w:ind w:firstLine="480"/>
        <w:rPr>
          <w:rFonts w:hint="eastAsia"/>
        </w:rPr>
      </w:pPr>
      <w:r>
        <w:rPr>
          <w:rFonts w:hint="eastAsia"/>
        </w:rPr>
        <w:t>由</w:t>
      </w:r>
      <w:r w:rsidRPr="007F40CC">
        <w:rPr>
          <w:rFonts w:ascii="宋体" w:hAnsi="宋体"/>
        </w:rPr>
        <w:fldChar w:fldCharType="begin"/>
      </w:r>
      <w:r w:rsidRPr="007F40CC">
        <w:rPr>
          <w:rFonts w:ascii="宋体" w:hAnsi="宋体"/>
        </w:rPr>
        <w:instrText xml:space="preserve"> </w:instrText>
      </w:r>
      <w:r w:rsidRPr="007F40CC">
        <w:rPr>
          <w:rFonts w:ascii="宋体" w:hAnsi="宋体" w:hint="eastAsia"/>
        </w:rPr>
        <w:instrText>REF _Ref163312588 \h</w:instrText>
      </w:r>
      <w:r w:rsidRPr="007F40CC">
        <w:rPr>
          <w:rFonts w:ascii="宋体" w:hAnsi="宋体"/>
        </w:rPr>
        <w:instrText xml:space="preserve"> </w:instrText>
      </w:r>
      <w:r w:rsidRPr="00546C91">
        <w:rPr>
          <w:rFonts w:ascii="宋体" w:hAnsi="宋体"/>
        </w:rPr>
      </w:r>
      <w:r w:rsidRPr="007F40CC">
        <w:rPr>
          <w:rFonts w:ascii="宋体" w:hAnsi="宋体"/>
        </w:rPr>
        <w:instrText xml:space="preserve"> \* MERGEFORMAT </w:instrText>
      </w:r>
      <w:r w:rsidRPr="007F40CC">
        <w:rPr>
          <w:rFonts w:ascii="宋体" w:hAnsi="宋体"/>
        </w:rPr>
        <w:fldChar w:fldCharType="separate"/>
      </w:r>
      <w:r w:rsidRPr="007F40CC">
        <w:rPr>
          <w:rFonts w:ascii="宋体" w:hAnsi="宋体"/>
        </w:rPr>
        <w:t xml:space="preserve">图表 </w:t>
      </w:r>
      <w:r w:rsidRPr="007F40CC">
        <w:rPr>
          <w:rFonts w:ascii="宋体" w:hAnsi="宋体"/>
        </w:rPr>
        <w:t>1</w:t>
      </w:r>
      <w:r w:rsidRPr="007F40CC">
        <w:rPr>
          <w:rFonts w:ascii="宋体" w:hAnsi="宋体"/>
        </w:rPr>
        <w:fldChar w:fldCharType="end"/>
      </w:r>
      <w:r>
        <w:rPr>
          <w:rFonts w:hint="eastAsia"/>
        </w:rPr>
        <w:t>所示，首先根据汽油发动机外特性曲线的拟合公式并结合传动系传动比得到车辆轮胎输出转矩</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oMath>
      <w:r>
        <w:rPr>
          <w:rFonts w:hint="eastAsia"/>
        </w:rPr>
        <w:t>，再减去各项阻力，然后除以整车质量，得到加速度，再进行积分得到速度，然后将速度反馈至换挡部件、空气阻力部件、加速阻力部件等。得到一个闭环传递系统，由积分环节给定的初始积分条件开始运行，及</w:t>
      </w:r>
      <w:proofErr w:type="gramStart"/>
      <w:r>
        <w:rPr>
          <w:rFonts w:hint="eastAsia"/>
        </w:rPr>
        <w:t>怠</w:t>
      </w:r>
      <w:proofErr w:type="gramEnd"/>
      <w:r>
        <w:rPr>
          <w:rFonts w:hint="eastAsia"/>
        </w:rPr>
        <w:t>速状态下的车辆初始速度。</w:t>
      </w:r>
    </w:p>
    <w:p w14:paraId="15582280" w14:textId="77777777" w:rsidR="007F40CC" w:rsidRPr="007F40CC" w:rsidRDefault="007F40CC" w:rsidP="007F40CC">
      <w:pPr>
        <w:ind w:left="643" w:firstLineChars="0" w:firstLine="0"/>
        <w:rPr>
          <w:rFonts w:hint="eastAsia"/>
        </w:rPr>
      </w:pPr>
    </w:p>
    <w:p w14:paraId="7F548073" w14:textId="530E250C" w:rsidR="00FD290D" w:rsidRDefault="00FD290D" w:rsidP="007F40CC">
      <w:pPr>
        <w:pStyle w:val="2"/>
        <w:numPr>
          <w:ilvl w:val="0"/>
          <w:numId w:val="2"/>
        </w:numPr>
        <w:ind w:firstLineChars="0"/>
      </w:pPr>
      <w:r>
        <w:rPr>
          <w:rFonts w:hint="eastAsia"/>
        </w:rPr>
        <w:t>仿真结果</w:t>
      </w:r>
    </w:p>
    <w:p w14:paraId="64131932" w14:textId="6F4FBA35" w:rsidR="007F40CC" w:rsidRPr="007F40CC" w:rsidRDefault="00B96E7E" w:rsidP="00B96E7E">
      <w:pPr>
        <w:ind w:firstLine="480"/>
        <w:rPr>
          <w:rFonts w:hint="eastAsia"/>
        </w:rPr>
      </w:pPr>
      <w:r>
        <w:rPr>
          <w:rFonts w:hint="eastAsia"/>
        </w:rPr>
        <w:t>0-70km/h</w:t>
      </w:r>
      <w:r>
        <w:rPr>
          <w:rFonts w:hint="eastAsia"/>
        </w:rPr>
        <w:t>的二档起步加速曲线如</w:t>
      </w:r>
      <w:r>
        <w:fldChar w:fldCharType="begin"/>
      </w:r>
      <w:r>
        <w:instrText xml:space="preserve"> REF _Ref163314164 \h </w:instrText>
      </w:r>
      <w:r>
        <w:fldChar w:fldCharType="separate"/>
      </w:r>
      <w:r>
        <w:t>图表</w:t>
      </w:r>
      <w:r>
        <w:t xml:space="preserve"> </w:t>
      </w:r>
      <w:r>
        <w:rPr>
          <w:noProof/>
        </w:rPr>
        <w:t>2</w:t>
      </w:r>
      <w:r>
        <w:fldChar w:fldCharType="end"/>
      </w:r>
      <w:r>
        <w:rPr>
          <w:rFonts w:hint="eastAsia"/>
        </w:rPr>
        <w:t>所示：</w:t>
      </w:r>
    </w:p>
    <w:p w14:paraId="6BFB8230" w14:textId="37A5B266" w:rsidR="007F40CC" w:rsidRDefault="00B96E7E" w:rsidP="007F40CC">
      <w:pPr>
        <w:ind w:firstLine="480"/>
      </w:pPr>
      <w:r>
        <w:rPr>
          <w:noProof/>
        </w:rPr>
        <mc:AlternateContent>
          <mc:Choice Requires="wps">
            <w:drawing>
              <wp:anchor distT="0" distB="0" distL="114300" distR="114300" simplePos="0" relativeHeight="251663360" behindDoc="1" locked="0" layoutInCell="1" allowOverlap="1" wp14:anchorId="6AB9D49C" wp14:editId="354B5FAA">
                <wp:simplePos x="0" y="0"/>
                <wp:positionH relativeFrom="column">
                  <wp:posOffset>927735</wp:posOffset>
                </wp:positionH>
                <wp:positionV relativeFrom="paragraph">
                  <wp:posOffset>2686050</wp:posOffset>
                </wp:positionV>
                <wp:extent cx="3458845" cy="635"/>
                <wp:effectExtent l="0" t="0" r="0" b="0"/>
                <wp:wrapNone/>
                <wp:docPr id="96420168" name="文本框 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14:paraId="22A539C3" w14:textId="41820FFF" w:rsidR="00B96E7E" w:rsidRPr="00AD713C" w:rsidRDefault="00B96E7E" w:rsidP="00B96E7E">
                            <w:pPr>
                              <w:pStyle w:val="a7"/>
                              <w:ind w:firstLine="400"/>
                              <w:jc w:val="center"/>
                              <w:rPr>
                                <w:rFonts w:eastAsia="宋体"/>
                                <w:noProof/>
                                <w:sz w:val="24"/>
                              </w:rPr>
                            </w:pPr>
                            <w:bookmarkStart w:id="2" w:name="_Ref163314164"/>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9D49C" id="_x0000_s1027" type="#_x0000_t202" style="position:absolute;left:0;text-align:left;margin-left:73.05pt;margin-top:211.5pt;width:272.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" stroked="f">
                <v:textbox style="mso-fit-shape-to-text:t" inset="0,0,0,0">
                  <w:txbxContent>
                    <w:p w14:paraId="22A539C3" w14:textId="41820FFF" w:rsidR="00B96E7E" w:rsidRPr="00AD713C" w:rsidRDefault="00B96E7E" w:rsidP="00B96E7E">
                      <w:pPr>
                        <w:pStyle w:val="a7"/>
                        <w:ind w:firstLine="400"/>
                        <w:jc w:val="center"/>
                        <w:rPr>
                          <w:rFonts w:eastAsia="宋体"/>
                          <w:noProof/>
                          <w:sz w:val="24"/>
                        </w:rPr>
                      </w:pPr>
                      <w:bookmarkStart w:id="3" w:name="_Ref163314164"/>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bookmarkEnd w:id="3"/>
                    </w:p>
                  </w:txbxContent>
                </v:textbox>
              </v:shape>
            </w:pict>
          </mc:Fallback>
        </mc:AlternateContent>
      </w:r>
      <w:r>
        <w:rPr>
          <w:rFonts w:hint="eastAsia"/>
          <w:noProof/>
        </w:rPr>
        <w:drawing>
          <wp:anchor distT="0" distB="0" distL="114300" distR="114300" simplePos="0" relativeHeight="251661312" behindDoc="1" locked="0" layoutInCell="1" allowOverlap="1" wp14:anchorId="3F29A2EF" wp14:editId="200341E9">
            <wp:simplePos x="0" y="0"/>
            <wp:positionH relativeFrom="column">
              <wp:posOffset>927735</wp:posOffset>
            </wp:positionH>
            <wp:positionV relativeFrom="paragraph">
              <wp:posOffset>76117</wp:posOffset>
            </wp:positionV>
            <wp:extent cx="3459192" cy="2553788"/>
            <wp:effectExtent l="0" t="0" r="8255" b="0"/>
            <wp:wrapNone/>
            <wp:docPr id="18739928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92864" name="图片 1873992864"/>
                    <pic:cNvPicPr/>
                  </pic:nvPicPr>
                  <pic:blipFill>
                    <a:blip r:embed="rId7">
                      <a:extLst>
                        <a:ext uri="{28A0092B-C50C-407E-A947-70E740481C1C}">
                          <a14:useLocalDpi xmlns:a14="http://schemas.microsoft.com/office/drawing/2010/main" val="0"/>
                        </a:ext>
                      </a:extLst>
                    </a:blip>
                    <a:stretch>
                      <a:fillRect/>
                    </a:stretch>
                  </pic:blipFill>
                  <pic:spPr>
                    <a:xfrm>
                      <a:off x="0" y="0"/>
                      <a:ext cx="3459192" cy="2553788"/>
                    </a:xfrm>
                    <a:prstGeom prst="rect">
                      <a:avLst/>
                    </a:prstGeom>
                  </pic:spPr>
                </pic:pic>
              </a:graphicData>
            </a:graphic>
            <wp14:sizeRelH relativeFrom="margin">
              <wp14:pctWidth>0</wp14:pctWidth>
            </wp14:sizeRelH>
            <wp14:sizeRelV relativeFrom="margin">
              <wp14:pctHeight>0</wp14:pctHeight>
            </wp14:sizeRelV>
          </wp:anchor>
        </w:drawing>
      </w:r>
    </w:p>
    <w:p w14:paraId="080B68BF" w14:textId="518673C9" w:rsidR="007F40CC" w:rsidRDefault="007F40CC" w:rsidP="007F40CC">
      <w:pPr>
        <w:ind w:firstLine="480"/>
      </w:pPr>
    </w:p>
    <w:p w14:paraId="28F45510" w14:textId="12319886" w:rsidR="007F40CC" w:rsidRDefault="007F40CC" w:rsidP="007F40CC">
      <w:pPr>
        <w:ind w:firstLine="480"/>
      </w:pPr>
    </w:p>
    <w:p w14:paraId="258AFBE8" w14:textId="0E269A0B" w:rsidR="007F40CC" w:rsidRDefault="007F40CC" w:rsidP="007F40CC">
      <w:pPr>
        <w:ind w:firstLine="480"/>
      </w:pPr>
    </w:p>
    <w:p w14:paraId="648B2F19" w14:textId="1F7D0DAA" w:rsidR="007F40CC" w:rsidRDefault="007F40CC" w:rsidP="007F40CC">
      <w:pPr>
        <w:ind w:firstLine="480"/>
      </w:pPr>
    </w:p>
    <w:p w14:paraId="2FCCF457" w14:textId="77777777" w:rsidR="007F40CC" w:rsidRDefault="007F40CC" w:rsidP="007F40CC">
      <w:pPr>
        <w:ind w:firstLine="480"/>
      </w:pPr>
    </w:p>
    <w:p w14:paraId="2DDFA241" w14:textId="77777777" w:rsidR="007F40CC" w:rsidRDefault="007F40CC" w:rsidP="007F40CC">
      <w:pPr>
        <w:ind w:firstLine="480"/>
      </w:pPr>
    </w:p>
    <w:p w14:paraId="4691C77B" w14:textId="77777777" w:rsidR="007F40CC" w:rsidRDefault="007F40CC" w:rsidP="007F40CC">
      <w:pPr>
        <w:ind w:firstLine="480"/>
      </w:pPr>
    </w:p>
    <w:p w14:paraId="297AA7CE" w14:textId="77777777" w:rsidR="007F40CC" w:rsidRPr="00B96E7E" w:rsidRDefault="007F40CC" w:rsidP="00B96E7E">
      <w:pPr>
        <w:ind w:firstLineChars="0" w:firstLine="0"/>
        <w:rPr>
          <w:rFonts w:hint="eastAsia"/>
        </w:rPr>
      </w:pPr>
    </w:p>
    <w:sectPr w:rsidR="007F40CC" w:rsidRPr="00B96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4DC"/>
    <w:multiLevelType w:val="hybridMultilevel"/>
    <w:tmpl w:val="39FE44B6"/>
    <w:lvl w:ilvl="0" w:tplc="59160FE6">
      <w:start w:val="1"/>
      <w:numFmt w:val="japaneseCounting"/>
      <w:lvlText w:val="%1、"/>
      <w:lvlJc w:val="left"/>
      <w:pPr>
        <w:ind w:left="1363" w:hanging="720"/>
      </w:pPr>
      <w:rPr>
        <w:rFonts w:hint="default"/>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abstractNum w:abstractNumId="1" w15:restartNumberingAfterBreak="0">
    <w:nsid w:val="217968B3"/>
    <w:multiLevelType w:val="hybridMultilevel"/>
    <w:tmpl w:val="2D8CBC64"/>
    <w:lvl w:ilvl="0" w:tplc="E9003010">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77655270">
    <w:abstractNumId w:val="1"/>
  </w:num>
  <w:num w:numId="2" w16cid:durableId="204178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F5"/>
    <w:rsid w:val="0003161B"/>
    <w:rsid w:val="000A6938"/>
    <w:rsid w:val="001461B2"/>
    <w:rsid w:val="00356C79"/>
    <w:rsid w:val="003C6C95"/>
    <w:rsid w:val="00404FF5"/>
    <w:rsid w:val="00546C91"/>
    <w:rsid w:val="007F40CC"/>
    <w:rsid w:val="00A33B5A"/>
    <w:rsid w:val="00A46F79"/>
    <w:rsid w:val="00B96E7E"/>
    <w:rsid w:val="00D750A2"/>
    <w:rsid w:val="00DD2EA4"/>
    <w:rsid w:val="00E428C6"/>
    <w:rsid w:val="00EE1301"/>
    <w:rsid w:val="00FD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CE8F"/>
  <w15:chartTrackingRefBased/>
  <w15:docId w15:val="{C9719F2A-7AE5-4088-BB2C-295B6D94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C9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FD290D"/>
    <w:pPr>
      <w:keepNext/>
      <w:keepLines/>
      <w:spacing w:before="340" w:after="330" w:line="578" w:lineRule="auto"/>
      <w:ind w:left="120" w:firstLineChars="0" w:firstLine="0"/>
      <w:jc w:val="center"/>
      <w:outlineLvl w:val="0"/>
    </w:pPr>
    <w:rPr>
      <w:rFonts w:eastAsia="微软雅黑"/>
      <w:b/>
      <w:bCs/>
      <w:kern w:val="44"/>
      <w:sz w:val="36"/>
      <w:szCs w:val="44"/>
    </w:rPr>
  </w:style>
  <w:style w:type="paragraph" w:styleId="2">
    <w:name w:val="heading 2"/>
    <w:basedOn w:val="a"/>
    <w:next w:val="a"/>
    <w:link w:val="20"/>
    <w:uiPriority w:val="9"/>
    <w:unhideWhenUsed/>
    <w:qFormat/>
    <w:rsid w:val="001461B2"/>
    <w:pPr>
      <w:keepNext/>
      <w:keepLines/>
      <w:spacing w:before="260" w:after="260" w:line="416" w:lineRule="auto"/>
      <w:jc w:val="left"/>
      <w:outlineLvl w:val="1"/>
    </w:pPr>
    <w:rPr>
      <w:rFonts w:asciiTheme="majorHAnsi" w:hAnsiTheme="majorHAnsi" w:cstheme="majorBidi"/>
      <w:b/>
      <w:bCs/>
      <w:sz w:val="32"/>
      <w:szCs w:val="32"/>
    </w:rPr>
  </w:style>
  <w:style w:type="paragraph" w:styleId="3">
    <w:name w:val="heading 3"/>
    <w:basedOn w:val="a"/>
    <w:next w:val="a"/>
    <w:link w:val="30"/>
    <w:uiPriority w:val="9"/>
    <w:semiHidden/>
    <w:unhideWhenUsed/>
    <w:qFormat/>
    <w:rsid w:val="00FD29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290D"/>
    <w:rPr>
      <w:rFonts w:eastAsia="微软雅黑"/>
      <w:b/>
      <w:bCs/>
      <w:kern w:val="44"/>
      <w:sz w:val="36"/>
      <w:szCs w:val="44"/>
    </w:rPr>
  </w:style>
  <w:style w:type="character" w:customStyle="1" w:styleId="20">
    <w:name w:val="标题 2 字符"/>
    <w:basedOn w:val="a0"/>
    <w:link w:val="2"/>
    <w:uiPriority w:val="9"/>
    <w:rsid w:val="001461B2"/>
    <w:rPr>
      <w:rFonts w:asciiTheme="majorHAnsi" w:eastAsia="宋体" w:hAnsiTheme="majorHAnsi" w:cstheme="majorBidi"/>
      <w:b/>
      <w:bCs/>
      <w:sz w:val="32"/>
      <w:szCs w:val="32"/>
    </w:rPr>
  </w:style>
  <w:style w:type="paragraph" w:styleId="a3">
    <w:name w:val="Title"/>
    <w:basedOn w:val="a"/>
    <w:next w:val="a"/>
    <w:link w:val="a4"/>
    <w:uiPriority w:val="10"/>
    <w:qFormat/>
    <w:rsid w:val="001461B2"/>
    <w:pPr>
      <w:spacing w:before="240" w:after="60"/>
      <w:jc w:val="left"/>
      <w:outlineLvl w:val="0"/>
    </w:pPr>
    <w:rPr>
      <w:rFonts w:asciiTheme="majorHAnsi" w:hAnsiTheme="majorHAnsi" w:cstheme="majorBidi"/>
      <w:bCs/>
      <w:sz w:val="32"/>
      <w:szCs w:val="32"/>
    </w:rPr>
  </w:style>
  <w:style w:type="character" w:customStyle="1" w:styleId="a4">
    <w:name w:val="标题 字符"/>
    <w:basedOn w:val="a0"/>
    <w:link w:val="a3"/>
    <w:uiPriority w:val="10"/>
    <w:rsid w:val="001461B2"/>
    <w:rPr>
      <w:rFonts w:asciiTheme="majorHAnsi" w:eastAsia="宋体" w:hAnsiTheme="majorHAnsi" w:cstheme="majorBidi"/>
      <w:bCs/>
      <w:sz w:val="32"/>
      <w:szCs w:val="32"/>
    </w:rPr>
  </w:style>
  <w:style w:type="paragraph" w:styleId="a5">
    <w:name w:val="List Paragraph"/>
    <w:basedOn w:val="a"/>
    <w:uiPriority w:val="34"/>
    <w:qFormat/>
    <w:rsid w:val="00FD290D"/>
    <w:pPr>
      <w:ind w:firstLine="420"/>
    </w:pPr>
  </w:style>
  <w:style w:type="character" w:customStyle="1" w:styleId="30">
    <w:name w:val="标题 3 字符"/>
    <w:basedOn w:val="a0"/>
    <w:link w:val="3"/>
    <w:uiPriority w:val="9"/>
    <w:semiHidden/>
    <w:rsid w:val="00FD290D"/>
    <w:rPr>
      <w:rFonts w:eastAsia="宋体"/>
      <w:b/>
      <w:bCs/>
      <w:sz w:val="32"/>
      <w:szCs w:val="32"/>
    </w:rPr>
  </w:style>
  <w:style w:type="character" w:styleId="a6">
    <w:name w:val="Placeholder Text"/>
    <w:basedOn w:val="a0"/>
    <w:uiPriority w:val="99"/>
    <w:semiHidden/>
    <w:rsid w:val="00A33B5A"/>
    <w:rPr>
      <w:color w:val="666666"/>
    </w:rPr>
  </w:style>
  <w:style w:type="paragraph" w:styleId="a7">
    <w:name w:val="caption"/>
    <w:basedOn w:val="a"/>
    <w:next w:val="a"/>
    <w:uiPriority w:val="35"/>
    <w:unhideWhenUsed/>
    <w:qFormat/>
    <w:rsid w:val="00356C79"/>
    <w:rPr>
      <w:rFonts w:asciiTheme="majorHAnsi" w:eastAsia="黑体" w:hAnsiTheme="majorHAnsi" w:cstheme="majorBidi"/>
      <w:sz w:val="20"/>
      <w:szCs w:val="20"/>
    </w:rPr>
  </w:style>
  <w:style w:type="paragraph" w:styleId="a8">
    <w:name w:val="No Spacing"/>
    <w:uiPriority w:val="1"/>
    <w:qFormat/>
    <w:rsid w:val="00546C91"/>
    <w:pPr>
      <w:widowControl w:val="0"/>
      <w:ind w:firstLineChars="200" w:firstLine="20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5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B0B48-25E4-48DA-B1A3-7B9C4C66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chen</dc:creator>
  <cp:keywords/>
  <dc:description/>
  <cp:lastModifiedBy>haotian chen</cp:lastModifiedBy>
  <cp:revision>6</cp:revision>
  <dcterms:created xsi:type="dcterms:W3CDTF">2024-04-06T01:46:00Z</dcterms:created>
  <dcterms:modified xsi:type="dcterms:W3CDTF">2024-04-06T08:44:00Z</dcterms:modified>
</cp:coreProperties>
</file>