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  <w:spacing w:after="80"/>
      </w:pPr>
      <w:r>
        <w:rPr>
          <w:rFonts w:ascii="Aptos" w:hAnsi="Aptos"/>
          <w:b/>
          <w:color w:val="0B49A3"/>
          <w:sz w:val="24"/>
          <w:szCs w:val="24"/>
        </w:rPr>
        <w:t xml:space="preserve">HPD GLASS GROUP</w:t>
      </w:r>
    </w:p>
    <w:p>
      <w:pPr>
        <w:pStyle w:val="Ttulo"/>
        <w:spacing w:after="40"/>
      </w:pPr>
      <w:r>
        <w:rPr>
          <w:rFonts w:ascii="Aptos" w:hAnsi="Aptos"/>
          <w:b/>
          <w:color w:val="0A3069"/>
          <w:sz w:val="36"/>
          <w:szCs w:val="36"/>
        </w:rPr>
        <w:t xml:space="preserve">Informe de pruebas internas del CRM HPD</w:t>
      </w:r>
    </w:p>
    <w:p>
      <w:pPr>
        <w:spacing w:after="80"/>
      </w:pPr>
      <w:r>
        <w:rPr>
          <w:rFonts w:ascii="Aptos" w:hAnsi="Aptos"/>
          <w:b/>
          <w:color w:val="0B49A3"/>
          <w:sz w:val="26"/>
          <w:szCs w:val="26"/>
        </w:rPr>
        <w:t xml:space="preserve">Validación funcional de los perfiles Administrador y Asesor</w:t>
      </w:r>
    </w:p>
    <w:p>
      <w:pPr>
        <w:spacing w:after="220"/>
      </w:pPr>
      <w:r>
        <w:rPr>
          <w:rFonts w:ascii="Aptos" w:hAnsi="Aptos"/>
          <w:color w:val="596773"/>
          <w:sz w:val="20"/>
          <w:szCs w:val="20"/>
        </w:rPr>
        <w:t xml:space="preserve">Informe actualizado con base en el alcance funcional del repositorio hasta el 30/09/2026.</w:t>
      </w:r>
    </w:p>
    <w:p>
      <w:pPr>
        <w:pStyle w:val="Ttulo1"/>
        <w:keepNext/>
        <w:spacing w:after="120"/>
      </w:pPr>
      <w:r>
        <w:rPr>
          <w:rFonts w:ascii="Aptos" w:hAnsi="Aptos"/>
          <w:b/>
          <w:color w:val="0A3069"/>
          <w:sz w:val="30"/>
          <w:szCs w:val="30"/>
        </w:rPr>
        <w:t xml:space="preserve">1 Datos generales y alcance</w:t>
      </w:r>
    </w:p>
    <w:p>
      <w:pPr>
        <w:spacing w:after="120"/>
      </w:pPr>
      <w:r>
        <w:rPr>
          <w:rFonts w:ascii="Aptos" w:hAnsi="Aptos"/>
          <w:sz w:val="20"/>
          <w:szCs w:val="20"/>
        </w:rPr>
        <w:t xml:space="preserve">Fecha del informe: 30/09/2026</w:t>
      </w:r>
      <w:r>
        <w:br/>
      </w:r>
      <w:r>
        <w:rPr>
          <w:rFonts w:ascii="Aptos" w:hAnsi="Aptos"/>
          <w:sz w:val="20"/>
          <w:szCs w:val="20"/>
        </w:rPr>
        <w:t xml:space="preserve">Periodo de pruebas y correcciones: 18/09/2026 a 30/09/2026</w:t>
      </w:r>
      <w:r>
        <w:br/>
      </w:r>
      <w:r>
        <w:rPr>
          <w:rFonts w:ascii="Aptos" w:hAnsi="Aptos"/>
          <w:sz w:val="20"/>
          <w:szCs w:val="20"/>
        </w:rPr>
        <w:t xml:space="preserve">Ambiente interno: IIS / entorno local · ASP.NET Core .NET 10 · MySQL 8</w:t>
      </w:r>
    </w:p>
    <w:tbl>
      <w:tblPr>
        <w:tblW w:w="9760" w:type="dxa"/>
        <w:tblLayout w:type="fixed"/>
        <w:tblBorders>
          <w:top w:val="single" w:sz="4" w:color="C9D7E5"/>
          <w:left w:val="single" w:sz="4" w:color="C9D7E5"/>
          <w:bottom w:val="single" w:sz="4" w:color="C9D7E5"/>
          <w:right w:val="single" w:sz="4" w:color="C9D7E5"/>
          <w:insideH w:val="single" w:sz="4" w:color="C9D7E5"/>
          <w:insideV w:val="single" w:sz="4" w:color="C9D7E5"/>
        </w:tblBorders>
      </w:tblPr>
      <w:tblGrid>
        <w:gridCol w:w="4000"/>
        <w:gridCol w:w="2900"/>
        <w:gridCol w:w="2860"/>
      </w:tblGrid>
      <w:tr>
        <w:trPr>
          <w:cantSplit/>
        </w:trPr>
        <w:tc>
          <w:tcPr>
            <w:tcW w:w="40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Aplicación o componente</w:t>
            </w:r>
          </w:p>
        </w:tc>
        <w:tc>
          <w:tcPr>
            <w:tcW w:w="29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Versión evaluada</w:t>
            </w:r>
          </w:p>
        </w:tc>
        <w:tc>
          <w:tcPr>
            <w:tcW w:w="286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CRM HPD / CENTRO DE ATENCIÓN</w:t>
            </w:r>
          </w:p>
        </w:tc>
        <w:tc>
          <w:tcPr>
            <w:tcW w:w="2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Revisión 18-30/09/2026</w:t>
            </w:r>
          </w:p>
        </w:tc>
        <w:tc>
          <w:tcPr>
            <w:tcW w:w="286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Marlon Valenzuela Estrada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ptos" w:hAnsi="Aptos"/>
          <w:sz w:val="20"/>
          <w:szCs w:val="20"/>
        </w:rPr>
        <w:t xml:space="preserve">Alcance: autenticación, dashboard, comunicaciones, contactos, tareas, leads, ventas, reportes, marketing, conexiones, usuarios, permisos, actividad y cierre de sesión. Se validan los alcances diferenciados de Administrador y Asesor.</w:t>
      </w:r>
    </w:p>
    <w:p>
      <w:r>
        <w:br w:type="page"/>
      </w:r>
    </w:p>
    <w:p>
      <w:pPr>
        <w:pStyle w:val="Ttulo1"/>
        <w:keepNext/>
        <w:spacing w:after="100"/>
      </w:pPr>
      <w:r>
        <w:rPr>
          <w:rFonts w:ascii="Aptos" w:hAnsi="Aptos"/>
          <w:b/>
          <w:color w:val="0A3069"/>
          <w:sz w:val="30"/>
          <w:szCs w:val="30"/>
        </w:rPr>
        <w:t xml:space="preserve">2 Pruebas del perfil Administrador</w:t>
      </w:r>
    </w:p>
    <w:p>
      <w:pPr>
        <w:spacing w:after="120"/>
      </w:pPr>
      <w:r>
        <w:rPr>
          <w:rFonts w:ascii="Aptos" w:hAnsi="Aptos"/>
          <w:color w:val="596773"/>
          <w:sz w:val="20"/>
          <w:szCs w:val="20"/>
        </w:rPr>
        <w:t xml:space="preserve">El Administrador posee visibilidad global y administra usuarios, permisos, conexiones, datos operativos y configuración del CRM.</w:t>
      </w:r>
    </w:p>
    <w:tbl>
      <w:tblPr>
        <w:tblW w:w="9760" w:type="dxa"/>
        <w:tblLayout w:type="fixed"/>
        <w:tblBorders>
          <w:top w:val="single" w:sz="4" w:color="C9D7E5"/>
          <w:left w:val="single" w:sz="4" w:color="C9D7E5"/>
          <w:bottom w:val="single" w:sz="4" w:color="C9D7E5"/>
          <w:right w:val="single" w:sz="4" w:color="C9D7E5"/>
          <w:insideH w:val="single" w:sz="4" w:color="C9D7E5"/>
          <w:insideV w:val="single" w:sz="4" w:color="C9D7E5"/>
        </w:tblBorders>
      </w:tblPr>
      <w:tblGrid>
        <w:gridCol w:w="900"/>
        <w:gridCol w:w="4150"/>
        <w:gridCol w:w="4710"/>
      </w:tblGrid>
      <w:tr>
        <w:trPr>
          <w:cantSplit/>
        </w:trPr>
        <w:tc>
          <w:tcPr>
            <w:tcW w:w="9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w="415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Proceso y resultado esperado</w:t>
            </w:r>
          </w:p>
        </w:tc>
        <w:tc>
          <w:tcPr>
            <w:tcW w:w="471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Registro de la prueba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P01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Acceso y cierre de sesión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Ingresar con credenciales válidas, rechazar las incorrectas y cerrar la sesión.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Autenticación | Resultado: acceso correcto del Administrador y cierre seguro.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P02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Dashboard administrativo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Mostrar indicadores globales de clientes, conversaciones, tareas, oportunidades, ventas y canales.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Dashboard | Resultado: indicadores y filtros con alcance general.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P03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Bandeja de comunicaciones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Consultar WhatsApp, Facebook e Instagram; responder, adjuntar, asignar y cambiar estados.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Comunicaciones | Resultado: gestión y asignación de conversaciones disponible.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P04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Gestión de contactos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Buscar, crear y editar contactos; revisar ficha, etiquetas, conversaciones, notas, tareas y oportunidades.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Contactos | Resultado: el Administrador visualiza y administra todos los contactos.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P05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Tareas, leads y ventas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Gestionar responsables, etapas, montos, probabilidades y fechas previstas.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Operación comercial | Resultado: registros relacionados correctamente con el cliente.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P06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Reportes y marketing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Aplicar filtros, revisar carga operativa, publicaciones e interacciones sociales y exportar datos.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Reportes / Marketing | Resultado: información consolidada y actualizada.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P07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Usuarios, permisos y conexiones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Crear usuarios, asignar roles y revisar integraciones y almacenamiento.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Administración | Resultado: funciones sensibles limitadas al Administrador.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P08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Actividad y configuración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Revisar trazabilidad, bot, respuestas rápidas y parámetros operativos.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Configuración | Resultado: trazabilidad y control por permisos. | Estado: Conforme | Evidencia: Video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Ttulo1"/>
        <w:keepNext/>
        <w:spacing w:after="100"/>
      </w:pPr>
      <w:r>
        <w:rPr>
          <w:rFonts w:ascii="Aptos" w:hAnsi="Aptos"/>
          <w:b/>
          <w:color w:val="0A3069"/>
          <w:sz w:val="30"/>
          <w:szCs w:val="30"/>
        </w:rPr>
        <w:t xml:space="preserve">3 Pruebas del perfil Asesor</w:t>
      </w:r>
    </w:p>
    <w:p>
      <w:pPr>
        <w:spacing w:after="120"/>
      </w:pPr>
      <w:r>
        <w:rPr>
          <w:rFonts w:ascii="Aptos" w:hAnsi="Aptos"/>
          <w:color w:val="596773"/>
          <w:sz w:val="20"/>
          <w:szCs w:val="20"/>
        </w:rPr>
        <w:t xml:space="preserve">El Asesor trabaja con registros asignados y casos nuevos disponibles, sin acceso a funciones administrativas ni a carteras ajenas.</w:t>
      </w:r>
    </w:p>
    <w:tbl>
      <w:tblPr>
        <w:tblW w:w="9760" w:type="dxa"/>
        <w:tblLayout w:type="fixed"/>
        <w:tblBorders>
          <w:top w:val="single" w:sz="4" w:color="C9D7E5"/>
          <w:left w:val="single" w:sz="4" w:color="C9D7E5"/>
          <w:bottom w:val="single" w:sz="4" w:color="C9D7E5"/>
          <w:right w:val="single" w:sz="4" w:color="C9D7E5"/>
          <w:insideH w:val="single" w:sz="4" w:color="C9D7E5"/>
          <w:insideV w:val="single" w:sz="4" w:color="C9D7E5"/>
        </w:tblBorders>
      </w:tblPr>
      <w:tblGrid>
        <w:gridCol w:w="900"/>
        <w:gridCol w:w="4150"/>
        <w:gridCol w:w="4710"/>
      </w:tblGrid>
      <w:tr>
        <w:trPr>
          <w:cantSplit/>
        </w:trPr>
        <w:tc>
          <w:tcPr>
            <w:tcW w:w="9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w="415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Proceso y resultado esperado</w:t>
            </w:r>
          </w:p>
        </w:tc>
        <w:tc>
          <w:tcPr>
            <w:tcW w:w="471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Registro de la prueba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P09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Acceso con perfil Asesor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Mostrar solo los módulos y acciones autorizados para el rol.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Autenticación / menú | Resultado: interfaz adaptada al Asesor.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P10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Dashboard personal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Presentar indicadores de su operación sin exponer información administrativa.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Dashboard | Resultado: panel limitado al usuario autenticado.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P11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Conversaciones asignadas y disponibles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Mostrar chats propios y casos nuevos; permitir tomar y responder una conversación.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Comunicaciones | Resultado: chats visibles y atención disponible.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P12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Contactos propios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Mostrar contactos vinculados a su atención y permitir guardar el contacto de un chat tomado.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Contactos / ficha | Resultado: cartera limitada al Asesor y vista global para Administrador.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P13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Tareas, leads y seguimiento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Gestionar tareas y oportunidades relacionadas con sus clientes.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Tareas / Leads / Ventas | Resultado: seguimiento comercial disponible.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P14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Restricciones de permisos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Impedir acceso a usuarios, conexiones, secretos, datos ajenos y acciones administrativas.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Seguridad | Resultado: restricciones aplicadas en servidor e interfaz.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P15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Cierre de sesión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Eliminar la sesión y volver a la pantalla de acceso protegido.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Sesión | Resultado: cierre correcto y nueva autenticación requerida. | Estado: Conforme | Evidencia: Video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Ttulo1"/>
        <w:keepNext/>
        <w:spacing w:after="120"/>
      </w:pPr>
      <w:r>
        <w:rPr>
          <w:rFonts w:ascii="Aptos" w:hAnsi="Aptos"/>
          <w:b/>
          <w:color w:val="0A3069"/>
          <w:sz w:val="30"/>
          <w:szCs w:val="30"/>
        </w:rPr>
        <w:t xml:space="preserve">4 Modificaciones y correcciones realizadas</w:t>
      </w:r>
    </w:p>
    <w:tbl>
      <w:tblPr>
        <w:tblW w:w="9760" w:type="dxa"/>
        <w:tblLayout w:type="fixed"/>
        <w:tblBorders>
          <w:top w:val="single" w:sz="4" w:color="C9D7E5"/>
          <w:left w:val="single" w:sz="4" w:color="C9D7E5"/>
          <w:bottom w:val="single" w:sz="4" w:color="C9D7E5"/>
          <w:right w:val="single" w:sz="4" w:color="C9D7E5"/>
          <w:insideH w:val="single" w:sz="4" w:color="C9D7E5"/>
          <w:insideV w:val="single" w:sz="4" w:color="C9D7E5"/>
        </w:tblBorders>
      </w:tblPr>
      <w:tblGrid>
        <w:gridCol w:w="780"/>
        <w:gridCol w:w="2200"/>
        <w:gridCol w:w="5380"/>
        <w:gridCol w:w="1400"/>
      </w:tblGrid>
      <w:tr>
        <w:trPr>
          <w:cantSplit/>
        </w:trPr>
        <w:tc>
          <w:tcPr>
            <w:tcW w:w="78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w="22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w="538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Modificación realizada</w:t>
            </w:r>
          </w:p>
        </w:tc>
        <w:tc>
          <w:tcPr>
            <w:tcW w:w="14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78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C01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Inicio de sesión y permisos</w:t>
            </w:r>
          </w:p>
        </w:tc>
        <w:tc>
          <w:tcPr>
            <w:tcW w:w="538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Se ajustó la autenticación y la validación de acceso por rol.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8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C02</w:t>
            </w:r>
          </w:p>
        </w:tc>
        <w:tc>
          <w:tcPr>
            <w:tcW w:w="22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Alcance de contactos</w:t>
            </w:r>
          </w:p>
        </w:tc>
        <w:tc>
          <w:tcPr>
            <w:tcW w:w="538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El Administrador consulta todos los contactos y el Asesor solo los vinculados a su atención.</w:t>
            </w:r>
          </w:p>
        </w:tc>
        <w:tc>
          <w:tcPr>
            <w:tcW w:w="14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8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C03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Visibilidad de conversaciones</w:t>
            </w:r>
          </w:p>
        </w:tc>
        <w:tc>
          <w:tcPr>
            <w:tcW w:w="538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Los chats del Asesor se muestran en Comunicaciones y conservan su relación con Leads.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8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C04</w:t>
            </w:r>
          </w:p>
        </w:tc>
        <w:tc>
          <w:tcPr>
            <w:tcW w:w="22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Menú de perfil</w:t>
            </w:r>
          </w:p>
        </w:tc>
        <w:tc>
          <w:tcPr>
            <w:tcW w:w="538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Se corrigió el centrado del icono y del indicador dentro de su círculo.</w:t>
            </w:r>
          </w:p>
        </w:tc>
        <w:tc>
          <w:tcPr>
            <w:tcW w:w="14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8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C05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Nombres de perfiles sociales</w:t>
            </w:r>
          </w:p>
        </w:tc>
        <w:tc>
          <w:tcPr>
            <w:tcW w:w="538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Se mejoró la recuperación del nombre de clientes de Instagram y Facebook.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8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C06</w:t>
            </w:r>
          </w:p>
        </w:tc>
        <w:tc>
          <w:tcPr>
            <w:tcW w:w="22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Dashboard y Marketing</w:t>
            </w:r>
          </w:p>
        </w:tc>
        <w:tc>
          <w:tcPr>
            <w:tcW w:w="538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Se optimizaron consultas, caché y actualización mediante eventos del CRM.</w:t>
            </w:r>
          </w:p>
        </w:tc>
        <w:tc>
          <w:tcPr>
            <w:tcW w:w="14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/>
      </w:pPr>
    </w:p>
    <w:p>
      <w:pPr>
        <w:pStyle w:val="Ttulo1"/>
        <w:keepNext/>
        <w:spacing w:after="120"/>
      </w:pPr>
      <w:r>
        <w:rPr>
          <w:rFonts w:ascii="Aptos" w:hAnsi="Aptos"/>
          <w:b/>
          <w:color w:val="0A3069"/>
          <w:sz w:val="30"/>
          <w:szCs w:val="30"/>
        </w:rPr>
        <w:t xml:space="preserve">5 Incidencias identificadas</w:t>
      </w:r>
    </w:p>
    <w:tbl>
      <w:tblPr>
        <w:tblW w:w="9760" w:type="dxa"/>
        <w:tblLayout w:type="fixed"/>
        <w:tblBorders>
          <w:top w:val="single" w:sz="4" w:color="C9D7E5"/>
          <w:left w:val="single" w:sz="4" w:color="C9D7E5"/>
          <w:bottom w:val="single" w:sz="4" w:color="C9D7E5"/>
          <w:right w:val="single" w:sz="4" w:color="C9D7E5"/>
          <w:insideH w:val="single" w:sz="4" w:color="C9D7E5"/>
          <w:insideV w:val="single" w:sz="4" w:color="C9D7E5"/>
        </w:tblBorders>
      </w:tblPr>
      <w:tblGrid>
        <w:gridCol w:w="700"/>
        <w:gridCol w:w="5700"/>
        <w:gridCol w:w="1500"/>
        <w:gridCol w:w="1860"/>
      </w:tblGrid>
      <w:tr>
        <w:trPr>
          <w:cantSplit/>
        </w:trPr>
        <w:tc>
          <w:tcPr>
            <w:tcW w:w="7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57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Incidencia</w:t>
            </w:r>
          </w:p>
        </w:tc>
        <w:tc>
          <w:tcPr>
            <w:tcW w:w="15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w="186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I01</w:t>
            </w:r>
          </w:p>
        </w:tc>
        <w:tc>
          <w:tcPr>
            <w:tcW w:w="57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Error HTTP 403 al iniciar sesión con credenciales válidas.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Alto</w:t>
            </w:r>
          </w:p>
        </w:tc>
        <w:tc>
          <w:tcPr>
            <w:tcW w:w="186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I02</w:t>
            </w:r>
          </w:p>
        </w:tc>
        <w:tc>
          <w:tcPr>
            <w:tcW w:w="57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Chats del Asesor visibles en Leads pero no en Comunicaciones.</w:t>
            </w:r>
          </w:p>
        </w:tc>
        <w:tc>
          <w:tcPr>
            <w:tcW w:w="15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Alto</w:t>
            </w:r>
          </w:p>
        </w:tc>
        <w:tc>
          <w:tcPr>
            <w:tcW w:w="186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I03</w:t>
            </w:r>
          </w:p>
        </w:tc>
        <w:tc>
          <w:tcPr>
            <w:tcW w:w="57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Asesores podían visualizar contactos fuera de su cartera.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Alto</w:t>
            </w:r>
          </w:p>
        </w:tc>
        <w:tc>
          <w:tcPr>
            <w:tcW w:w="186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I04</w:t>
            </w:r>
          </w:p>
        </w:tc>
        <w:tc>
          <w:tcPr>
            <w:tcW w:w="57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Iconos descentrados en el menú y las tarjetas.</w:t>
            </w:r>
          </w:p>
        </w:tc>
        <w:tc>
          <w:tcPr>
            <w:tcW w:w="15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Bajo</w:t>
            </w:r>
          </w:p>
        </w:tc>
        <w:tc>
          <w:tcPr>
            <w:tcW w:w="186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I05</w:t>
            </w:r>
          </w:p>
        </w:tc>
        <w:tc>
          <w:tcPr>
            <w:tcW w:w="57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Nombres sociales ausentes en registros de Instagram y Facebook.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Medio</w:t>
            </w:r>
          </w:p>
        </w:tc>
        <w:tc>
          <w:tcPr>
            <w:tcW w:w="186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I06</w:t>
            </w:r>
          </w:p>
        </w:tc>
        <w:tc>
          <w:tcPr>
            <w:tcW w:w="57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Carga lenta y actualización tardía en Dashboard y Marketing.</w:t>
            </w:r>
          </w:p>
        </w:tc>
        <w:tc>
          <w:tcPr>
            <w:tcW w:w="15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Medio</w:t>
            </w:r>
          </w:p>
        </w:tc>
        <w:tc>
          <w:tcPr>
            <w:tcW w:w="186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Optimizado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Ttulo1"/>
        <w:keepNext/>
        <w:spacing w:after="100"/>
      </w:pPr>
      <w:r>
        <w:rPr>
          <w:rFonts w:ascii="Aptos" w:hAnsi="Aptos"/>
          <w:b/>
          <w:color w:val="0A3069"/>
          <w:sz w:val="30"/>
          <w:szCs w:val="30"/>
        </w:rPr>
        <w:t xml:space="preserve">6 Evidencias de los procesos</w:t>
      </w:r>
    </w:p>
    <w:p>
      <w:pPr>
        <w:spacing w:after="140"/>
      </w:pPr>
      <w:r>
        <w:rPr>
          <w:rFonts w:ascii="Aptos" w:hAnsi="Aptos"/>
          <w:color w:val="596773"/>
          <w:sz w:val="20"/>
          <w:szCs w:val="20"/>
        </w:rPr>
        <w:t xml:space="preserve">Los recuadros están preparados para incorporar los videos finales. En Word puede insertar el archivo como objeto o colocar una imagen o icono con hipervínculo a su ubicación.</w:t>
      </w:r>
    </w:p>
    <w:tbl>
      <w:tblPr>
        <w:tblW w:w="9760" w:type="dxa"/>
        <w:tblLayout w:type="fixed"/>
        <w:tblBorders>
          <w:top w:val="single" w:sz="6" w:color="9DB9D7"/>
          <w:left w:val="single" w:sz="6" w:color="9DB9D7"/>
          <w:bottom w:val="single" w:sz="6" w:color="9DB9D7"/>
          <w:right w:val="single" w:sz="6" w:color="9DB9D7"/>
          <w:insideH w:val="single" w:sz="4" w:color="C9D7E5"/>
        </w:tblBorders>
      </w:tblPr>
      <w:tblGrid>
        <w:gridCol w:w="9760"/>
      </w:tblGrid>
      <w:tr>
        <w:trPr>
          <w:cantSplit/>
        </w:trPr>
        <w:tc>
          <w:tcPr>
            <w:tcW w:w="976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E01 · Administrador</w:t>
            </w:r>
          </w:p>
        </w:tc>
      </w:tr>
      <w:tr>
        <w:trPr>
          <w:trHeight w:val="1900" w:hRule="atLeast"/>
          <w:cantSplit/>
        </w:trPr>
        <w:tc>
          <w:tcPr>
            <w:tcW w:w="9760" w:type="dxa"/>
            <w:vAlign w:val="center"/>
            <w:shd w:val="clear" w:color="auto" w:fill="E8F2FC"/>
          </w:tcPr>
          <w:p>
            <w:pPr>
              <w:jc w:val="center"/>
              <w:spacing w:after="40"/>
            </w:pPr>
            <w:r>
              <w:rPr>
                <w:rFonts w:ascii="Aptos" w:hAnsi="Aptos"/>
                <w:b/>
                <w:color w:val="596773"/>
                <w:sz w:val="24"/>
                <w:szCs w:val="24"/>
              </w:rPr>
              <w:t xml:space="preserve">▶  INSERTAR AQUÍ EL VIDEO DE ADMINISTRADOR</w:t>
            </w:r>
            <w:r>
              <w:br/>
            </w:r>
            <w:r>
              <w:rPr>
                <w:rFonts w:ascii="Aptos" w:hAnsi="Aptos"/>
                <w:b/>
                <w:color w:val="596773"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Aptos" w:hAnsi="Aptos"/>
                <w:b/>
                <w:color w:val="596773"/>
                <w:sz w:val="24"/>
                <w:szCs w:val="24"/>
              </w:rPr>
              <w:t xml:space="preserve">Reemplaza este recuadro por el archivo, un icono con vínculo o la URL del video.</w:t>
            </w:r>
          </w:p>
        </w:tc>
      </w:tr>
      <w:tr>
        <w:trPr>
          <w:cantSplit/>
        </w:trPr>
        <w:tc>
          <w:tcPr>
            <w:tcW w:w="976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Cobertura: Casos P01 a P08: recorrido administrativo completo.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Archivo o enlace: ________________________________________________</w:t>
            </w:r>
          </w:p>
        </w:tc>
      </w:tr>
    </w:tbl>
    <w:p>
      <w:pPr>
        <w:spacing w:after="160"/>
      </w:pPr>
    </w:p>
    <w:tbl>
      <w:tblPr>
        <w:tblW w:w="9760" w:type="dxa"/>
        <w:tblLayout w:type="fixed"/>
        <w:tblBorders>
          <w:top w:val="single" w:sz="6" w:color="9DB9D7"/>
          <w:left w:val="single" w:sz="6" w:color="9DB9D7"/>
          <w:bottom w:val="single" w:sz="6" w:color="9DB9D7"/>
          <w:right w:val="single" w:sz="6" w:color="9DB9D7"/>
          <w:insideH w:val="single" w:sz="4" w:color="C9D7E5"/>
        </w:tblBorders>
      </w:tblPr>
      <w:tblGrid>
        <w:gridCol w:w="9760"/>
      </w:tblGrid>
      <w:tr>
        <w:trPr>
          <w:cantSplit/>
        </w:trPr>
        <w:tc>
          <w:tcPr>
            <w:tcW w:w="976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E02 · Asesor</w:t>
            </w:r>
          </w:p>
        </w:tc>
      </w:tr>
      <w:tr>
        <w:trPr>
          <w:trHeight w:val="1900" w:hRule="atLeast"/>
          <w:cantSplit/>
        </w:trPr>
        <w:tc>
          <w:tcPr>
            <w:tcW w:w="9760" w:type="dxa"/>
            <w:vAlign w:val="center"/>
            <w:shd w:val="clear" w:color="auto" w:fill="E8F2FC"/>
          </w:tcPr>
          <w:p>
            <w:pPr>
              <w:jc w:val="center"/>
              <w:spacing w:after="40"/>
            </w:pPr>
            <w:r>
              <w:rPr>
                <w:rFonts w:ascii="Aptos" w:hAnsi="Aptos"/>
                <w:b/>
                <w:color w:val="596773"/>
                <w:sz w:val="24"/>
                <w:szCs w:val="24"/>
              </w:rPr>
              <w:t xml:space="preserve">▶  INSERTAR AQUÍ EL VIDEO DE ASESOR</w:t>
            </w:r>
            <w:r>
              <w:br/>
            </w:r>
            <w:r>
              <w:rPr>
                <w:rFonts w:ascii="Aptos" w:hAnsi="Aptos"/>
                <w:b/>
                <w:color w:val="596773"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Aptos" w:hAnsi="Aptos"/>
                <w:b/>
                <w:color w:val="596773"/>
                <w:sz w:val="24"/>
                <w:szCs w:val="24"/>
              </w:rPr>
              <w:t xml:space="preserve">Reemplaza este recuadro por el archivo, un icono con vínculo o la URL del video.</w:t>
            </w:r>
          </w:p>
        </w:tc>
      </w:tr>
      <w:tr>
        <w:trPr>
          <w:cantSplit/>
        </w:trPr>
        <w:tc>
          <w:tcPr>
            <w:tcW w:w="976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Cobertura: Casos P09 a P15: atención, cartera propia, seguimiento y permisos.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Archivo o enlace: ________________________________________________</w:t>
            </w:r>
          </w:p>
        </w:tc>
      </w:tr>
    </w:tbl>
    <w:p>
      <w:pPr>
        <w:spacing w:after="160"/>
      </w:pPr>
    </w:p>
    <w:p>
      <w:pPr>
        <w:pStyle w:val="Ttulo1"/>
        <w:keepNext/>
        <w:spacing w:after="120"/>
      </w:pPr>
      <w:r>
        <w:rPr>
          <w:rFonts w:ascii="Aptos" w:hAnsi="Aptos"/>
          <w:b/>
          <w:color w:val="0A3069"/>
          <w:sz w:val="30"/>
          <w:szCs w:val="30"/>
        </w:rPr>
        <w:t xml:space="preserve">7 Resultado y conclusión</w:t>
      </w:r>
    </w:p>
    <w:tbl>
      <w:tblPr>
        <w:tblW w:w="9760" w:type="dxa"/>
        <w:tblLayout w:type="fixed"/>
        <w:tblBorders>
          <w:top w:val="single" w:sz="4" w:color="C9D7E5"/>
          <w:left w:val="single" w:sz="4" w:color="C9D7E5"/>
          <w:bottom w:val="single" w:sz="4" w:color="C9D7E5"/>
          <w:right w:val="single" w:sz="4" w:color="C9D7E5"/>
          <w:insideH w:val="single" w:sz="4" w:color="C9D7E5"/>
          <w:insideV w:val="single" w:sz="4" w:color="C9D7E5"/>
        </w:tblBorders>
      </w:tblPr>
      <w:tblGrid>
        <w:gridCol w:w="2500"/>
        <w:gridCol w:w="1900"/>
        <w:gridCol w:w="2500"/>
        <w:gridCol w:w="2860"/>
      </w:tblGrid>
      <w:tr>
        <w:trPr>
          <w:cantSplit/>
        </w:trPr>
        <w:tc>
          <w:tcPr>
            <w:tcW w:w="25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w="19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Casos</w:t>
            </w:r>
          </w:p>
        </w:tc>
        <w:tc>
          <w:tcPr>
            <w:tcW w:w="25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w="286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Administrador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P01-P08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Conforme</w:t>
            </w:r>
          </w:p>
        </w:tc>
        <w:tc>
          <w:tcPr>
            <w:tcW w:w="286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Video E01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Asesor</w:t>
            </w:r>
          </w:p>
        </w:tc>
        <w:tc>
          <w:tcPr>
            <w:tcW w:w="1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P09-P15</w:t>
            </w:r>
          </w:p>
        </w:tc>
        <w:tc>
          <w:tcPr>
            <w:tcW w:w="25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Conforme</w:t>
            </w:r>
          </w:p>
        </w:tc>
        <w:tc>
          <w:tcPr>
            <w:tcW w:w="286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Video E02</w:t>
            </w:r>
          </w:p>
        </w:tc>
      </w:tr>
    </w:tbl>
    <w:p>
      <w:pPr>
        <w:spacing w:after="100"/>
      </w:pPr>
    </w:p>
    <w:p>
      <w:pPr>
        <w:spacing w:after="260"/>
      </w:pPr>
      <w:r>
        <w:rPr>
          <w:rFonts w:ascii="Aptos" w:hAnsi="Aptos"/>
          <w:sz w:val="20"/>
          <w:szCs w:val="20"/>
        </w:rPr>
        <w:t xml:space="preserve">Conclusión: los recorridos funcionales definidos para Administrador y Asesor son conformes con el alcance evaluado. El CRM separa la visibilidad y las acciones por rol, permite gestionar la atención comercial y conserva los controles sobre funciones administrativas. La entrega final debe incluir los dos videos indicados en la sección de evidencias.</w:t>
      </w:r>
    </w:p>
    <w:p>
      <w:pPr>
        <w:spacing w:after="160"/>
      </w:pPr>
      <w:r>
        <w:rPr>
          <w:rFonts w:ascii="Aptos" w:hAnsi="Aptos"/>
          <w:b/>
          <w:color w:val="0A3069"/>
          <w:sz w:val="20"/>
          <w:szCs w:val="20"/>
        </w:rPr>
        <w:t xml:space="preserve">Elaborado por: Marlon Valenzuela Estrada</w:t>
      </w:r>
      <w:r>
        <w:br/>
      </w:r>
      <w:r>
        <w:rPr>
          <w:rFonts w:ascii="Aptos" w:hAnsi="Aptos"/>
          <w:b/>
          <w:color w:val="0A3069"/>
          <w:sz w:val="20"/>
          <w:szCs w:val="20"/>
        </w:rPr>
        <w:t xml:space="preserve">Firma: ____________________________________    Fecha: 30/09/2026</w:t>
      </w:r>
    </w:p>
    <w:p>
      <w:pPr>
        <w:spacing w:after="100"/>
      </w:pPr>
      <w:r>
        <w:rPr>
          <w:rFonts w:ascii="Aptos" w:hAnsi="Aptos"/>
          <w:b/>
          <w:color w:val="0A3069"/>
          <w:sz w:val="20"/>
          <w:szCs w:val="20"/>
        </w:rPr>
        <w:t xml:space="preserve">Revisado por: __________________________________________</w:t>
      </w:r>
      <w:r>
        <w:br/>
      </w:r>
      <w:r>
        <w:rPr>
          <w:rFonts w:ascii="Aptos" w:hAnsi="Aptos"/>
          <w:b/>
          <w:color w:val="0A3069"/>
          <w:sz w:val="20"/>
          <w:szCs w:val="20"/>
        </w:rPr>
        <w:t xml:space="preserve">Firma: ____________________________________    Fecha: ____/____/______</w:t>
      </w:r>
    </w:p>
    <w:sectPr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CB7D0" w14:textId="77777777" w:rsidR="00200973" w:rsidRPr="00930316" w:rsidRDefault="00200973">
      <w:pPr>
        <w:spacing w:after="0" w:line="240" w:lineRule="auto"/>
      </w:pPr>
      <w:r w:rsidRPr="00930316">
        <w:separator/>
      </w:r>
    </w:p>
  </w:endnote>
  <w:endnote w:type="continuationSeparator" w:id="0">
    <w:p w14:paraId="07ABB176" w14:textId="77777777" w:rsidR="00200973" w:rsidRPr="00930316" w:rsidRDefault="00200973">
      <w:pPr>
        <w:spacing w:after="0" w:line="240" w:lineRule="auto"/>
      </w:pPr>
      <w:r w:rsidRPr="009303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F7D5" w14:textId="77777777" w:rsidR="009C23B0" w:rsidRPr="00930316" w:rsidRDefault="00000000">
    <w:pPr>
      <w:pStyle w:val="Piedepgina"/>
      <w:jc w:val="right"/>
    </w:pPr>
    <w:r w:rsidRPr="00930316">
      <w:rPr>
        <w:sz w:val="18"/>
      </w:rPr>
      <w:t xml:space="preserve">HPD Glass | Pruebas internas | </w:t>
    </w:r>
    <w:r w:rsidRPr="00930316">
      <w:fldChar w:fldCharType="begin"/>
    </w:r>
    <w:r w:rsidRPr="00930316">
      <w:instrText>PAGE</w:instrText>
    </w:r>
    <w:r w:rsidRPr="00930316">
      <w:fldChar w:fldCharType="separate"/>
    </w:r>
    <w:r w:rsidR="00AB2ACC" w:rsidRPr="00930316">
      <w:t>1</w:t>
    </w:r>
    <w:r w:rsidRPr="0093031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59215" w14:textId="77777777" w:rsidR="00200973" w:rsidRPr="00930316" w:rsidRDefault="00200973">
      <w:pPr>
        <w:spacing w:after="0" w:line="240" w:lineRule="auto"/>
      </w:pPr>
      <w:r w:rsidRPr="00930316">
        <w:separator/>
      </w:r>
    </w:p>
  </w:footnote>
  <w:footnote w:type="continuationSeparator" w:id="0">
    <w:p w14:paraId="5B47874A" w14:textId="77777777" w:rsidR="00200973" w:rsidRPr="00930316" w:rsidRDefault="00200973">
      <w:pPr>
        <w:spacing w:after="0" w:line="240" w:lineRule="auto"/>
      </w:pPr>
      <w:r w:rsidRPr="0093031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909346">
    <w:abstractNumId w:val="8"/>
  </w:num>
  <w:num w:numId="2" w16cid:durableId="266279948">
    <w:abstractNumId w:val="6"/>
  </w:num>
  <w:num w:numId="3" w16cid:durableId="676155555">
    <w:abstractNumId w:val="5"/>
  </w:num>
  <w:num w:numId="4" w16cid:durableId="1404135075">
    <w:abstractNumId w:val="4"/>
  </w:num>
  <w:num w:numId="5" w16cid:durableId="1673408600">
    <w:abstractNumId w:val="7"/>
  </w:num>
  <w:num w:numId="6" w16cid:durableId="1682466172">
    <w:abstractNumId w:val="3"/>
  </w:num>
  <w:num w:numId="7" w16cid:durableId="1583759780">
    <w:abstractNumId w:val="2"/>
  </w:num>
  <w:num w:numId="8" w16cid:durableId="400063763">
    <w:abstractNumId w:val="1"/>
  </w:num>
  <w:num w:numId="9" w16cid:durableId="193955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6D8"/>
    <w:rsid w:val="0015074B"/>
    <w:rsid w:val="00187855"/>
    <w:rsid w:val="00200973"/>
    <w:rsid w:val="00212FD8"/>
    <w:rsid w:val="00282CF8"/>
    <w:rsid w:val="0029639D"/>
    <w:rsid w:val="00326F90"/>
    <w:rsid w:val="005166B2"/>
    <w:rsid w:val="005F6CBC"/>
    <w:rsid w:val="0070615F"/>
    <w:rsid w:val="00767903"/>
    <w:rsid w:val="007F44C5"/>
    <w:rsid w:val="0092448C"/>
    <w:rsid w:val="00930316"/>
    <w:rsid w:val="009320E1"/>
    <w:rsid w:val="009A7E31"/>
    <w:rsid w:val="009C0FF9"/>
    <w:rsid w:val="009C23B0"/>
    <w:rsid w:val="00AA1D8D"/>
    <w:rsid w:val="00AB2ACC"/>
    <w:rsid w:val="00B47730"/>
    <w:rsid w:val="00BC60CE"/>
    <w:rsid w:val="00CB0664"/>
    <w:rsid w:val="00E96215"/>
    <w:rsid w:val="00EA5E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6A58F17"/>
  <w14:defaultImageDpi w14:val="300"/>
  <w15:docId w15:val="{CA315CD9-4E94-49A1-A0F1-BC73E2C4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2448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448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244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P:\SISTEMAS_PROGRAMADORES\CARRITO%20WEB\Videos\client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file:///P:\SISTEMAS_PROGRAMADORES\CARRITO%20WEB\Videos\erp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P:\SISTEMAS_PROGRAMADORES\CARRITO%20WEB\Videos\comerc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1032</Words>
  <Characters>5677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de pruebas internas del cotizador HPD Glass</vt:lpstr>
      <vt:lpstr/>
    </vt:vector>
  </TitlesOfParts>
  <Manager/>
  <Company/>
  <LinksUpToDate>false</LinksUpToDate>
  <CharactersWithSpaces>6696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internas del cotizador HPD Glass</dc:title>
  <dc:subject/>
  <dc:creator>HPD Glass</dc:creator>
  <cp:keywords/>
  <dc:description>generated by python-docx</dc:description>
  <cp:lastModifiedBy>programador 1</cp:lastModifiedBy>
  <cp:revision>2</cp:revision>
  <dcterms:created xsi:type="dcterms:W3CDTF">2026-09-30T21:05:00Z</dcterms:created>
  <dcterms:modified xsi:type="dcterms:W3CDTF">2026-09-30T21:05:00Z</dcterms:modified>
  <cp:category/>
</cp:coreProperties>
</file>