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B71" w:rsidRPr="00F616F1" w:rsidRDefault="005059C2" w:rsidP="00F616F1">
      <w:pPr>
        <w:spacing w:line="240" w:lineRule="auto"/>
        <w:rPr>
          <w:rFonts w:ascii="Times New Roman" w:hAnsi="Times New Roman" w:cs="Times New Roman"/>
          <w:sz w:val="24"/>
          <w:szCs w:val="24"/>
        </w:rPr>
      </w:pPr>
      <w:bookmarkStart w:id="0" w:name="_GoBack"/>
      <w:r w:rsidRPr="00F616F1">
        <w:rPr>
          <w:rFonts w:ascii="Times New Roman" w:hAnsi="Times New Roman" w:cs="Times New Roman"/>
          <w:sz w:val="24"/>
          <w:szCs w:val="24"/>
        </w:rPr>
        <w:t>Thế giới nước Singapore</w:t>
      </w:r>
    </w:p>
    <w:p w:rsidR="005059C2" w:rsidRPr="00F616F1" w:rsidRDefault="005059C2" w:rsidP="00F616F1">
      <w:pPr>
        <w:spacing w:line="240" w:lineRule="auto"/>
        <w:rPr>
          <w:rFonts w:ascii="Times New Roman" w:hAnsi="Times New Roman" w:cs="Times New Roman"/>
          <w:sz w:val="24"/>
          <w:szCs w:val="24"/>
        </w:rPr>
      </w:pPr>
      <w:r w:rsidRPr="00F616F1">
        <w:rPr>
          <w:rFonts w:ascii="Times New Roman" w:hAnsi="Times New Roman" w:cs="Times New Roman"/>
          <w:sz w:val="24"/>
          <w:szCs w:val="24"/>
        </w:rPr>
        <w:t>Sứa</w:t>
      </w:r>
    </w:p>
    <w:p w:rsidR="005059C2" w:rsidRPr="00F616F1" w:rsidRDefault="005059C2" w:rsidP="00F616F1">
      <w:pPr>
        <w:spacing w:line="240" w:lineRule="auto"/>
        <w:rPr>
          <w:rFonts w:ascii="Times New Roman" w:hAnsi="Times New Roman" w:cs="Times New Roman"/>
          <w:sz w:val="24"/>
          <w:szCs w:val="24"/>
        </w:rPr>
      </w:pPr>
      <w:r w:rsidRPr="00F616F1">
        <w:rPr>
          <w:rFonts w:ascii="Times New Roman" w:hAnsi="Times New Roman" w:cs="Times New Roman"/>
          <w:sz w:val="24"/>
          <w:szCs w:val="24"/>
        </w:rPr>
        <w:t>Tại thế giới sứa, bạn sẽ bị mê hoặc bởi những chú sứa duyên dáng! Hãy ngắm nhìn những sinh vật được xem là sống lâu hơn khủng long này, di chuyển và phát sáng xinh đẹp như thế nào trong bóng tối.</w:t>
      </w:r>
    </w:p>
    <w:p w:rsidR="005059C2" w:rsidRPr="00F616F1" w:rsidRDefault="005059C2" w:rsidP="00F616F1">
      <w:pPr>
        <w:spacing w:line="240" w:lineRule="auto"/>
        <w:rPr>
          <w:rFonts w:ascii="Times New Roman" w:hAnsi="Times New Roman" w:cs="Times New Roman"/>
          <w:sz w:val="24"/>
          <w:szCs w:val="24"/>
        </w:rPr>
      </w:pPr>
      <w:r w:rsidRPr="00F616F1">
        <w:rPr>
          <w:rFonts w:ascii="Times New Roman" w:hAnsi="Times New Roman" w:cs="Times New Roman"/>
          <w:sz w:val="24"/>
          <w:szCs w:val="24"/>
        </w:rPr>
        <w:t>Cua</w:t>
      </w:r>
    </w:p>
    <w:p w:rsidR="005059C2" w:rsidRPr="00F616F1" w:rsidRDefault="005059C2" w:rsidP="00F616F1">
      <w:pPr>
        <w:spacing w:line="240" w:lineRule="auto"/>
        <w:rPr>
          <w:rFonts w:ascii="Times New Roman" w:hAnsi="Times New Roman" w:cs="Times New Roman"/>
          <w:sz w:val="24"/>
          <w:szCs w:val="24"/>
        </w:rPr>
      </w:pPr>
      <w:r w:rsidRPr="00F616F1">
        <w:rPr>
          <w:rFonts w:ascii="Times New Roman" w:hAnsi="Times New Roman" w:cs="Times New Roman"/>
          <w:sz w:val="24"/>
          <w:szCs w:val="24"/>
        </w:rPr>
        <w:t>Sẽ có hơn 10 loại cua độc đáo khác nhau được nuôi tại đây. Hãy cẩn thận với loài cua nhện khổng lồ Nhật Bản, nó có thể phát triển to đến 3.5m hay loài cua trang trí, con vật thích tự trang trí mình và hòa lẫn với mọi vật xung quanh.</w:t>
      </w:r>
    </w:p>
    <w:p w:rsidR="005059C2" w:rsidRPr="00F616F1" w:rsidRDefault="005059C2" w:rsidP="00F616F1">
      <w:pPr>
        <w:spacing w:line="240" w:lineRule="auto"/>
        <w:rPr>
          <w:rFonts w:ascii="Times New Roman" w:hAnsi="Times New Roman" w:cs="Times New Roman"/>
          <w:sz w:val="24"/>
          <w:szCs w:val="24"/>
        </w:rPr>
      </w:pPr>
      <w:r w:rsidRPr="00F616F1">
        <w:rPr>
          <w:rFonts w:ascii="Times New Roman" w:hAnsi="Times New Roman" w:cs="Times New Roman"/>
          <w:sz w:val="24"/>
          <w:szCs w:val="24"/>
        </w:rPr>
        <w:t>Thiên thần biển</w:t>
      </w:r>
    </w:p>
    <w:p w:rsidR="005059C2" w:rsidRPr="00F616F1" w:rsidRDefault="005059C2" w:rsidP="00F616F1">
      <w:pPr>
        <w:spacing w:line="240" w:lineRule="auto"/>
        <w:rPr>
          <w:rFonts w:ascii="Times New Roman" w:hAnsi="Times New Roman" w:cs="Times New Roman"/>
          <w:sz w:val="24"/>
          <w:szCs w:val="24"/>
        </w:rPr>
      </w:pPr>
      <w:r w:rsidRPr="00F616F1">
        <w:rPr>
          <w:rFonts w:ascii="Times New Roman" w:hAnsi="Times New Roman" w:cs="Times New Roman"/>
          <w:sz w:val="24"/>
          <w:szCs w:val="24"/>
        </w:rPr>
        <w:t>Được tìm thấy ở vùng biển Bắc cực giá lạnh, thiên thần biển là nhũng con ốc biển không vỏ màu đục. Với đôi cánh vẩy nhẹ trong nước, chúng trông giống như những thiên thần đang bay.</w:t>
      </w:r>
    </w:p>
    <w:p w:rsidR="005059C2" w:rsidRPr="00F616F1" w:rsidRDefault="005059C2" w:rsidP="00F616F1">
      <w:pPr>
        <w:spacing w:line="240" w:lineRule="auto"/>
        <w:rPr>
          <w:rFonts w:ascii="Times New Roman" w:hAnsi="Times New Roman" w:cs="Times New Roman"/>
          <w:sz w:val="24"/>
          <w:szCs w:val="24"/>
        </w:rPr>
      </w:pPr>
      <w:r w:rsidRPr="00F616F1">
        <w:rPr>
          <w:rFonts w:ascii="Times New Roman" w:hAnsi="Times New Roman" w:cs="Times New Roman"/>
          <w:sz w:val="24"/>
          <w:szCs w:val="24"/>
        </w:rPr>
        <w:t>Cá đuối</w:t>
      </w:r>
    </w:p>
    <w:p w:rsidR="005059C2" w:rsidRPr="00F616F1" w:rsidRDefault="005059C2" w:rsidP="00F616F1">
      <w:pPr>
        <w:spacing w:line="240" w:lineRule="auto"/>
        <w:rPr>
          <w:rFonts w:ascii="Times New Roman" w:hAnsi="Times New Roman" w:cs="Times New Roman"/>
          <w:sz w:val="24"/>
          <w:szCs w:val="24"/>
        </w:rPr>
      </w:pPr>
      <w:r w:rsidRPr="00F616F1">
        <w:rPr>
          <w:rFonts w:ascii="Times New Roman" w:hAnsi="Times New Roman" w:cs="Times New Roman"/>
          <w:sz w:val="24"/>
          <w:szCs w:val="24"/>
        </w:rPr>
        <w:t>Hãy đưa thức ăn cho các chú cá đuối và nhìn ngắm “nhũng chú chim của đại dương” lướt tới ăn nhẹ nhàng. Bạn sẽ thấy hơi rùng mình khi chạm tay vào các loài cá đuối khác nhau đang bơi đến.</w:t>
      </w:r>
    </w:p>
    <w:p w:rsidR="005059C2" w:rsidRPr="00F616F1" w:rsidRDefault="005059C2" w:rsidP="00F616F1">
      <w:pPr>
        <w:spacing w:line="240" w:lineRule="auto"/>
        <w:rPr>
          <w:rFonts w:ascii="Times New Roman" w:hAnsi="Times New Roman" w:cs="Times New Roman"/>
          <w:sz w:val="24"/>
          <w:szCs w:val="24"/>
        </w:rPr>
      </w:pPr>
      <w:r w:rsidRPr="00F616F1">
        <w:rPr>
          <w:rFonts w:ascii="Times New Roman" w:hAnsi="Times New Roman" w:cs="Times New Roman"/>
          <w:sz w:val="24"/>
          <w:szCs w:val="24"/>
        </w:rPr>
        <w:t>Cá mập</w:t>
      </w:r>
    </w:p>
    <w:p w:rsidR="005059C2" w:rsidRPr="00F616F1" w:rsidRDefault="005059C2" w:rsidP="00F616F1">
      <w:pPr>
        <w:spacing w:line="240" w:lineRule="auto"/>
        <w:rPr>
          <w:rFonts w:ascii="Times New Roman" w:hAnsi="Times New Roman" w:cs="Times New Roman"/>
          <w:sz w:val="24"/>
          <w:szCs w:val="24"/>
        </w:rPr>
      </w:pPr>
      <w:r w:rsidRPr="00F616F1">
        <w:rPr>
          <w:rFonts w:ascii="Times New Roman" w:hAnsi="Times New Roman" w:cs="Times New Roman"/>
          <w:sz w:val="24"/>
          <w:szCs w:val="24"/>
        </w:rPr>
        <w:t>Các con cá mập hung dữ đang trông chừng khi bạn di chuyển trong lòng đường hầm dài 83m. những chú cá đuối đại bàng lượn lờ phía trên đầu và những loài cá đủ màu bơi sát bên.</w:t>
      </w:r>
    </w:p>
    <w:p w:rsidR="005059C2" w:rsidRPr="00F616F1" w:rsidRDefault="005059C2" w:rsidP="00F616F1">
      <w:pPr>
        <w:spacing w:line="240" w:lineRule="auto"/>
        <w:rPr>
          <w:rFonts w:ascii="Times New Roman" w:hAnsi="Times New Roman" w:cs="Times New Roman"/>
          <w:sz w:val="24"/>
          <w:szCs w:val="24"/>
        </w:rPr>
      </w:pPr>
      <w:r w:rsidRPr="00F616F1">
        <w:rPr>
          <w:rFonts w:ascii="Times New Roman" w:hAnsi="Times New Roman" w:cs="Times New Roman"/>
          <w:sz w:val="24"/>
          <w:szCs w:val="24"/>
        </w:rPr>
        <w:t>Cá heo hồng</w:t>
      </w:r>
    </w:p>
    <w:p w:rsidR="005059C2" w:rsidRPr="00F616F1" w:rsidRDefault="005059C2" w:rsidP="00F616F1">
      <w:pPr>
        <w:spacing w:line="240" w:lineRule="auto"/>
        <w:rPr>
          <w:rFonts w:ascii="Times New Roman" w:hAnsi="Times New Roman" w:cs="Times New Roman"/>
          <w:sz w:val="24"/>
          <w:szCs w:val="24"/>
        </w:rPr>
      </w:pPr>
      <w:r w:rsidRPr="00F616F1">
        <w:rPr>
          <w:rFonts w:ascii="Times New Roman" w:hAnsi="Times New Roman" w:cs="Times New Roman"/>
          <w:sz w:val="24"/>
          <w:szCs w:val="24"/>
        </w:rPr>
        <w:t xml:space="preserve">Không nên bỏ qua những chú cá heo hồng duyên dáng ở khu vực </w:t>
      </w:r>
      <w:r w:rsidR="003C3756" w:rsidRPr="00F616F1">
        <w:rPr>
          <w:rFonts w:ascii="Times New Roman" w:hAnsi="Times New Roman" w:cs="Times New Roman"/>
          <w:sz w:val="24"/>
          <w:szCs w:val="24"/>
        </w:rPr>
        <w:t>cá heo của chúng tôi. Hãy ngắm nhìn chúng nô đùa, đi bằng đuôi và lắng nghe khả năng phát âm của chúng ở những buổi gặp gỡ cá heo của chúng tôi.</w:t>
      </w:r>
    </w:p>
    <w:tbl>
      <w:tblPr>
        <w:tblStyle w:val="TableGrid"/>
        <w:tblW w:w="0" w:type="auto"/>
        <w:tblLook w:val="04A0" w:firstRow="1" w:lastRow="0" w:firstColumn="1" w:lastColumn="0" w:noHBand="0" w:noVBand="1"/>
      </w:tblPr>
      <w:tblGrid>
        <w:gridCol w:w="4132"/>
        <w:gridCol w:w="4133"/>
      </w:tblGrid>
      <w:tr w:rsidR="003C3756" w:rsidRPr="00F616F1" w:rsidTr="00A06953">
        <w:trPr>
          <w:trHeight w:val="450"/>
        </w:trPr>
        <w:tc>
          <w:tcPr>
            <w:tcW w:w="4132" w:type="dxa"/>
          </w:tcPr>
          <w:p w:rsidR="003C3756" w:rsidRPr="00F616F1" w:rsidRDefault="003C3756" w:rsidP="00F616F1">
            <w:pPr>
              <w:rPr>
                <w:rFonts w:ascii="Times New Roman" w:hAnsi="Times New Roman" w:cs="Times New Roman"/>
                <w:sz w:val="24"/>
                <w:szCs w:val="24"/>
              </w:rPr>
            </w:pPr>
            <w:r w:rsidRPr="00F616F1">
              <w:rPr>
                <w:rFonts w:ascii="Times New Roman" w:hAnsi="Times New Roman" w:cs="Times New Roman"/>
                <w:sz w:val="24"/>
                <w:szCs w:val="24"/>
              </w:rPr>
              <w:t>Địa điểm</w:t>
            </w:r>
          </w:p>
        </w:tc>
        <w:tc>
          <w:tcPr>
            <w:tcW w:w="4133" w:type="dxa"/>
          </w:tcPr>
          <w:p w:rsidR="003C3756" w:rsidRPr="00F616F1" w:rsidRDefault="003C3756" w:rsidP="00F616F1">
            <w:pPr>
              <w:rPr>
                <w:rFonts w:ascii="Times New Roman" w:hAnsi="Times New Roman" w:cs="Times New Roman"/>
                <w:sz w:val="24"/>
                <w:szCs w:val="24"/>
              </w:rPr>
            </w:pPr>
            <w:r w:rsidRPr="00F616F1">
              <w:rPr>
                <w:rFonts w:ascii="Times New Roman" w:hAnsi="Times New Roman" w:cs="Times New Roman"/>
                <w:sz w:val="24"/>
                <w:szCs w:val="24"/>
              </w:rPr>
              <w:t>Thời gian</w:t>
            </w:r>
          </w:p>
        </w:tc>
      </w:tr>
      <w:tr w:rsidR="003C3756" w:rsidRPr="00F616F1" w:rsidTr="003C3756">
        <w:trPr>
          <w:trHeight w:val="450"/>
        </w:trPr>
        <w:tc>
          <w:tcPr>
            <w:tcW w:w="8265" w:type="dxa"/>
            <w:gridSpan w:val="2"/>
          </w:tcPr>
          <w:p w:rsidR="003C3756" w:rsidRPr="00F616F1" w:rsidRDefault="003C3756" w:rsidP="00F616F1">
            <w:pPr>
              <w:rPr>
                <w:rFonts w:ascii="Times New Roman" w:hAnsi="Times New Roman" w:cs="Times New Roman"/>
                <w:sz w:val="24"/>
                <w:szCs w:val="24"/>
              </w:rPr>
            </w:pPr>
            <w:r w:rsidRPr="00F616F1">
              <w:rPr>
                <w:rFonts w:ascii="Times New Roman" w:hAnsi="Times New Roman" w:cs="Times New Roman"/>
                <w:sz w:val="24"/>
                <w:szCs w:val="24"/>
              </w:rPr>
              <w:t>Hồ rùa</w:t>
            </w:r>
          </w:p>
        </w:tc>
      </w:tr>
      <w:tr w:rsidR="003C3756" w:rsidRPr="00F616F1" w:rsidTr="003C3756">
        <w:trPr>
          <w:trHeight w:val="450"/>
        </w:trPr>
        <w:tc>
          <w:tcPr>
            <w:tcW w:w="8265" w:type="dxa"/>
            <w:gridSpan w:val="2"/>
          </w:tcPr>
          <w:p w:rsidR="003C3756" w:rsidRPr="00F616F1" w:rsidRDefault="003C3756" w:rsidP="00F616F1">
            <w:pPr>
              <w:rPr>
                <w:rFonts w:ascii="Times New Roman" w:hAnsi="Times New Roman" w:cs="Times New Roman"/>
                <w:sz w:val="24"/>
                <w:szCs w:val="24"/>
              </w:rPr>
            </w:pPr>
          </w:p>
        </w:tc>
      </w:tr>
      <w:tr w:rsidR="003C3756" w:rsidRPr="00F616F1" w:rsidTr="003C3756">
        <w:trPr>
          <w:trHeight w:val="450"/>
        </w:trPr>
        <w:tc>
          <w:tcPr>
            <w:tcW w:w="8265" w:type="dxa"/>
            <w:gridSpan w:val="2"/>
          </w:tcPr>
          <w:p w:rsidR="003C3756" w:rsidRPr="00F616F1" w:rsidRDefault="003C3756" w:rsidP="00F616F1">
            <w:pPr>
              <w:rPr>
                <w:rFonts w:ascii="Times New Roman" w:hAnsi="Times New Roman" w:cs="Times New Roman"/>
                <w:sz w:val="24"/>
                <w:szCs w:val="24"/>
              </w:rPr>
            </w:pPr>
          </w:p>
        </w:tc>
      </w:tr>
      <w:tr w:rsidR="003C3756" w:rsidRPr="00F616F1" w:rsidTr="003C3756">
        <w:trPr>
          <w:trHeight w:val="418"/>
        </w:trPr>
        <w:tc>
          <w:tcPr>
            <w:tcW w:w="8265" w:type="dxa"/>
            <w:gridSpan w:val="2"/>
          </w:tcPr>
          <w:p w:rsidR="003C3756" w:rsidRPr="00F616F1" w:rsidRDefault="003C3756" w:rsidP="00F616F1">
            <w:pPr>
              <w:rPr>
                <w:rFonts w:ascii="Times New Roman" w:hAnsi="Times New Roman" w:cs="Times New Roman"/>
                <w:sz w:val="24"/>
                <w:szCs w:val="24"/>
              </w:rPr>
            </w:pPr>
          </w:p>
        </w:tc>
      </w:tr>
      <w:tr w:rsidR="003C3756" w:rsidRPr="00F616F1" w:rsidTr="003C3756">
        <w:trPr>
          <w:trHeight w:val="450"/>
        </w:trPr>
        <w:tc>
          <w:tcPr>
            <w:tcW w:w="8265" w:type="dxa"/>
            <w:gridSpan w:val="2"/>
          </w:tcPr>
          <w:p w:rsidR="003C3756" w:rsidRPr="00F616F1" w:rsidRDefault="003C3756" w:rsidP="00F616F1">
            <w:pPr>
              <w:rPr>
                <w:rFonts w:ascii="Times New Roman" w:hAnsi="Times New Roman" w:cs="Times New Roman"/>
                <w:sz w:val="24"/>
                <w:szCs w:val="24"/>
              </w:rPr>
            </w:pPr>
          </w:p>
        </w:tc>
      </w:tr>
      <w:tr w:rsidR="003C3756" w:rsidRPr="00F616F1" w:rsidTr="003C3756">
        <w:trPr>
          <w:trHeight w:val="450"/>
        </w:trPr>
        <w:tc>
          <w:tcPr>
            <w:tcW w:w="8265" w:type="dxa"/>
            <w:gridSpan w:val="2"/>
          </w:tcPr>
          <w:p w:rsidR="003C3756" w:rsidRPr="00F616F1" w:rsidRDefault="003C3756" w:rsidP="00F616F1">
            <w:pPr>
              <w:rPr>
                <w:rFonts w:ascii="Times New Roman" w:hAnsi="Times New Roman" w:cs="Times New Roman"/>
                <w:sz w:val="24"/>
                <w:szCs w:val="24"/>
              </w:rPr>
            </w:pPr>
          </w:p>
        </w:tc>
      </w:tr>
      <w:bookmarkEnd w:id="0"/>
    </w:tbl>
    <w:p w:rsidR="003C3756" w:rsidRPr="00F616F1" w:rsidRDefault="003C3756" w:rsidP="00F616F1">
      <w:pPr>
        <w:spacing w:line="240" w:lineRule="auto"/>
        <w:rPr>
          <w:rFonts w:ascii="Times New Roman" w:hAnsi="Times New Roman" w:cs="Times New Roman"/>
          <w:sz w:val="24"/>
          <w:szCs w:val="24"/>
        </w:rPr>
      </w:pPr>
    </w:p>
    <w:sectPr w:rsidR="003C3756" w:rsidRPr="00F61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9C2"/>
    <w:rsid w:val="003C3756"/>
    <w:rsid w:val="005059C2"/>
    <w:rsid w:val="00BE6B71"/>
    <w:rsid w:val="00F616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DF20C-84D8-4FE6-9585-840E7E079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37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Cao-hoang</dc:creator>
  <cp:keywords/>
  <dc:description/>
  <cp:lastModifiedBy>Tien Cao-hoang</cp:lastModifiedBy>
  <cp:revision>1</cp:revision>
  <dcterms:created xsi:type="dcterms:W3CDTF">2020-06-19T11:23:00Z</dcterms:created>
  <dcterms:modified xsi:type="dcterms:W3CDTF">2020-06-19T12:16:00Z</dcterms:modified>
</cp:coreProperties>
</file>