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1B34C" w14:textId="77777777" w:rsidR="007937BC" w:rsidRDefault="009D4942">
      <w:pPr>
        <w:tabs>
          <w:tab w:val="left" w:pos="2880"/>
          <w:tab w:val="left" w:pos="5040"/>
          <w:tab w:val="right" w:pos="8640"/>
        </w:tabs>
      </w:pPr>
      <w:bookmarkStart w:id="0" w:name="xgraphic"/>
      <w:r>
        <w:rPr>
          <w:noProof/>
          <w:spacing w:val="-38"/>
          <w:sz w:val="60"/>
          <w:szCs w:val="20"/>
        </w:rPr>
        <w:drawing>
          <wp:anchor distT="0" distB="0" distL="114300" distR="114300" simplePos="0" relativeHeight="251658240" behindDoc="0" locked="0" layoutInCell="1" allowOverlap="1" wp14:anchorId="49F5A5C4" wp14:editId="6FE5373A">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w14:paraId="48A8292D" w14:textId="77777777" w:rsidR="007937BC" w:rsidRDefault="009D4942">
      <w:pPr>
        <w:tabs>
          <w:tab w:val="left" w:pos="2880"/>
          <w:tab w:val="left" w:pos="5040"/>
          <w:tab w:val="right" w:pos="8640"/>
        </w:tabs>
        <w:ind w:left="720"/>
      </w:pPr>
      <w:r>
        <w:rPr>
          <w:spacing w:val="-38"/>
          <w:sz w:val="60"/>
          <w:szCs w:val="20"/>
        </w:rPr>
        <w:t>Internal Memorandum</w:t>
      </w:r>
    </w:p>
    <w:p w14:paraId="6F55F9A4" w14:textId="55EE0D57" w:rsidR="00452ED3" w:rsidRPr="00452ED3" w:rsidRDefault="009D4942" w:rsidP="00452ED3">
      <w:pPr>
        <w:pStyle w:val="MessageHeaderFirst"/>
        <w:tabs>
          <w:tab w:val="left" w:pos="2880"/>
          <w:tab w:val="left" w:pos="5040"/>
          <w:tab w:val="right" w:pos="8640"/>
        </w:tabs>
      </w:pPr>
      <w:r>
        <w:rPr>
          <w:rStyle w:val="MessageHeaderLabel"/>
          <w:spacing w:val="-20"/>
        </w:rPr>
        <w:t>T</w:t>
      </w:r>
      <w:r>
        <w:rPr>
          <w:rStyle w:val="MessageHeaderLabel"/>
        </w:rPr>
        <w:t>o:</w:t>
      </w:r>
      <w:r>
        <w:tab/>
      </w:r>
      <w:r w:rsidR="00452ED3">
        <w:t>Paula Alexander (hal.cio@seccdc.org)</w:t>
      </w:r>
    </w:p>
    <w:p w14:paraId="2129A1F8" w14:textId="5BB31DBE" w:rsidR="007937BC" w:rsidRDefault="009D4942">
      <w:pPr>
        <w:pStyle w:val="MessageHeader"/>
        <w:tabs>
          <w:tab w:val="left" w:pos="2880"/>
          <w:tab w:val="left" w:pos="5040"/>
          <w:tab w:val="right" w:pos="8640"/>
        </w:tabs>
      </w:pPr>
      <w:r>
        <w:rPr>
          <w:rStyle w:val="MessageHeaderLabel"/>
        </w:rPr>
        <w:t>CC:</w:t>
      </w:r>
      <w:r>
        <w:tab/>
      </w:r>
      <w:r w:rsidR="00452ED3">
        <w:t>judge_10@seccdc.org</w:t>
      </w:r>
    </w:p>
    <w:p w14:paraId="5537601D" w14:textId="4EACCB74" w:rsidR="007937BC" w:rsidRDefault="009D4942">
      <w:pPr>
        <w:pStyle w:val="MessageHeader"/>
        <w:tabs>
          <w:tab w:val="left" w:pos="2880"/>
          <w:tab w:val="left" w:pos="5040"/>
          <w:tab w:val="right" w:pos="8640"/>
        </w:tabs>
      </w:pPr>
      <w:r>
        <w:rPr>
          <w:rStyle w:val="MessageHeaderLabel"/>
        </w:rPr>
        <w:t>From:</w:t>
      </w:r>
      <w:r>
        <w:tab/>
      </w:r>
      <w:r w:rsidR="00452ED3">
        <w:t>hal10@seccdc.org</w:t>
      </w:r>
    </w:p>
    <w:p w14:paraId="486F1B24" w14:textId="07A2B15F" w:rsidR="007937BC" w:rsidRDefault="009D4942">
      <w:pPr>
        <w:pStyle w:val="MessageHeader"/>
        <w:tabs>
          <w:tab w:val="left" w:pos="2880"/>
          <w:tab w:val="left" w:pos="5040"/>
          <w:tab w:val="right" w:pos="8640"/>
        </w:tabs>
      </w:pPr>
      <w:r>
        <w:rPr>
          <w:rStyle w:val="MessageHeaderLabel"/>
        </w:rPr>
        <w:t>Date:</w:t>
      </w:r>
      <w:r>
        <w:tab/>
        <w:t xml:space="preserve"> </w:t>
      </w:r>
      <w:r w:rsidR="00452ED3">
        <w:t>February 18, 2019</w:t>
      </w:r>
    </w:p>
    <w:p w14:paraId="69710F6A" w14:textId="5C0820D0" w:rsidR="007937BC" w:rsidRDefault="009D4942">
      <w:pPr>
        <w:pStyle w:val="MessageHeader"/>
        <w:tabs>
          <w:tab w:val="left" w:pos="2880"/>
          <w:tab w:val="left" w:pos="5040"/>
          <w:tab w:val="right" w:pos="8640"/>
        </w:tabs>
      </w:pPr>
      <w:r>
        <w:rPr>
          <w:rStyle w:val="MessageHeaderLabel"/>
        </w:rPr>
        <w:t>Memo #:</w:t>
      </w:r>
      <w:r>
        <w:tab/>
      </w:r>
      <w:r w:rsidR="00452ED3">
        <w:t>001</w:t>
      </w:r>
    </w:p>
    <w:p w14:paraId="31693F75" w14:textId="7433F895" w:rsidR="007937BC" w:rsidRDefault="009D4942">
      <w:pPr>
        <w:pStyle w:val="MessageHeaderLast"/>
        <w:tabs>
          <w:tab w:val="left" w:pos="2880"/>
          <w:tab w:val="left" w:pos="5040"/>
          <w:tab w:val="right" w:pos="8640"/>
        </w:tabs>
        <w:rPr>
          <w:rFonts w:ascii="Arial" w:hAnsi="Arial" w:cs="Arial"/>
        </w:rPr>
      </w:pPr>
      <w:r>
        <w:rPr>
          <w:rStyle w:val="MessageHeaderLabel"/>
          <w:rFonts w:cs="Arial"/>
        </w:rPr>
        <w:t>Re:</w:t>
      </w:r>
      <w:r>
        <w:rPr>
          <w:rFonts w:ascii="Arial" w:hAnsi="Arial" w:cs="Arial"/>
        </w:rPr>
        <w:tab/>
      </w:r>
      <w:r w:rsidR="00452ED3">
        <w:rPr>
          <w:rFonts w:ascii="Arial" w:hAnsi="Arial" w:cs="Arial"/>
        </w:rPr>
        <w:t>Malware Scan</w:t>
      </w:r>
    </w:p>
    <w:p w14:paraId="2DB43F33" w14:textId="773C17A1" w:rsidR="007937BC" w:rsidRDefault="00452ED3">
      <w:pPr>
        <w:ind w:left="900"/>
        <w:rPr>
          <w:rFonts w:ascii="Arial" w:hAnsi="Arial" w:cs="Arial"/>
        </w:rPr>
      </w:pPr>
      <w:r>
        <w:rPr>
          <w:rFonts w:ascii="Arial" w:hAnsi="Arial" w:cs="Arial"/>
        </w:rPr>
        <w:t>Greetings,</w:t>
      </w:r>
    </w:p>
    <w:p w14:paraId="5C926C40" w14:textId="77777777" w:rsidR="00310307" w:rsidRDefault="00310307">
      <w:pPr>
        <w:ind w:left="900"/>
        <w:rPr>
          <w:rFonts w:ascii="Arial" w:hAnsi="Arial" w:cs="Arial"/>
        </w:rPr>
      </w:pPr>
    </w:p>
    <w:p w14:paraId="57637DB6" w14:textId="6476D675" w:rsidR="00452ED3" w:rsidRDefault="00452ED3">
      <w:pPr>
        <w:ind w:left="900"/>
        <w:rPr>
          <w:rFonts w:ascii="Arial" w:hAnsi="Arial" w:cs="Arial"/>
        </w:rPr>
      </w:pPr>
      <w:r>
        <w:rPr>
          <w:rFonts w:ascii="Arial" w:hAnsi="Arial" w:cs="Arial"/>
        </w:rPr>
        <w:t>As per your request, our team has downloaded and installed antivirus software on all of our systems. For our Windows systems, we have chosen to use Malware</w:t>
      </w:r>
      <w:r w:rsidR="00783480">
        <w:rPr>
          <w:rFonts w:ascii="Arial" w:hAnsi="Arial" w:cs="Arial"/>
        </w:rPr>
        <w:t>b</w:t>
      </w:r>
      <w:r>
        <w:rPr>
          <w:rFonts w:ascii="Arial" w:hAnsi="Arial" w:cs="Arial"/>
        </w:rPr>
        <w:t xml:space="preserve">ytes and for our Linux systems </w:t>
      </w:r>
      <w:proofErr w:type="spellStart"/>
      <w:r>
        <w:rPr>
          <w:rFonts w:ascii="Arial" w:hAnsi="Arial" w:cs="Arial"/>
        </w:rPr>
        <w:t>ClamAV</w:t>
      </w:r>
      <w:proofErr w:type="spellEnd"/>
      <w:r>
        <w:rPr>
          <w:rFonts w:ascii="Arial" w:hAnsi="Arial" w:cs="Arial"/>
        </w:rPr>
        <w:t xml:space="preserve"> was our choice. </w:t>
      </w:r>
      <w:r w:rsidR="00783480">
        <w:rPr>
          <w:rFonts w:ascii="Arial" w:hAnsi="Arial" w:cs="Arial"/>
        </w:rPr>
        <w:t xml:space="preserve">A malware scan was performed on all systems and </w:t>
      </w:r>
      <w:r w:rsidR="00783480" w:rsidRPr="00555748">
        <w:rPr>
          <w:rFonts w:ascii="Arial" w:hAnsi="Arial" w:cs="Arial"/>
          <w:highlight w:val="yellow"/>
        </w:rPr>
        <w:t>[BRIEF EXPLANATION OF RESULTS].</w:t>
      </w:r>
      <w:r w:rsidR="00555748" w:rsidRPr="00555748">
        <w:rPr>
          <w:rFonts w:ascii="Arial" w:hAnsi="Arial" w:cs="Arial"/>
          <w:highlight w:val="yellow"/>
        </w:rPr>
        <w:t xml:space="preserve"> [ </w:t>
      </w:r>
      <w:r w:rsidR="00555748" w:rsidRPr="00555748">
        <w:rPr>
          <w:rFonts w:ascii="Arial" w:hAnsi="Arial" w:cs="Arial"/>
          <w:highlight w:val="yellow"/>
        </w:rPr>
        <w:t>Some potentially malicious items were found on WIN-AD-A which have been quarantined pending further investigation by our team</w:t>
      </w:r>
      <w:proofErr w:type="gramStart"/>
      <w:r w:rsidR="00555748" w:rsidRPr="00555748">
        <w:rPr>
          <w:rFonts w:ascii="Arial" w:hAnsi="Arial" w:cs="Arial"/>
          <w:highlight w:val="yellow"/>
        </w:rPr>
        <w:t>.</w:t>
      </w:r>
      <w:r w:rsidR="00555748" w:rsidRPr="00555748">
        <w:rPr>
          <w:rFonts w:ascii="Arial" w:hAnsi="Arial" w:cs="Arial"/>
          <w:highlight w:val="yellow"/>
        </w:rPr>
        <w:t xml:space="preserve"> ]</w:t>
      </w:r>
      <w:proofErr w:type="gramEnd"/>
      <w:r w:rsidR="00783480">
        <w:rPr>
          <w:rFonts w:ascii="Arial" w:hAnsi="Arial" w:cs="Arial"/>
        </w:rPr>
        <w:t xml:space="preserve"> I</w:t>
      </w:r>
      <w:r w:rsidR="00783480" w:rsidRPr="00783480">
        <w:rPr>
          <w:rFonts w:ascii="Arial" w:hAnsi="Arial" w:cs="Arial"/>
        </w:rPr>
        <w:t>n accordance with HAL company policy an incident response form will be completed for all identified threats.</w:t>
      </w:r>
      <w:r w:rsidR="00783480">
        <w:rPr>
          <w:rFonts w:ascii="Arial" w:hAnsi="Arial" w:cs="Arial"/>
        </w:rPr>
        <w:t xml:space="preserve"> Below are screenshots showing the completed scans for each system.</w:t>
      </w:r>
    </w:p>
    <w:p w14:paraId="1D52C76B" w14:textId="0BB9253F" w:rsidR="00783480" w:rsidRDefault="00783480">
      <w:pPr>
        <w:ind w:left="900"/>
        <w:rPr>
          <w:rFonts w:ascii="Arial" w:hAnsi="Arial" w:cs="Arial"/>
        </w:rPr>
      </w:pPr>
    </w:p>
    <w:p w14:paraId="58D69F67" w14:textId="100CBAF6" w:rsidR="00783480" w:rsidRDefault="00783480">
      <w:pPr>
        <w:ind w:left="900"/>
        <w:rPr>
          <w:rFonts w:ascii="Arial" w:hAnsi="Arial" w:cs="Arial"/>
        </w:rPr>
      </w:pPr>
      <w:r>
        <w:rPr>
          <w:rFonts w:ascii="Arial" w:hAnsi="Arial" w:cs="Arial"/>
        </w:rPr>
        <w:t>WIN-AD-A:</w:t>
      </w:r>
    </w:p>
    <w:p w14:paraId="536D3593" w14:textId="1FAD29D0" w:rsidR="00783480" w:rsidRDefault="00783480">
      <w:pPr>
        <w:ind w:left="900"/>
        <w:rPr>
          <w:rFonts w:ascii="Arial" w:hAnsi="Arial" w:cs="Arial"/>
        </w:rPr>
      </w:pPr>
    </w:p>
    <w:p w14:paraId="5129C922" w14:textId="56DA2541" w:rsidR="00783480" w:rsidRDefault="00783480">
      <w:pPr>
        <w:ind w:left="900"/>
        <w:rPr>
          <w:rFonts w:ascii="Arial" w:hAnsi="Arial" w:cs="Arial"/>
        </w:rPr>
      </w:pPr>
      <w:r>
        <w:rPr>
          <w:rFonts w:ascii="Arial" w:hAnsi="Arial" w:cs="Arial"/>
        </w:rPr>
        <w:t>WIN-SQL:</w:t>
      </w:r>
    </w:p>
    <w:p w14:paraId="09D41844" w14:textId="28B3A087" w:rsidR="00783480" w:rsidRDefault="00783480">
      <w:pPr>
        <w:ind w:left="900"/>
        <w:rPr>
          <w:rFonts w:ascii="Arial" w:hAnsi="Arial" w:cs="Arial"/>
        </w:rPr>
      </w:pPr>
    </w:p>
    <w:p w14:paraId="0E221AE3" w14:textId="7273DC66" w:rsidR="00783480" w:rsidRDefault="00783480">
      <w:pPr>
        <w:ind w:left="900"/>
        <w:rPr>
          <w:rFonts w:ascii="Arial" w:hAnsi="Arial" w:cs="Arial"/>
        </w:rPr>
      </w:pPr>
      <w:r>
        <w:rPr>
          <w:rFonts w:ascii="Arial" w:hAnsi="Arial" w:cs="Arial"/>
        </w:rPr>
        <w:t>NIX-ECOM:</w:t>
      </w:r>
    </w:p>
    <w:p w14:paraId="61DB24EC" w14:textId="2F2452EB" w:rsidR="00783480" w:rsidRDefault="00783480">
      <w:pPr>
        <w:ind w:left="900"/>
        <w:rPr>
          <w:rFonts w:ascii="Arial" w:hAnsi="Arial" w:cs="Arial"/>
        </w:rPr>
      </w:pPr>
    </w:p>
    <w:p w14:paraId="1F8DCB67" w14:textId="1C35C59B" w:rsidR="00783480" w:rsidRDefault="00783480">
      <w:pPr>
        <w:ind w:left="900"/>
        <w:rPr>
          <w:rFonts w:ascii="Arial" w:hAnsi="Arial" w:cs="Arial"/>
        </w:rPr>
      </w:pPr>
      <w:r>
        <w:rPr>
          <w:rFonts w:ascii="Arial" w:hAnsi="Arial" w:cs="Arial"/>
        </w:rPr>
        <w:t>NIX-WEB:</w:t>
      </w:r>
      <w:bookmarkStart w:id="1" w:name="_GoBack"/>
      <w:bookmarkEnd w:id="1"/>
    </w:p>
    <w:p w14:paraId="55EA8394" w14:textId="20C6AE6B" w:rsidR="00783480" w:rsidRDefault="00783480">
      <w:pPr>
        <w:ind w:left="900"/>
        <w:rPr>
          <w:rFonts w:ascii="Arial" w:hAnsi="Arial" w:cs="Arial"/>
        </w:rPr>
      </w:pPr>
    </w:p>
    <w:p w14:paraId="011DF6B2" w14:textId="77777777" w:rsidR="00783480" w:rsidRDefault="00783480">
      <w:pPr>
        <w:ind w:left="900"/>
        <w:rPr>
          <w:rFonts w:ascii="Arial" w:hAnsi="Arial" w:cs="Arial"/>
        </w:rPr>
      </w:pPr>
    </w:p>
    <w:p w14:paraId="44C442A3" w14:textId="6C28AC61" w:rsidR="00452ED3" w:rsidRDefault="00452ED3">
      <w:pPr>
        <w:ind w:left="900"/>
        <w:rPr>
          <w:rFonts w:ascii="Arial" w:hAnsi="Arial" w:cs="Arial"/>
        </w:rPr>
      </w:pPr>
      <w:r>
        <w:rPr>
          <w:rFonts w:ascii="Arial" w:hAnsi="Arial" w:cs="Arial"/>
        </w:rPr>
        <w:t>Regards,</w:t>
      </w:r>
    </w:p>
    <w:p w14:paraId="6F69FC99" w14:textId="42F3FD2F" w:rsidR="00452ED3" w:rsidRDefault="00452ED3">
      <w:pPr>
        <w:ind w:left="900"/>
        <w:rPr>
          <w:rFonts w:ascii="Arial" w:hAnsi="Arial" w:cs="Arial"/>
        </w:rPr>
      </w:pPr>
      <w:r>
        <w:rPr>
          <w:rFonts w:ascii="Arial" w:hAnsi="Arial" w:cs="Arial"/>
        </w:rPr>
        <w:t>Team 1</w:t>
      </w:r>
      <w:r w:rsidR="00783480">
        <w:rPr>
          <w:rFonts w:ascii="Arial" w:hAnsi="Arial" w:cs="Arial"/>
        </w:rPr>
        <w:t>0</w:t>
      </w:r>
    </w:p>
    <w:p w14:paraId="76E95D3E" w14:textId="77777777" w:rsidR="007937BC" w:rsidRDefault="009D4942">
      <w:pPr>
        <w:tabs>
          <w:tab w:val="left" w:pos="1620"/>
        </w:tabs>
        <w:ind w:left="900"/>
        <w:rPr>
          <w:rFonts w:ascii="Arial" w:hAnsi="Arial" w:cs="Arial"/>
        </w:rPr>
      </w:pPr>
      <w:r>
        <w:rPr>
          <w:rFonts w:ascii="Arial" w:hAnsi="Arial" w:cs="Arial"/>
        </w:rPr>
        <w:tab/>
      </w:r>
    </w:p>
    <w:p w14:paraId="71AB0BEE" w14:textId="77777777" w:rsidR="007937BC" w:rsidRDefault="009D4942">
      <w:pPr>
        <w:tabs>
          <w:tab w:val="left" w:pos="1620"/>
        </w:tabs>
        <w:ind w:left="900"/>
        <w:rPr>
          <w:rFonts w:ascii="Arial" w:hAnsi="Arial" w:cs="Arial"/>
          <w:i/>
        </w:rPr>
      </w:pPr>
      <w:r>
        <w:rPr>
          <w:rFonts w:ascii="Arial" w:hAnsi="Arial" w:cs="Arial"/>
          <w:i/>
        </w:rPr>
        <w:t>In accordance with HAL Memorandum policy, the entire header must be completed or the recipient may not acknowledge this as an official memorandum.  Professional communications methods and decorum must be observed at all times.</w:t>
      </w:r>
    </w:p>
    <w:sectPr w:rsidR="007937BC">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8BB33" w14:textId="77777777" w:rsidR="005727CC" w:rsidRDefault="005727CC">
      <w:r>
        <w:separator/>
      </w:r>
    </w:p>
  </w:endnote>
  <w:endnote w:type="continuationSeparator" w:id="0">
    <w:p w14:paraId="655945EC" w14:textId="77777777" w:rsidR="005727CC" w:rsidRDefault="00572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39EF" w14:textId="77777777" w:rsidR="007937BC" w:rsidRDefault="009D4942">
    <w:pPr>
      <w:pStyle w:val="Footer"/>
      <w:rPr>
        <w:i/>
        <w:sz w:val="16"/>
        <w:szCs w:val="16"/>
      </w:rPr>
    </w:pPr>
    <w:r>
      <w:rPr>
        <w:i/>
        <w:sz w:val="16"/>
        <w:szCs w:val="16"/>
      </w:rPr>
      <w:t>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169FE" w14:textId="77777777" w:rsidR="005727CC" w:rsidRDefault="005727CC">
      <w:r>
        <w:separator/>
      </w:r>
    </w:p>
  </w:footnote>
  <w:footnote w:type="continuationSeparator" w:id="0">
    <w:p w14:paraId="7D137CF6" w14:textId="77777777" w:rsidR="005727CC" w:rsidRDefault="00572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7BC"/>
    <w:rsid w:val="00310307"/>
    <w:rsid w:val="00452ED3"/>
    <w:rsid w:val="00555748"/>
    <w:rsid w:val="005727CC"/>
    <w:rsid w:val="00783480"/>
    <w:rsid w:val="007937BC"/>
    <w:rsid w:val="009164E8"/>
    <w:rsid w:val="009D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C0AC47"/>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 w:type="character" w:styleId="UnresolvedMention">
    <w:name w:val="Unresolved Mention"/>
    <w:basedOn w:val="DefaultParagraphFont"/>
    <w:uiPriority w:val="99"/>
    <w:semiHidden/>
    <w:unhideWhenUsed/>
    <w:rsid w:val="00452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6E71C-CD2A-42D1-9F3B-2CAFAF46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1062</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Sundown</cp:lastModifiedBy>
  <cp:revision>5</cp:revision>
  <cp:lastPrinted>2013-01-24T03:25:00Z</cp:lastPrinted>
  <dcterms:created xsi:type="dcterms:W3CDTF">2019-02-19T01:08:00Z</dcterms:created>
  <dcterms:modified xsi:type="dcterms:W3CDTF">2019-02-19T01:36:00Z</dcterms:modified>
</cp:coreProperties>
</file>