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sz w:val="20"/>
          <w:szCs w:val="20"/>
          <w:rtl w:val="0"/>
        </w:rPr>
        <w:t xml:space="preserve">CIO</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Room Judge</w:t>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Team B</w:t>
      </w:r>
    </w:p>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10/21/2018</w:t>
      </w:r>
    </w:p>
    <w:p w:rsidR="00000000" w:rsidDel="00000000" w:rsidP="00000000" w:rsidRDefault="00000000" w:rsidRPr="00000000" w14:paraId="00000007">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Memo #:</w:t>
      </w:r>
      <w:r w:rsidDel="00000000" w:rsidR="00000000" w:rsidRPr="00000000">
        <w:rPr>
          <w:rFonts w:ascii="Arial" w:cs="Arial" w:eastAsia="Arial" w:hAnsi="Arial"/>
          <w:sz w:val="18"/>
          <w:szCs w:val="18"/>
          <w:rtl w:val="0"/>
        </w:rPr>
        <w:t xml:space="preserv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8">
      <w:pPr>
        <w:keepNext w:val="0"/>
        <w:keepLines w:val="1"/>
        <w:widowControl w:val="1"/>
        <w:pBdr>
          <w:top w:space="0" w:sz="0" w:val="nil"/>
          <w:left w:space="0" w:sz="0" w:val="nil"/>
          <w:bottom w:color="000000" w:space="22" w:sz="6" w:val="single"/>
          <w:right w:space="0" w:sz="0" w:val="nil"/>
          <w:between w:space="0" w:sz="0" w:val="nil"/>
        </w:pBdr>
        <w:shd w:fill="auto" w:val="clear"/>
        <w:tabs>
          <w:tab w:val="left" w:pos="2880"/>
          <w:tab w:val="left" w:pos="5040"/>
          <w:tab w:val="right" w:pos="8640"/>
        </w:tabs>
        <w:spacing w:after="400" w:before="0" w:line="240" w:lineRule="auto"/>
        <w:ind w:left="15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Lost System Info</w:t>
      </w:r>
    </w:p>
    <w:p w:rsidR="00000000" w:rsidDel="00000000" w:rsidP="00000000" w:rsidRDefault="00000000" w:rsidRPr="00000000" w14:paraId="00000009">
      <w:pPr>
        <w:ind w:left="900"/>
        <w:rPr>
          <w:rFonts w:ascii="Arial" w:cs="Arial" w:eastAsia="Arial" w:hAnsi="Arial"/>
        </w:rPr>
      </w:pPr>
      <w:r w:rsidDel="00000000" w:rsidR="00000000" w:rsidRPr="00000000">
        <w:rPr>
          <w:rtl w:val="0"/>
        </w:rPr>
      </w:r>
    </w:p>
    <w:p w:rsidR="00000000" w:rsidDel="00000000" w:rsidP="00000000" w:rsidRDefault="00000000" w:rsidRPr="00000000" w14:paraId="0000000A">
      <w:pPr>
        <w:ind w:left="900"/>
        <w:rPr>
          <w:rFonts w:ascii="Arial" w:cs="Arial" w:eastAsia="Arial" w:hAnsi="Arial"/>
        </w:rPr>
      </w:pPr>
      <w:r w:rsidDel="00000000" w:rsidR="00000000" w:rsidRPr="00000000">
        <w:rPr>
          <w:rFonts w:ascii="Arial" w:cs="Arial" w:eastAsia="Arial" w:hAnsi="Arial"/>
          <w:rtl w:val="0"/>
        </w:rPr>
        <w:t xml:space="preserve">Good Afternoon,</w:t>
      </w:r>
    </w:p>
    <w:p w:rsidR="00000000" w:rsidDel="00000000" w:rsidP="00000000" w:rsidRDefault="00000000" w:rsidRPr="00000000" w14:paraId="0000000B">
      <w:pPr>
        <w:ind w:left="900"/>
        <w:rPr>
          <w:rFonts w:ascii="Arial" w:cs="Arial" w:eastAsia="Arial" w:hAnsi="Arial"/>
        </w:rPr>
      </w:pPr>
      <w:r w:rsidDel="00000000" w:rsidR="00000000" w:rsidRPr="00000000">
        <w:rPr>
          <w:rtl w:val="0"/>
        </w:rPr>
      </w:r>
    </w:p>
    <w:p w:rsidR="00000000" w:rsidDel="00000000" w:rsidP="00000000" w:rsidRDefault="00000000" w:rsidRPr="00000000" w14:paraId="0000000C">
      <w:pPr>
        <w:ind w:left="1620" w:hanging="900"/>
        <w:rPr>
          <w:rFonts w:ascii="Arial" w:cs="Arial" w:eastAsia="Arial" w:hAnsi="Arial"/>
        </w:rPr>
      </w:pPr>
      <w:r w:rsidDel="00000000" w:rsidR="00000000" w:rsidRPr="00000000">
        <w:rPr>
          <w:rFonts w:ascii="Arial" w:cs="Arial" w:eastAsia="Arial" w:hAnsi="Arial"/>
          <w:rtl w:val="0"/>
        </w:rPr>
        <w:t xml:space="preserve">Here is the requested system information for our five machines.</w:t>
      </w:r>
    </w:p>
    <w:p w:rsidR="00000000" w:rsidDel="00000000" w:rsidP="00000000" w:rsidRDefault="00000000" w:rsidRPr="00000000" w14:paraId="0000000D">
      <w:pPr>
        <w:ind w:left="900"/>
        <w:rPr>
          <w:rFonts w:ascii="Arial" w:cs="Arial" w:eastAsia="Arial" w:hAnsi="Arial"/>
        </w:rPr>
      </w:pPr>
      <w:r w:rsidDel="00000000" w:rsidR="00000000" w:rsidRPr="00000000">
        <w:rPr>
          <w:rFonts w:ascii="Arial" w:cs="Arial" w:eastAsia="Arial" w:hAnsi="Arial"/>
        </w:rPr>
        <w:drawing>
          <wp:inline distB="114300" distT="114300" distL="114300" distR="114300">
            <wp:extent cx="6858000" cy="2019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8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pos="1620"/>
        </w:tabs>
        <w:ind w:left="900"/>
        <w:rPr>
          <w:rFonts w:ascii="Arial" w:cs="Arial" w:eastAsia="Arial" w:hAnsi="Arial"/>
        </w:rPr>
      </w:pPr>
      <w:r w:rsidDel="00000000" w:rsidR="00000000" w:rsidRPr="00000000">
        <w:rPr>
          <w:rFonts w:ascii="Arial" w:cs="Arial" w:eastAsia="Arial" w:hAnsi="Arial"/>
          <w:rtl w:val="0"/>
        </w:rPr>
        <w:t xml:space="preserve">James Simmons</w:t>
      </w:r>
    </w:p>
    <w:p w:rsidR="00000000" w:rsidDel="00000000" w:rsidP="00000000" w:rsidRDefault="00000000" w:rsidRPr="00000000" w14:paraId="00000010">
      <w:pPr>
        <w:tabs>
          <w:tab w:val="left" w:pos="1620"/>
        </w:tabs>
        <w:ind w:left="900"/>
        <w:rPr>
          <w:rFonts w:ascii="Arial" w:cs="Arial" w:eastAsia="Arial" w:hAnsi="Arial"/>
        </w:rPr>
      </w:pPr>
      <w:r w:rsidDel="00000000" w:rsidR="00000000" w:rsidRPr="00000000">
        <w:rPr>
          <w:rFonts w:ascii="Arial" w:cs="Arial" w:eastAsia="Arial" w:hAnsi="Arial"/>
          <w:rtl w:val="0"/>
        </w:rPr>
        <w:t xml:space="preserve">Team B</w:t>
      </w:r>
    </w:p>
    <w:p w:rsidR="00000000" w:rsidDel="00000000" w:rsidP="00000000" w:rsidRDefault="00000000" w:rsidRPr="00000000" w14:paraId="00000011">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12">
      <w:pPr>
        <w:tabs>
          <w:tab w:val="left" w:pos="1620"/>
        </w:tabs>
        <w:ind w:left="900"/>
        <w:rPr>
          <w:rFonts w:ascii="Arial" w:cs="Arial" w:eastAsia="Arial" w:hAnsi="Arial"/>
          <w:i w:val="1"/>
        </w:rPr>
      </w:pPr>
      <w:bookmarkStart w:colFirst="0" w:colLast="0" w:name="_30j0zll" w:id="1"/>
      <w:bookmarkEnd w:id="1"/>
      <w:r w:rsidDel="00000000" w:rsidR="00000000" w:rsidRPr="00000000">
        <w:rPr>
          <w:rFonts w:ascii="Arial" w:cs="Arial" w:eastAsia="Arial" w:hAnsi="Arial"/>
          <w:i w:val="1"/>
          <w:rtl w:val="0"/>
        </w:rPr>
        <w:t xml:space="preserve">In accordance with HAL Memorandum policy, the entire header must be completed or the recipient may not acknowledge this as an official memorandum.  Professional communications methods and decorum must be observed at all times.</w:t>
      </w:r>
    </w:p>
    <w:sectPr>
      <w:footerReference r:id="rId8"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