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CIO</w:t>
      </w:r>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 n/a</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Aiden Durand</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ab/>
        <w:t xml:space="preserve"> 10/21/2018</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w:t>
      </w:r>
      <w:r w:rsidDel="00000000" w:rsidR="00000000" w:rsidRPr="00000000">
        <w:rPr>
          <w:color w:val="000000"/>
          <w:sz w:val="20"/>
          <w:szCs w:val="20"/>
          <w:rtl w:val="0"/>
        </w:rPr>
        <w:t xml:space="preserve"> 7</w:t>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color w:val="000000"/>
          <w:sz w:val="20"/>
          <w:szCs w:val="20"/>
          <w:rtl w:val="0"/>
        </w:rPr>
        <w:t xml:space="preserve"> Special Inject 007</w:t>
      </w:r>
    </w:p>
    <w:p w:rsidR="00000000" w:rsidDel="00000000" w:rsidP="00000000" w:rsidRDefault="00000000" w:rsidRPr="00000000" w14:paraId="00000009">
      <w:pPr>
        <w:ind w:left="900"/>
        <w:rPr>
          <w:rFonts w:ascii="Arial" w:cs="Arial" w:eastAsia="Arial" w:hAnsi="Arial"/>
        </w:rPr>
      </w:pPr>
      <w:r w:rsidDel="00000000" w:rsidR="00000000" w:rsidRPr="00000000">
        <w:rPr>
          <w:rFonts w:ascii="Arial" w:cs="Arial" w:eastAsia="Arial" w:hAnsi="Arial"/>
          <w:rtl w:val="0"/>
        </w:rPr>
        <w:t xml:space="preserve">CIO;</w:t>
      </w:r>
    </w:p>
    <w:p w:rsidR="00000000" w:rsidDel="00000000" w:rsidP="00000000" w:rsidRDefault="00000000" w:rsidRPr="00000000" w14:paraId="0000000A">
      <w:pPr>
        <w:ind w:left="900"/>
        <w:rPr>
          <w:rFonts w:ascii="Arial" w:cs="Arial" w:eastAsia="Arial" w:hAnsi="Arial"/>
        </w:rPr>
      </w:pPr>
      <w:r w:rsidDel="00000000" w:rsidR="00000000" w:rsidRPr="00000000">
        <w:rPr>
          <w:rtl w:val="0"/>
        </w:rPr>
      </w:r>
    </w:p>
    <w:p w:rsidR="00000000" w:rsidDel="00000000" w:rsidP="00000000" w:rsidRDefault="00000000" w:rsidRPr="00000000" w14:paraId="0000000B">
      <w:pPr>
        <w:ind w:left="900"/>
        <w:rPr>
          <w:rFonts w:ascii="Arial" w:cs="Arial" w:eastAsia="Arial" w:hAnsi="Arial"/>
        </w:rPr>
      </w:pPr>
      <w:r w:rsidDel="00000000" w:rsidR="00000000" w:rsidRPr="00000000">
        <w:rPr>
          <w:rFonts w:ascii="Arial" w:cs="Arial" w:eastAsia="Arial" w:hAnsi="Arial"/>
          <w:rtl w:val="0"/>
        </w:rPr>
        <w:t xml:space="preserve">Today I discovered many malicious files and configurations on the machine I was working on, and took the required countermeasures to reduce risk.</w:t>
      </w:r>
    </w:p>
    <w:p w:rsidR="00000000" w:rsidDel="00000000" w:rsidP="00000000" w:rsidRDefault="00000000" w:rsidRPr="00000000" w14:paraId="0000000C">
      <w:pPr>
        <w:ind w:left="900"/>
        <w:rPr>
          <w:rFonts w:ascii="Arial" w:cs="Arial" w:eastAsia="Arial" w:hAnsi="Arial"/>
        </w:rPr>
      </w:pPr>
      <w:r w:rsidDel="00000000" w:rsidR="00000000" w:rsidRPr="00000000">
        <w:rPr>
          <w:rtl w:val="0"/>
        </w:rPr>
      </w:r>
    </w:p>
    <w:p w:rsidR="00000000" w:rsidDel="00000000" w:rsidP="00000000" w:rsidRDefault="00000000" w:rsidRPr="00000000" w14:paraId="0000000D">
      <w:pPr>
        <w:ind w:left="900"/>
        <w:rPr>
          <w:rFonts w:ascii="Arial" w:cs="Arial" w:eastAsia="Arial" w:hAnsi="Arial"/>
        </w:rPr>
      </w:pPr>
      <w:r w:rsidDel="00000000" w:rsidR="00000000" w:rsidRPr="00000000">
        <w:rPr>
          <w:rFonts w:ascii="Arial" w:cs="Arial" w:eastAsia="Arial" w:hAnsi="Arial"/>
          <w:rtl w:val="0"/>
        </w:rPr>
        <w:t xml:space="preserve"> First, I discovered that there were many unaccounted users with permissions to login to this machine. I disabled all non-required user accounts and changed the passwords for all the accounts to secure alternatives. </w:t>
      </w:r>
    </w:p>
    <w:p w:rsidR="00000000" w:rsidDel="00000000" w:rsidP="00000000" w:rsidRDefault="00000000" w:rsidRPr="00000000" w14:paraId="0000000E">
      <w:pPr>
        <w:ind w:left="900"/>
        <w:rPr>
          <w:rFonts w:ascii="Arial" w:cs="Arial" w:eastAsia="Arial" w:hAnsi="Arial"/>
        </w:rPr>
      </w:pPr>
      <w:r w:rsidDel="00000000" w:rsidR="00000000" w:rsidRPr="00000000">
        <w:rPr>
          <w:rtl w:val="0"/>
        </w:rPr>
      </w:r>
    </w:p>
    <w:p w:rsidR="00000000" w:rsidDel="00000000" w:rsidP="00000000" w:rsidRDefault="00000000" w:rsidRPr="00000000" w14:paraId="0000000F">
      <w:pPr>
        <w:ind w:left="900"/>
        <w:rPr>
          <w:rFonts w:ascii="Arial" w:cs="Arial" w:eastAsia="Arial" w:hAnsi="Arial"/>
        </w:rPr>
      </w:pPr>
      <w:r w:rsidDel="00000000" w:rsidR="00000000" w:rsidRPr="00000000">
        <w:rPr>
          <w:rFonts w:ascii="Arial" w:cs="Arial" w:eastAsia="Arial" w:hAnsi="Arial"/>
          <w:rtl w:val="0"/>
        </w:rPr>
        <w:t xml:space="preserve">Then, it came to my attention that the firewall was disabled. I remediated this by turning on the firewall, creating new rules to allow the required services through, and deleting all the malicious rules that were in effect already (there was a rule named “bad” that allowed all). </w:t>
      </w:r>
    </w:p>
    <w:p w:rsidR="00000000" w:rsidDel="00000000" w:rsidP="00000000" w:rsidRDefault="00000000" w:rsidRPr="00000000" w14:paraId="00000010">
      <w:pPr>
        <w:ind w:left="900"/>
        <w:rPr>
          <w:rFonts w:ascii="Arial" w:cs="Arial" w:eastAsia="Arial" w:hAnsi="Arial"/>
        </w:rPr>
      </w:pPr>
      <w:r w:rsidDel="00000000" w:rsidR="00000000" w:rsidRPr="00000000">
        <w:rPr>
          <w:rtl w:val="0"/>
        </w:rPr>
      </w:r>
    </w:p>
    <w:p w:rsidR="00000000" w:rsidDel="00000000" w:rsidP="00000000" w:rsidRDefault="00000000" w:rsidRPr="00000000" w14:paraId="00000011">
      <w:pPr>
        <w:ind w:left="900"/>
        <w:rPr>
          <w:rFonts w:ascii="Arial" w:cs="Arial" w:eastAsia="Arial" w:hAnsi="Arial"/>
        </w:rPr>
      </w:pPr>
      <w:r w:rsidDel="00000000" w:rsidR="00000000" w:rsidRPr="00000000">
        <w:rPr>
          <w:rFonts w:ascii="Arial" w:cs="Arial" w:eastAsia="Arial" w:hAnsi="Arial"/>
          <w:rtl w:val="0"/>
        </w:rPr>
        <w:t xml:space="preserve">After that, I went into task scheduler and discovered that a Netcat backdoor was running every fifteen minutes. I deleted the task scheduler rule and then found the backdoor and deleted it. </w:t>
      </w:r>
    </w:p>
    <w:p w:rsidR="00000000" w:rsidDel="00000000" w:rsidP="00000000" w:rsidRDefault="00000000" w:rsidRPr="00000000" w14:paraId="00000012">
      <w:pPr>
        <w:ind w:left="900"/>
        <w:rPr>
          <w:rFonts w:ascii="Arial" w:cs="Arial" w:eastAsia="Arial" w:hAnsi="Arial"/>
        </w:rPr>
      </w:pPr>
      <w:r w:rsidDel="00000000" w:rsidR="00000000" w:rsidRPr="00000000">
        <w:rPr>
          <w:rtl w:val="0"/>
        </w:rPr>
      </w:r>
    </w:p>
    <w:p w:rsidR="00000000" w:rsidDel="00000000" w:rsidP="00000000" w:rsidRDefault="00000000" w:rsidRPr="00000000" w14:paraId="00000013">
      <w:pPr>
        <w:ind w:left="900"/>
        <w:rPr>
          <w:rFonts w:ascii="Arial" w:cs="Arial" w:eastAsia="Arial" w:hAnsi="Arial"/>
        </w:rPr>
      </w:pPr>
      <w:r w:rsidDel="00000000" w:rsidR="00000000" w:rsidRPr="00000000">
        <w:rPr>
          <w:rFonts w:ascii="Arial" w:cs="Arial" w:eastAsia="Arial" w:hAnsi="Arial"/>
          <w:rtl w:val="0"/>
        </w:rPr>
        <w:t xml:space="preserve">Then, I used the Sysinternals suite to discover a malicious DLL called “ColinFinished.dll”. I deleted its autorun entry then deleted the file itself. </w:t>
      </w:r>
    </w:p>
    <w:p w:rsidR="00000000" w:rsidDel="00000000" w:rsidP="00000000" w:rsidRDefault="00000000" w:rsidRPr="00000000" w14:paraId="00000014">
      <w:pPr>
        <w:ind w:left="900"/>
        <w:rPr>
          <w:rFonts w:ascii="Arial" w:cs="Arial" w:eastAsia="Arial" w:hAnsi="Arial"/>
        </w:rPr>
      </w:pPr>
      <w:r w:rsidDel="00000000" w:rsidR="00000000" w:rsidRPr="00000000">
        <w:rPr>
          <w:rtl w:val="0"/>
        </w:rPr>
      </w:r>
    </w:p>
    <w:p w:rsidR="00000000" w:rsidDel="00000000" w:rsidP="00000000" w:rsidRDefault="00000000" w:rsidRPr="00000000" w14:paraId="00000015">
      <w:pPr>
        <w:ind w:left="900"/>
        <w:rPr>
          <w:rFonts w:ascii="Arial" w:cs="Arial" w:eastAsia="Arial" w:hAnsi="Arial"/>
        </w:rPr>
      </w:pPr>
      <w:r w:rsidDel="00000000" w:rsidR="00000000" w:rsidRPr="00000000">
        <w:rPr>
          <w:rFonts w:ascii="Arial" w:cs="Arial" w:eastAsia="Arial" w:hAnsi="Arial"/>
          <w:rtl w:val="0"/>
        </w:rPr>
        <w:t xml:space="preserve">I also discovered that the “sethc.exe” file had been replaced with a system-level cmd prompt, and removed to mitigate the risk of a hacker using that to access our system. </w:t>
      </w:r>
    </w:p>
    <w:p w:rsidR="00000000" w:rsidDel="00000000" w:rsidP="00000000" w:rsidRDefault="00000000" w:rsidRPr="00000000" w14:paraId="00000016">
      <w:pPr>
        <w:ind w:left="900"/>
        <w:rPr>
          <w:rFonts w:ascii="Arial" w:cs="Arial" w:eastAsia="Arial" w:hAnsi="Arial"/>
        </w:rPr>
      </w:pPr>
      <w:r w:rsidDel="00000000" w:rsidR="00000000" w:rsidRPr="00000000">
        <w:rPr>
          <w:rtl w:val="0"/>
        </w:rPr>
      </w:r>
    </w:p>
    <w:p w:rsidR="00000000" w:rsidDel="00000000" w:rsidP="00000000" w:rsidRDefault="00000000" w:rsidRPr="00000000" w14:paraId="00000017">
      <w:pPr>
        <w:ind w:left="900"/>
        <w:rPr>
          <w:rFonts w:ascii="Arial" w:cs="Arial" w:eastAsia="Arial" w:hAnsi="Arial"/>
        </w:rPr>
      </w:pPr>
      <w:r w:rsidDel="00000000" w:rsidR="00000000" w:rsidRPr="00000000">
        <w:rPr>
          <w:rFonts w:ascii="Arial" w:cs="Arial" w:eastAsia="Arial" w:hAnsi="Arial"/>
          <w:rtl w:val="0"/>
        </w:rPr>
        <w:t xml:space="preserve">I found that the XAMPP web server was configured to allow anyone to edit the server’s settings, and that it was full of suspicious files. I password protected the administration pages and added a new home page to the webserver, proclaiming that there were no anime girls or traps on this machine. I also removed anything that looked even remotely like a webshell.</w:t>
      </w:r>
    </w:p>
    <w:p w:rsidR="00000000" w:rsidDel="00000000" w:rsidP="00000000" w:rsidRDefault="00000000" w:rsidRPr="00000000" w14:paraId="00000018">
      <w:pPr>
        <w:ind w:left="900"/>
        <w:rPr>
          <w:rFonts w:ascii="Arial" w:cs="Arial" w:eastAsia="Arial" w:hAnsi="Arial"/>
        </w:rPr>
      </w:pPr>
      <w:r w:rsidDel="00000000" w:rsidR="00000000" w:rsidRPr="00000000">
        <w:rPr>
          <w:rtl w:val="0"/>
        </w:rPr>
      </w:r>
    </w:p>
    <w:p w:rsidR="00000000" w:rsidDel="00000000" w:rsidP="00000000" w:rsidRDefault="00000000" w:rsidRPr="00000000" w14:paraId="00000019">
      <w:pPr>
        <w:ind w:left="900"/>
        <w:rPr>
          <w:rFonts w:ascii="Arial" w:cs="Arial" w:eastAsia="Arial" w:hAnsi="Arial"/>
        </w:rPr>
      </w:pPr>
      <w:r w:rsidDel="00000000" w:rsidR="00000000" w:rsidRPr="00000000">
        <w:rPr>
          <w:rFonts w:ascii="Arial" w:cs="Arial" w:eastAsia="Arial" w:hAnsi="Arial"/>
          <w:rtl w:val="0"/>
        </w:rPr>
        <w:t xml:space="preserve">There was a malicious share running on the machine that gave anyone access to the entire C drive. I went into the shares utility and removed it, reducing the amount of entry points to the machine.</w:t>
      </w:r>
    </w:p>
    <w:p w:rsidR="00000000" w:rsidDel="00000000" w:rsidP="00000000" w:rsidRDefault="00000000" w:rsidRPr="00000000" w14:paraId="0000001A">
      <w:pPr>
        <w:ind w:left="900"/>
        <w:rPr>
          <w:rFonts w:ascii="Arial" w:cs="Arial" w:eastAsia="Arial" w:hAnsi="Arial"/>
        </w:rPr>
      </w:pPr>
      <w:r w:rsidDel="00000000" w:rsidR="00000000" w:rsidRPr="00000000">
        <w:rPr>
          <w:rtl w:val="0"/>
        </w:rPr>
      </w:r>
    </w:p>
    <w:p w:rsidR="00000000" w:rsidDel="00000000" w:rsidP="00000000" w:rsidRDefault="00000000" w:rsidRPr="00000000" w14:paraId="0000001B">
      <w:pPr>
        <w:ind w:left="900"/>
        <w:rPr>
          <w:rFonts w:ascii="Arial" w:cs="Arial" w:eastAsia="Arial" w:hAnsi="Arial"/>
        </w:rPr>
      </w:pPr>
      <w:r w:rsidDel="00000000" w:rsidR="00000000" w:rsidRPr="00000000">
        <w:rPr>
          <w:rFonts w:ascii="Arial" w:cs="Arial" w:eastAsia="Arial" w:hAnsi="Arial"/>
          <w:rtl w:val="0"/>
        </w:rPr>
        <w:t xml:space="preserve">I hope you are satisfied with the security configurations I made to the machine.</w:t>
      </w:r>
    </w:p>
    <w:p w:rsidR="00000000" w:rsidDel="00000000" w:rsidP="00000000" w:rsidRDefault="00000000" w:rsidRPr="00000000" w14:paraId="0000001C">
      <w:pPr>
        <w:ind w:left="900"/>
        <w:rPr>
          <w:rFonts w:ascii="Arial" w:cs="Arial" w:eastAsia="Arial" w:hAnsi="Arial"/>
        </w:rPr>
      </w:pPr>
      <w:r w:rsidDel="00000000" w:rsidR="00000000" w:rsidRPr="00000000">
        <w:rPr>
          <w:rtl w:val="0"/>
        </w:rPr>
      </w:r>
    </w:p>
    <w:p w:rsidR="00000000" w:rsidDel="00000000" w:rsidP="00000000" w:rsidRDefault="00000000" w:rsidRPr="00000000" w14:paraId="0000001D">
      <w:pPr>
        <w:ind w:left="900"/>
        <w:rPr>
          <w:rFonts w:ascii="Arial" w:cs="Arial" w:eastAsia="Arial" w:hAnsi="Arial"/>
        </w:rPr>
      </w:pPr>
      <w:r w:rsidDel="00000000" w:rsidR="00000000" w:rsidRPr="00000000">
        <w:rPr>
          <w:rFonts w:ascii="Arial" w:cs="Arial" w:eastAsia="Arial" w:hAnsi="Arial"/>
          <w:rtl w:val="0"/>
        </w:rPr>
        <w:t xml:space="preserve">Regards; </w:t>
      </w:r>
    </w:p>
    <w:p w:rsidR="00000000" w:rsidDel="00000000" w:rsidP="00000000" w:rsidRDefault="00000000" w:rsidRPr="00000000" w14:paraId="0000001E">
      <w:pPr>
        <w:ind w:left="900"/>
        <w:rPr>
          <w:rFonts w:ascii="Arial" w:cs="Arial" w:eastAsia="Arial" w:hAnsi="Arial"/>
        </w:rPr>
      </w:pPr>
      <w:r w:rsidDel="00000000" w:rsidR="00000000" w:rsidRPr="00000000">
        <w:rPr>
          <w:rFonts w:ascii="Arial" w:cs="Arial" w:eastAsia="Arial" w:hAnsi="Arial"/>
          <w:rtl w:val="0"/>
        </w:rPr>
        <w:t xml:space="preserve">Aiden Durand</w:t>
      </w:r>
    </w:p>
    <w:p w:rsidR="00000000" w:rsidDel="00000000" w:rsidP="00000000" w:rsidRDefault="00000000" w:rsidRPr="00000000" w14:paraId="0000001F">
      <w:pPr>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ab/>
      </w:r>
    </w:p>
    <w:p w:rsidR="00000000" w:rsidDel="00000000" w:rsidP="00000000" w:rsidRDefault="00000000" w:rsidRPr="00000000" w14:paraId="00000020">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