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0CE" w:rsidRDefault="009359A8">
      <w:pPr>
        <w:tabs>
          <w:tab w:val="left" w:pos="2880"/>
          <w:tab w:val="left" w:pos="5040"/>
          <w:tab w:val="right" w:pos="8640"/>
        </w:tabs>
      </w:pPr>
      <w:bookmarkStart w:id="0" w:name="xgraphic"/>
      <w:bookmarkStart w:id="1" w:name="_GoBack"/>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bookmarkEnd w:id="1"/>
    </w:p>
    <w:bookmarkEnd w:id="0"/>
    <w:p w:rsidR="002270CE" w:rsidRDefault="009359A8">
      <w:pPr>
        <w:tabs>
          <w:tab w:val="left" w:pos="2880"/>
          <w:tab w:val="left" w:pos="5040"/>
          <w:tab w:val="right" w:pos="8640"/>
        </w:tabs>
        <w:ind w:left="720"/>
      </w:pPr>
      <w:r>
        <w:rPr>
          <w:spacing w:val="-38"/>
          <w:sz w:val="60"/>
          <w:szCs w:val="20"/>
        </w:rPr>
        <w:t>Internal Memorandum</w:t>
      </w:r>
    </w:p>
    <w:p w:rsidR="002270CE" w:rsidRDefault="009359A8">
      <w:pPr>
        <w:pStyle w:val="MessageHeaderFirst"/>
        <w:tabs>
          <w:tab w:val="left" w:pos="2880"/>
          <w:tab w:val="left" w:pos="5040"/>
          <w:tab w:val="right" w:pos="8640"/>
        </w:tabs>
      </w:pPr>
      <w:r>
        <w:rPr>
          <w:rStyle w:val="MessageHeaderLabel"/>
          <w:spacing w:val="-20"/>
        </w:rPr>
        <w:t>T</w:t>
      </w:r>
      <w:r>
        <w:rPr>
          <w:rStyle w:val="MessageHeaderLabel"/>
        </w:rPr>
        <w:t>o:</w:t>
      </w:r>
      <w:r w:rsidR="00D30DBD">
        <w:rPr>
          <w:rStyle w:val="MessageHeaderLabel"/>
        </w:rPr>
        <w:t xml:space="preserve"> </w:t>
      </w:r>
      <w:hyperlink r:id="rId9" w:history="1">
        <w:r w:rsidR="00D30DBD" w:rsidRPr="00E043BB">
          <w:rPr>
            <w:rStyle w:val="Hyperlink"/>
            <w:rFonts w:ascii="Arial" w:hAnsi="Arial"/>
            <w:spacing w:val="-4"/>
            <w:sz w:val="18"/>
          </w:rPr>
          <w:t>hal.cio@seccdc.org</w:t>
        </w:r>
      </w:hyperlink>
      <w:r w:rsidR="00D30DBD">
        <w:rPr>
          <w:rStyle w:val="MessageHeaderLabel"/>
        </w:rPr>
        <w:tab/>
      </w:r>
      <w:r>
        <w:tab/>
      </w:r>
    </w:p>
    <w:p w:rsidR="002270CE" w:rsidRDefault="009359A8">
      <w:pPr>
        <w:pStyle w:val="MessageHeader"/>
        <w:tabs>
          <w:tab w:val="left" w:pos="2880"/>
          <w:tab w:val="left" w:pos="5040"/>
          <w:tab w:val="right" w:pos="8640"/>
        </w:tabs>
      </w:pPr>
      <w:r>
        <w:rPr>
          <w:rStyle w:val="MessageHeaderLabel"/>
        </w:rPr>
        <w:t>CC:</w:t>
      </w:r>
      <w:r w:rsidR="00D30DBD">
        <w:rPr>
          <w:rStyle w:val="MessageHeaderLabel"/>
        </w:rPr>
        <w:t xml:space="preserve"> </w:t>
      </w:r>
      <w:hyperlink r:id="rId10" w:history="1">
        <w:r w:rsidR="00D30DBD" w:rsidRPr="00E043BB">
          <w:rPr>
            <w:rStyle w:val="Hyperlink"/>
            <w:rFonts w:ascii="Arial" w:hAnsi="Arial"/>
            <w:spacing w:val="-4"/>
            <w:sz w:val="18"/>
          </w:rPr>
          <w:t>judge_29@seccdc.org</w:t>
        </w:r>
      </w:hyperlink>
      <w:r w:rsidR="00D30DBD">
        <w:rPr>
          <w:rStyle w:val="MessageHeaderLabel"/>
        </w:rPr>
        <w:tab/>
      </w:r>
      <w:r>
        <w:tab/>
      </w:r>
    </w:p>
    <w:p w:rsidR="002270CE" w:rsidRDefault="009359A8">
      <w:pPr>
        <w:pStyle w:val="MessageHeader"/>
        <w:tabs>
          <w:tab w:val="left" w:pos="2880"/>
          <w:tab w:val="left" w:pos="5040"/>
          <w:tab w:val="right" w:pos="8640"/>
        </w:tabs>
      </w:pPr>
      <w:r>
        <w:rPr>
          <w:rStyle w:val="MessageHeaderLabel"/>
        </w:rPr>
        <w:t>From:</w:t>
      </w:r>
      <w:r w:rsidR="00D30DBD">
        <w:t xml:space="preserve"> </w:t>
      </w:r>
      <w:hyperlink r:id="rId11" w:history="1">
        <w:r w:rsidR="00D30DBD" w:rsidRPr="00E043BB">
          <w:rPr>
            <w:rStyle w:val="Hyperlink"/>
          </w:rPr>
          <w:t>hal29@seccc.org</w:t>
        </w:r>
      </w:hyperlink>
    </w:p>
    <w:p w:rsidR="002270CE" w:rsidRDefault="009359A8">
      <w:pPr>
        <w:pStyle w:val="MessageHeader"/>
        <w:tabs>
          <w:tab w:val="left" w:pos="2880"/>
          <w:tab w:val="left" w:pos="5040"/>
          <w:tab w:val="right" w:pos="8640"/>
        </w:tabs>
      </w:pPr>
      <w:r>
        <w:rPr>
          <w:rStyle w:val="MessageHeaderLabel"/>
        </w:rPr>
        <w:t>Date:</w:t>
      </w:r>
      <w:r w:rsidR="00D30DBD">
        <w:t xml:space="preserve"> </w:t>
      </w:r>
      <w:proofErr w:type="spellStart"/>
      <w:r w:rsidR="00D30DBD" w:rsidRPr="00FD4C18">
        <w:rPr>
          <w:sz w:val="22"/>
        </w:rPr>
        <w:t>Feburary</w:t>
      </w:r>
      <w:proofErr w:type="spellEnd"/>
      <w:r w:rsidR="00D30DBD" w:rsidRPr="00FD4C18">
        <w:rPr>
          <w:sz w:val="22"/>
        </w:rPr>
        <w:t xml:space="preserve"> 23</w:t>
      </w:r>
      <w:r w:rsidR="00D30DBD" w:rsidRPr="00FD4C18">
        <w:rPr>
          <w:sz w:val="22"/>
          <w:vertAlign w:val="superscript"/>
        </w:rPr>
        <w:t>rd</w:t>
      </w:r>
      <w:r w:rsidR="00D30DBD" w:rsidRPr="00FD4C18">
        <w:rPr>
          <w:sz w:val="22"/>
        </w:rPr>
        <w:t xml:space="preserve"> 2019</w:t>
      </w:r>
    </w:p>
    <w:p w:rsidR="002270CE" w:rsidRDefault="009359A8">
      <w:pPr>
        <w:pStyle w:val="MessageHeader"/>
        <w:tabs>
          <w:tab w:val="left" w:pos="2880"/>
          <w:tab w:val="left" w:pos="5040"/>
          <w:tab w:val="right" w:pos="8640"/>
        </w:tabs>
      </w:pPr>
      <w:r>
        <w:rPr>
          <w:rStyle w:val="MessageHeaderLabel"/>
        </w:rPr>
        <w:t>Memo #:</w:t>
      </w:r>
      <w:r w:rsidRPr="00523B08">
        <w:rPr>
          <w:sz w:val="22"/>
        </w:rPr>
        <w:tab/>
      </w:r>
      <w:r w:rsidR="00D30DBD" w:rsidRPr="00523B08">
        <w:rPr>
          <w:sz w:val="22"/>
        </w:rPr>
        <w:t xml:space="preserve"> #19-P4</w:t>
      </w:r>
    </w:p>
    <w:p w:rsidR="00D30DBD" w:rsidRDefault="009359A8" w:rsidP="00D30DBD">
      <w:pPr>
        <w:pStyle w:val="MessageHeaderLast"/>
        <w:tabs>
          <w:tab w:val="left" w:pos="2880"/>
          <w:tab w:val="left" w:pos="5040"/>
          <w:tab w:val="right" w:pos="8640"/>
        </w:tabs>
        <w:rPr>
          <w:rFonts w:ascii="Arial" w:hAnsi="Arial" w:cs="Arial"/>
        </w:rPr>
      </w:pPr>
      <w:r>
        <w:rPr>
          <w:rStyle w:val="MessageHeaderLabel"/>
          <w:rFonts w:cs="Arial"/>
        </w:rPr>
        <w:t>Re:</w:t>
      </w:r>
      <w:r w:rsidR="00D30DBD">
        <w:rPr>
          <w:rStyle w:val="MessageHeaderLabel"/>
          <w:rFonts w:cs="Arial"/>
        </w:rPr>
        <w:t xml:space="preserve"> </w:t>
      </w:r>
      <w:r w:rsidR="00D30DBD">
        <w:rPr>
          <w:rFonts w:ascii="Verdana" w:hAnsi="Verdana"/>
          <w:color w:val="333333"/>
          <w:shd w:val="clear" w:color="auto" w:fill="FFFFFF"/>
        </w:rPr>
        <w:t>System Vulnerability Scan</w:t>
      </w:r>
      <w:r>
        <w:rPr>
          <w:rFonts w:ascii="Arial" w:hAnsi="Arial" w:cs="Arial"/>
        </w:rPr>
        <w:tab/>
      </w:r>
    </w:p>
    <w:p w:rsidR="00D30DBD" w:rsidRPr="00D30DBD" w:rsidRDefault="00D30DBD" w:rsidP="00D30DBD">
      <w:pPr>
        <w:pStyle w:val="BodyText"/>
        <w:rPr>
          <w:rStyle w:val="MessageHeaderLabel"/>
          <w:rFonts w:asciiTheme="minorHAnsi" w:hAnsiTheme="minorHAnsi" w:cs="Arial"/>
          <w:sz w:val="32"/>
          <w:szCs w:val="32"/>
        </w:rPr>
      </w:pPr>
      <w:r>
        <w:rPr>
          <w:rStyle w:val="MessageHeaderLabel"/>
          <w:rFonts w:cs="Arial"/>
          <w:szCs w:val="20"/>
        </w:rPr>
        <w:tab/>
      </w:r>
      <w:r w:rsidRPr="00D30DBD">
        <w:rPr>
          <w:rStyle w:val="MessageHeaderLabel"/>
          <w:rFonts w:asciiTheme="minorHAnsi" w:hAnsiTheme="minorHAnsi" w:cs="Arial"/>
          <w:sz w:val="32"/>
          <w:szCs w:val="32"/>
        </w:rPr>
        <w:t>Hello,</w:t>
      </w:r>
    </w:p>
    <w:p w:rsidR="00D30DBD" w:rsidRDefault="00D30DBD" w:rsidP="00D30DBD">
      <w:pPr>
        <w:pStyle w:val="BodyText"/>
        <w:ind w:left="720"/>
        <w:rPr>
          <w:rStyle w:val="MessageHeaderLabel"/>
          <w:rFonts w:asciiTheme="minorHAnsi" w:hAnsiTheme="minorHAnsi" w:cs="Arial"/>
          <w:b w:val="0"/>
          <w:sz w:val="28"/>
          <w:szCs w:val="28"/>
        </w:rPr>
      </w:pPr>
      <w:r w:rsidRPr="00FF4458">
        <w:rPr>
          <w:rStyle w:val="MessageHeaderLabel"/>
          <w:rFonts w:asciiTheme="minorHAnsi" w:hAnsiTheme="minorHAnsi" w:cs="Arial"/>
          <w:b w:val="0"/>
          <w:sz w:val="28"/>
          <w:szCs w:val="28"/>
        </w:rPr>
        <w:t xml:space="preserve">As per your request, system vulnerability scans have been performed on our </w:t>
      </w:r>
      <w:r w:rsidR="00FF4458" w:rsidRPr="00FF4458">
        <w:rPr>
          <w:rStyle w:val="MessageHeaderLabel"/>
          <w:rFonts w:asciiTheme="minorHAnsi" w:hAnsiTheme="minorHAnsi" w:cs="Arial"/>
          <w:b w:val="0"/>
          <w:sz w:val="28"/>
          <w:szCs w:val="28"/>
        </w:rPr>
        <w:t>MySQL, Webmail, E-commerce &amp; Active Directory/DNS servers. We used the scanning utility Nmap to conduct this scan. Below are the top 3 vulnerabilities that were found for each system:</w:t>
      </w:r>
    </w:p>
    <w:p w:rsidR="00FF4458" w:rsidRDefault="00FF4458" w:rsidP="00D30DBD">
      <w:pPr>
        <w:pStyle w:val="BodyText"/>
        <w:ind w:left="720"/>
        <w:rPr>
          <w:rStyle w:val="MessageHeaderLabel"/>
          <w:rFonts w:asciiTheme="minorHAnsi" w:hAnsiTheme="minorHAnsi" w:cs="Arial"/>
          <w:b w:val="0"/>
          <w:sz w:val="28"/>
          <w:szCs w:val="28"/>
        </w:rPr>
      </w:pPr>
    </w:p>
    <w:p w:rsidR="00FF4458" w:rsidRPr="00FF4458" w:rsidRDefault="00897F66" w:rsidP="00D30DBD">
      <w:pPr>
        <w:pStyle w:val="BodyText"/>
        <w:ind w:left="720"/>
        <w:rPr>
          <w:rFonts w:asciiTheme="minorHAnsi" w:hAnsiTheme="minorHAnsi" w:cs="Arial"/>
          <w:spacing w:val="-4"/>
          <w:sz w:val="28"/>
          <w:szCs w:val="28"/>
          <w:u w:val="single"/>
        </w:rPr>
      </w:pPr>
      <w:r>
        <w:rPr>
          <w:rStyle w:val="MessageHeaderLabel"/>
          <w:rFonts w:asciiTheme="minorHAnsi" w:hAnsiTheme="minorHAnsi" w:cs="Arial"/>
          <w:b w:val="0"/>
          <w:sz w:val="28"/>
          <w:szCs w:val="28"/>
          <w:u w:val="single"/>
        </w:rPr>
        <w:t>AD/</w:t>
      </w:r>
      <w:r w:rsidR="00FF4458" w:rsidRPr="00FF4458">
        <w:rPr>
          <w:rStyle w:val="MessageHeaderLabel"/>
          <w:rFonts w:asciiTheme="minorHAnsi" w:hAnsiTheme="minorHAnsi" w:cs="Arial"/>
          <w:b w:val="0"/>
          <w:sz w:val="28"/>
          <w:szCs w:val="28"/>
          <w:u w:val="single"/>
        </w:rPr>
        <w:t>D</w:t>
      </w:r>
      <w:r>
        <w:rPr>
          <w:rStyle w:val="MessageHeaderLabel"/>
          <w:rFonts w:asciiTheme="minorHAnsi" w:hAnsiTheme="minorHAnsi" w:cs="Arial"/>
          <w:b w:val="0"/>
          <w:sz w:val="28"/>
          <w:szCs w:val="28"/>
          <w:u w:val="single"/>
        </w:rPr>
        <w:t>N</w:t>
      </w:r>
      <w:r w:rsidR="00FF4458" w:rsidRPr="00FF4458">
        <w:rPr>
          <w:rStyle w:val="MessageHeaderLabel"/>
          <w:rFonts w:asciiTheme="minorHAnsi" w:hAnsiTheme="minorHAnsi" w:cs="Arial"/>
          <w:b w:val="0"/>
          <w:sz w:val="28"/>
          <w:szCs w:val="28"/>
          <w:u w:val="single"/>
        </w:rPr>
        <w:t>S:</w:t>
      </w:r>
    </w:p>
    <w:p w:rsidR="00FF4458" w:rsidRDefault="00FF4458" w:rsidP="00FF4458">
      <w:pPr>
        <w:pStyle w:val="ListParagraph"/>
        <w:numPr>
          <w:ilvl w:val="0"/>
          <w:numId w:val="11"/>
        </w:numPr>
        <w:tabs>
          <w:tab w:val="left" w:pos="1620"/>
        </w:tabs>
        <w:rPr>
          <w:rFonts w:ascii="Arial" w:hAnsi="Arial" w:cs="Arial"/>
        </w:rPr>
      </w:pPr>
      <w:r>
        <w:rPr>
          <w:rFonts w:ascii="Arial" w:hAnsi="Arial" w:cs="Arial"/>
        </w:rPr>
        <w:t>Zone Transfers</w:t>
      </w:r>
    </w:p>
    <w:p w:rsidR="00FF4458" w:rsidRDefault="005A5770" w:rsidP="00FF4458">
      <w:pPr>
        <w:pStyle w:val="ListParagraph"/>
        <w:numPr>
          <w:ilvl w:val="1"/>
          <w:numId w:val="11"/>
        </w:numPr>
        <w:tabs>
          <w:tab w:val="left" w:pos="1620"/>
        </w:tabs>
        <w:rPr>
          <w:rFonts w:ascii="Arial" w:hAnsi="Arial" w:cs="Arial"/>
        </w:rPr>
      </w:pPr>
      <w:r w:rsidRPr="005A5770">
        <w:rPr>
          <w:rFonts w:ascii="Arial" w:hAnsi="Arial" w:cs="Arial"/>
          <w:b/>
        </w:rPr>
        <w:t>Issue</w:t>
      </w:r>
      <w:r>
        <w:rPr>
          <w:rFonts w:ascii="Arial" w:hAnsi="Arial" w:cs="Arial"/>
        </w:rPr>
        <w:t>: Zone transfers are currently allowed from all systems on the network, allowing anyone to replicate DNS databases.</w:t>
      </w:r>
    </w:p>
    <w:p w:rsidR="005A5770" w:rsidRPr="005A5770" w:rsidRDefault="005A5770" w:rsidP="005A5770">
      <w:pPr>
        <w:pStyle w:val="ListParagraph"/>
        <w:numPr>
          <w:ilvl w:val="1"/>
          <w:numId w:val="11"/>
        </w:numPr>
        <w:tabs>
          <w:tab w:val="left" w:pos="1620"/>
        </w:tabs>
        <w:rPr>
          <w:rFonts w:ascii="Arial" w:hAnsi="Arial" w:cs="Arial"/>
        </w:rPr>
      </w:pPr>
      <w:r w:rsidRPr="005A5770">
        <w:rPr>
          <w:rFonts w:ascii="Arial" w:hAnsi="Arial" w:cs="Arial"/>
          <w:b/>
        </w:rPr>
        <w:t>Resolution</w:t>
      </w:r>
      <w:r>
        <w:rPr>
          <w:rFonts w:ascii="Arial" w:hAnsi="Arial" w:cs="Arial"/>
        </w:rPr>
        <w:t>: The system administration team can restrict the zone transfers to only be allowed from other DNS servers on our network.</w:t>
      </w:r>
    </w:p>
    <w:p w:rsidR="00FF4458" w:rsidRDefault="00FF4458" w:rsidP="00FF4458">
      <w:pPr>
        <w:pStyle w:val="ListParagraph"/>
        <w:numPr>
          <w:ilvl w:val="0"/>
          <w:numId w:val="11"/>
        </w:numPr>
        <w:tabs>
          <w:tab w:val="left" w:pos="1620"/>
        </w:tabs>
        <w:rPr>
          <w:rFonts w:ascii="Arial" w:hAnsi="Arial" w:cs="Arial"/>
        </w:rPr>
      </w:pPr>
      <w:r>
        <w:rPr>
          <w:rFonts w:ascii="Arial" w:hAnsi="Arial" w:cs="Arial"/>
        </w:rPr>
        <w:t>User Accounts with Simple Passwords</w:t>
      </w:r>
    </w:p>
    <w:p w:rsidR="005A5770" w:rsidRDefault="005A5770" w:rsidP="005A5770">
      <w:pPr>
        <w:pStyle w:val="ListParagraph"/>
        <w:numPr>
          <w:ilvl w:val="1"/>
          <w:numId w:val="11"/>
        </w:numPr>
        <w:tabs>
          <w:tab w:val="left" w:pos="1620"/>
        </w:tabs>
        <w:rPr>
          <w:rFonts w:ascii="Arial" w:hAnsi="Arial" w:cs="Arial"/>
        </w:rPr>
      </w:pPr>
      <w:r w:rsidRPr="005A5770">
        <w:rPr>
          <w:rFonts w:ascii="Arial" w:hAnsi="Arial" w:cs="Arial"/>
          <w:b/>
        </w:rPr>
        <w:t>Issue:</w:t>
      </w:r>
      <w:r>
        <w:rPr>
          <w:rFonts w:ascii="Arial" w:hAnsi="Arial" w:cs="Arial"/>
        </w:rPr>
        <w:t xml:space="preserve"> Current user accounts on the local system have easy passwords that can b</w:t>
      </w:r>
      <w:r w:rsidR="00805523">
        <w:rPr>
          <w:rFonts w:ascii="Arial" w:hAnsi="Arial" w:cs="Arial"/>
        </w:rPr>
        <w:t>e cracked</w:t>
      </w:r>
      <w:r>
        <w:rPr>
          <w:rFonts w:ascii="Arial" w:hAnsi="Arial" w:cs="Arial"/>
        </w:rPr>
        <w:t>.</w:t>
      </w:r>
    </w:p>
    <w:p w:rsidR="005A5770" w:rsidRDefault="005A5770" w:rsidP="005A5770">
      <w:pPr>
        <w:pStyle w:val="ListParagraph"/>
        <w:numPr>
          <w:ilvl w:val="1"/>
          <w:numId w:val="11"/>
        </w:numPr>
        <w:tabs>
          <w:tab w:val="left" w:pos="1620"/>
        </w:tabs>
        <w:rPr>
          <w:rFonts w:ascii="Arial" w:hAnsi="Arial" w:cs="Arial"/>
        </w:rPr>
      </w:pPr>
      <w:r w:rsidRPr="005A5770">
        <w:rPr>
          <w:rFonts w:ascii="Arial" w:hAnsi="Arial" w:cs="Arial"/>
          <w:b/>
        </w:rPr>
        <w:t>Resolution:</w:t>
      </w:r>
      <w:r>
        <w:rPr>
          <w:rFonts w:ascii="Arial" w:hAnsi="Arial" w:cs="Arial"/>
        </w:rPr>
        <w:t xml:space="preserve"> This can be resolved by enforcing a strong password policy on the domain and having all corporate users change their current passwords.</w:t>
      </w:r>
    </w:p>
    <w:p w:rsidR="00FF4458" w:rsidRDefault="00FF4458" w:rsidP="00FF4458">
      <w:pPr>
        <w:pStyle w:val="ListParagraph"/>
        <w:numPr>
          <w:ilvl w:val="0"/>
          <w:numId w:val="11"/>
        </w:numPr>
        <w:tabs>
          <w:tab w:val="left" w:pos="1620"/>
        </w:tabs>
        <w:rPr>
          <w:rFonts w:ascii="Arial" w:hAnsi="Arial" w:cs="Arial"/>
        </w:rPr>
      </w:pPr>
      <w:r>
        <w:rPr>
          <w:rFonts w:ascii="Arial" w:hAnsi="Arial" w:cs="Arial"/>
        </w:rPr>
        <w:t>Eternal Blue SMB Exploit</w:t>
      </w:r>
    </w:p>
    <w:p w:rsidR="005A5770" w:rsidRDefault="005A5770" w:rsidP="005A5770">
      <w:pPr>
        <w:pStyle w:val="ListParagraph"/>
        <w:numPr>
          <w:ilvl w:val="1"/>
          <w:numId w:val="11"/>
        </w:numPr>
        <w:tabs>
          <w:tab w:val="left" w:pos="1620"/>
        </w:tabs>
        <w:rPr>
          <w:rFonts w:ascii="Arial" w:hAnsi="Arial" w:cs="Arial"/>
        </w:rPr>
      </w:pPr>
      <w:r w:rsidRPr="005A5770">
        <w:rPr>
          <w:rFonts w:ascii="Arial" w:hAnsi="Arial" w:cs="Arial"/>
          <w:b/>
        </w:rPr>
        <w:t>Issue</w:t>
      </w:r>
      <w:r>
        <w:rPr>
          <w:rFonts w:ascii="Arial" w:hAnsi="Arial" w:cs="Arial"/>
        </w:rPr>
        <w:t>: The system is vulnerable to SMB exploit MS17_010, commonly known as Eternal Blue.</w:t>
      </w:r>
    </w:p>
    <w:p w:rsidR="005A5770" w:rsidRDefault="005A5770" w:rsidP="005A5770">
      <w:pPr>
        <w:pStyle w:val="ListParagraph"/>
        <w:numPr>
          <w:ilvl w:val="1"/>
          <w:numId w:val="11"/>
        </w:numPr>
        <w:tabs>
          <w:tab w:val="left" w:pos="1620"/>
        </w:tabs>
        <w:rPr>
          <w:rFonts w:ascii="Arial" w:hAnsi="Arial" w:cs="Arial"/>
        </w:rPr>
      </w:pPr>
      <w:r w:rsidRPr="005A5770">
        <w:rPr>
          <w:rFonts w:ascii="Arial" w:hAnsi="Arial" w:cs="Arial"/>
          <w:b/>
        </w:rPr>
        <w:t>Resolution:</w:t>
      </w:r>
      <w:r>
        <w:rPr>
          <w:rFonts w:ascii="Arial" w:hAnsi="Arial" w:cs="Arial"/>
        </w:rPr>
        <w:t xml:space="preserve"> An update for this vulnerability can be applied through Windows Update or a specific patch for this exploit can be done.</w:t>
      </w:r>
    </w:p>
    <w:p w:rsidR="00FF4458" w:rsidRDefault="00FF4458" w:rsidP="00FF4458">
      <w:pPr>
        <w:tabs>
          <w:tab w:val="left" w:pos="1620"/>
        </w:tabs>
        <w:rPr>
          <w:rFonts w:ascii="Arial" w:hAnsi="Arial" w:cs="Arial"/>
        </w:rPr>
      </w:pPr>
      <w:r>
        <w:rPr>
          <w:rFonts w:ascii="Arial" w:hAnsi="Arial" w:cs="Arial"/>
        </w:rPr>
        <w:t xml:space="preserve">            </w:t>
      </w:r>
    </w:p>
    <w:p w:rsidR="005A5770" w:rsidRPr="00FF4458" w:rsidRDefault="005A5770" w:rsidP="005A5770">
      <w:pPr>
        <w:pStyle w:val="BodyText"/>
        <w:ind w:left="720"/>
        <w:rPr>
          <w:rFonts w:asciiTheme="minorHAnsi" w:hAnsiTheme="minorHAnsi" w:cs="Arial"/>
          <w:spacing w:val="-4"/>
          <w:sz w:val="28"/>
          <w:szCs w:val="28"/>
          <w:u w:val="single"/>
        </w:rPr>
      </w:pPr>
      <w:r>
        <w:rPr>
          <w:rFonts w:ascii="Arial" w:hAnsi="Arial" w:cs="Arial"/>
        </w:rPr>
        <w:t xml:space="preserve">   </w:t>
      </w:r>
      <w:r>
        <w:rPr>
          <w:rStyle w:val="MessageHeaderLabel"/>
          <w:rFonts w:asciiTheme="minorHAnsi" w:hAnsiTheme="minorHAnsi" w:cs="Arial"/>
          <w:b w:val="0"/>
          <w:sz w:val="28"/>
          <w:szCs w:val="28"/>
          <w:u w:val="single"/>
        </w:rPr>
        <w:t>Webmail</w:t>
      </w:r>
      <w:r w:rsidRPr="00FF4458">
        <w:rPr>
          <w:rStyle w:val="MessageHeaderLabel"/>
          <w:rFonts w:asciiTheme="minorHAnsi" w:hAnsiTheme="minorHAnsi" w:cs="Arial"/>
          <w:b w:val="0"/>
          <w:sz w:val="28"/>
          <w:szCs w:val="28"/>
          <w:u w:val="single"/>
        </w:rPr>
        <w:t>:</w:t>
      </w:r>
    </w:p>
    <w:p w:rsidR="005A5770" w:rsidRDefault="005A5770" w:rsidP="005A5770">
      <w:pPr>
        <w:pStyle w:val="ListParagraph"/>
        <w:numPr>
          <w:ilvl w:val="0"/>
          <w:numId w:val="12"/>
        </w:numPr>
        <w:tabs>
          <w:tab w:val="left" w:pos="1620"/>
        </w:tabs>
        <w:rPr>
          <w:rFonts w:ascii="Arial" w:hAnsi="Arial" w:cs="Arial"/>
        </w:rPr>
      </w:pPr>
      <w:r>
        <w:rPr>
          <w:rFonts w:ascii="Arial" w:hAnsi="Arial" w:cs="Arial"/>
        </w:rPr>
        <w:t>Remote process access</w:t>
      </w:r>
    </w:p>
    <w:p w:rsidR="005A5770" w:rsidRDefault="005A5770" w:rsidP="005A5770">
      <w:pPr>
        <w:pStyle w:val="ListParagraph"/>
        <w:numPr>
          <w:ilvl w:val="1"/>
          <w:numId w:val="12"/>
        </w:numPr>
        <w:tabs>
          <w:tab w:val="left" w:pos="1620"/>
        </w:tabs>
        <w:rPr>
          <w:rFonts w:ascii="Arial" w:hAnsi="Arial" w:cs="Arial"/>
        </w:rPr>
      </w:pPr>
      <w:r w:rsidRPr="005A5770">
        <w:rPr>
          <w:rFonts w:ascii="Arial" w:hAnsi="Arial" w:cs="Arial"/>
          <w:b/>
        </w:rPr>
        <w:t>Issue</w:t>
      </w:r>
      <w:r>
        <w:rPr>
          <w:rFonts w:ascii="Arial" w:hAnsi="Arial" w:cs="Arial"/>
        </w:rPr>
        <w:t>: This version of Apache (2.4.16) is vulnerable to CVE-2017-9798. This vulnerability states that: “</w:t>
      </w:r>
      <w:r w:rsidRPr="005A5770">
        <w:rPr>
          <w:rFonts w:ascii="Arial" w:hAnsi="Arial" w:cs="Arial"/>
        </w:rPr>
        <w:t>Apache httpd allows remote attackers to read secret data from process memory</w:t>
      </w:r>
      <w:r>
        <w:rPr>
          <w:rFonts w:ascii="Arial" w:hAnsi="Arial" w:cs="Arial"/>
        </w:rPr>
        <w:t>.”</w:t>
      </w:r>
    </w:p>
    <w:p w:rsidR="005A5770" w:rsidRPr="005A5770" w:rsidRDefault="005A5770" w:rsidP="005A5770">
      <w:pPr>
        <w:pStyle w:val="ListParagraph"/>
        <w:numPr>
          <w:ilvl w:val="1"/>
          <w:numId w:val="12"/>
        </w:numPr>
        <w:tabs>
          <w:tab w:val="left" w:pos="1620"/>
        </w:tabs>
        <w:rPr>
          <w:rFonts w:ascii="Arial" w:hAnsi="Arial" w:cs="Arial"/>
        </w:rPr>
      </w:pPr>
      <w:r w:rsidRPr="005A5770">
        <w:rPr>
          <w:rFonts w:ascii="Arial" w:hAnsi="Arial" w:cs="Arial"/>
          <w:b/>
        </w:rPr>
        <w:t>Resolution</w:t>
      </w:r>
      <w:r>
        <w:rPr>
          <w:rFonts w:ascii="Arial" w:hAnsi="Arial" w:cs="Arial"/>
        </w:rPr>
        <w:t>: The system administration team can update the apache service to a non-vulnerable version.</w:t>
      </w:r>
    </w:p>
    <w:p w:rsidR="005A5770" w:rsidRDefault="005A5770" w:rsidP="005A5770">
      <w:pPr>
        <w:pStyle w:val="ListParagraph"/>
        <w:numPr>
          <w:ilvl w:val="0"/>
          <w:numId w:val="12"/>
        </w:numPr>
        <w:tabs>
          <w:tab w:val="left" w:pos="1620"/>
        </w:tabs>
        <w:rPr>
          <w:rFonts w:ascii="Arial" w:hAnsi="Arial" w:cs="Arial"/>
        </w:rPr>
      </w:pPr>
      <w:r>
        <w:rPr>
          <w:rFonts w:ascii="Arial" w:hAnsi="Arial" w:cs="Arial"/>
        </w:rPr>
        <w:t>Unknown ssh keys</w:t>
      </w:r>
    </w:p>
    <w:p w:rsidR="005A5770" w:rsidRDefault="005A5770" w:rsidP="005A5770">
      <w:pPr>
        <w:pStyle w:val="ListParagraph"/>
        <w:numPr>
          <w:ilvl w:val="1"/>
          <w:numId w:val="12"/>
        </w:numPr>
        <w:tabs>
          <w:tab w:val="left" w:pos="1620"/>
        </w:tabs>
        <w:rPr>
          <w:rFonts w:ascii="Arial" w:hAnsi="Arial" w:cs="Arial"/>
        </w:rPr>
      </w:pPr>
      <w:r w:rsidRPr="005A5770">
        <w:rPr>
          <w:rFonts w:ascii="Arial" w:hAnsi="Arial" w:cs="Arial"/>
          <w:b/>
        </w:rPr>
        <w:t>Issue:</w:t>
      </w:r>
      <w:r>
        <w:rPr>
          <w:rFonts w:ascii="Arial" w:hAnsi="Arial" w:cs="Arial"/>
        </w:rPr>
        <w:t xml:space="preserve"> Current user accounts on the local system have ssh keys that are unrecognized and don’t belong to our administration team.</w:t>
      </w:r>
    </w:p>
    <w:p w:rsidR="005A5770" w:rsidRDefault="005A5770" w:rsidP="005A5770">
      <w:pPr>
        <w:pStyle w:val="ListParagraph"/>
        <w:numPr>
          <w:ilvl w:val="1"/>
          <w:numId w:val="12"/>
        </w:numPr>
        <w:tabs>
          <w:tab w:val="left" w:pos="1620"/>
        </w:tabs>
        <w:rPr>
          <w:rFonts w:ascii="Arial" w:hAnsi="Arial" w:cs="Arial"/>
        </w:rPr>
      </w:pPr>
      <w:r w:rsidRPr="005A5770">
        <w:rPr>
          <w:rFonts w:ascii="Arial" w:hAnsi="Arial" w:cs="Arial"/>
          <w:b/>
        </w:rPr>
        <w:lastRenderedPageBreak/>
        <w:t xml:space="preserve"> Resolution:</w:t>
      </w:r>
      <w:r>
        <w:rPr>
          <w:rFonts w:ascii="Arial" w:hAnsi="Arial" w:cs="Arial"/>
        </w:rPr>
        <w:t xml:space="preserve"> This can be resolved by</w:t>
      </w:r>
      <w:r w:rsidR="00FC42EF">
        <w:rPr>
          <w:rFonts w:ascii="Arial" w:hAnsi="Arial" w:cs="Arial"/>
        </w:rPr>
        <w:t xml:space="preserve"> removing all unknown SSH keys and ensuring any future keys are audited.</w:t>
      </w:r>
    </w:p>
    <w:p w:rsidR="005A5770" w:rsidRDefault="00635B4C" w:rsidP="005A5770">
      <w:pPr>
        <w:pStyle w:val="ListParagraph"/>
        <w:numPr>
          <w:ilvl w:val="0"/>
          <w:numId w:val="12"/>
        </w:numPr>
        <w:tabs>
          <w:tab w:val="left" w:pos="1620"/>
        </w:tabs>
        <w:rPr>
          <w:rFonts w:ascii="Arial" w:hAnsi="Arial" w:cs="Arial"/>
        </w:rPr>
      </w:pPr>
      <w:r>
        <w:rPr>
          <w:rFonts w:ascii="Arial" w:hAnsi="Arial" w:cs="Arial"/>
        </w:rPr>
        <w:t>Dovecot Denial of Service Vulnerability</w:t>
      </w:r>
    </w:p>
    <w:p w:rsidR="005A5770" w:rsidRPr="00635B4C" w:rsidRDefault="005A5770" w:rsidP="00635B4C">
      <w:pPr>
        <w:pStyle w:val="ListParagraph"/>
        <w:numPr>
          <w:ilvl w:val="1"/>
          <w:numId w:val="12"/>
        </w:numPr>
        <w:tabs>
          <w:tab w:val="left" w:pos="1620"/>
        </w:tabs>
        <w:rPr>
          <w:rFonts w:ascii="Arial" w:hAnsi="Arial" w:cs="Arial"/>
        </w:rPr>
      </w:pPr>
      <w:r w:rsidRPr="005A5770">
        <w:rPr>
          <w:rFonts w:ascii="Arial" w:hAnsi="Arial" w:cs="Arial"/>
          <w:b/>
        </w:rPr>
        <w:t>Issue</w:t>
      </w:r>
      <w:r>
        <w:rPr>
          <w:rFonts w:ascii="Arial" w:hAnsi="Arial" w:cs="Arial"/>
        </w:rPr>
        <w:t xml:space="preserve">: The system is vulnerable to </w:t>
      </w:r>
      <w:r w:rsidR="00635B4C">
        <w:rPr>
          <w:rFonts w:ascii="Arial" w:hAnsi="Arial" w:cs="Arial"/>
        </w:rPr>
        <w:t xml:space="preserve">Denial of Service vulnerability CVE-2017-15130. This exists in Dovecot before </w:t>
      </w:r>
      <w:r w:rsidR="00635B4C" w:rsidRPr="00635B4C">
        <w:rPr>
          <w:rFonts w:ascii="Arial" w:hAnsi="Arial" w:cs="Arial"/>
        </w:rPr>
        <w:t xml:space="preserve">2.2.34. An attacker </w:t>
      </w:r>
      <w:r w:rsidR="00635B4C">
        <w:rPr>
          <w:rFonts w:ascii="Arial" w:hAnsi="Arial" w:cs="Arial"/>
        </w:rPr>
        <w:t>may be able to cause</w:t>
      </w:r>
      <w:r w:rsidR="00635B4C" w:rsidRPr="00635B4C">
        <w:rPr>
          <w:rFonts w:ascii="Arial" w:hAnsi="Arial" w:cs="Arial"/>
        </w:rPr>
        <w:t xml:space="preserve"> excessive memory usage and</w:t>
      </w:r>
      <w:r w:rsidR="00635B4C">
        <w:rPr>
          <w:rFonts w:ascii="Arial" w:hAnsi="Arial" w:cs="Arial"/>
        </w:rPr>
        <w:t xml:space="preserve"> force</w:t>
      </w:r>
      <w:r w:rsidR="00635B4C" w:rsidRPr="00635B4C">
        <w:rPr>
          <w:rFonts w:ascii="Arial" w:hAnsi="Arial" w:cs="Arial"/>
        </w:rPr>
        <w:t xml:space="preserve"> the process to restart.</w:t>
      </w:r>
      <w:r w:rsidR="00635B4C" w:rsidRPr="00635B4C">
        <w:rPr>
          <w:rFonts w:ascii="Arial" w:hAnsi="Arial" w:cs="Arial"/>
        </w:rPr>
        <w:tab/>
      </w:r>
    </w:p>
    <w:p w:rsidR="00FF4458" w:rsidRDefault="005A5770" w:rsidP="00FF4458">
      <w:pPr>
        <w:pStyle w:val="ListParagraph"/>
        <w:numPr>
          <w:ilvl w:val="1"/>
          <w:numId w:val="12"/>
        </w:numPr>
        <w:tabs>
          <w:tab w:val="left" w:pos="1620"/>
        </w:tabs>
        <w:rPr>
          <w:rFonts w:ascii="Arial" w:hAnsi="Arial" w:cs="Arial"/>
        </w:rPr>
      </w:pPr>
      <w:r w:rsidRPr="005A5770">
        <w:rPr>
          <w:rFonts w:ascii="Arial" w:hAnsi="Arial" w:cs="Arial"/>
          <w:b/>
        </w:rPr>
        <w:t>Resolution:</w:t>
      </w:r>
      <w:r>
        <w:rPr>
          <w:rFonts w:ascii="Arial" w:hAnsi="Arial" w:cs="Arial"/>
        </w:rPr>
        <w:t xml:space="preserve"> An update for this vulnerability can be applied through </w:t>
      </w:r>
      <w:r w:rsidR="00635B4C">
        <w:rPr>
          <w:rFonts w:ascii="Arial" w:hAnsi="Arial" w:cs="Arial"/>
        </w:rPr>
        <w:t xml:space="preserve">a Dovecot update </w:t>
      </w:r>
      <w:r>
        <w:rPr>
          <w:rFonts w:ascii="Arial" w:hAnsi="Arial" w:cs="Arial"/>
        </w:rPr>
        <w:t>or a specific patch for this exploit can be done.</w:t>
      </w:r>
    </w:p>
    <w:p w:rsidR="00635B4C" w:rsidRPr="00FF4458" w:rsidRDefault="003756BD" w:rsidP="00635B4C">
      <w:pPr>
        <w:pStyle w:val="BodyText"/>
        <w:ind w:left="720"/>
        <w:rPr>
          <w:rFonts w:asciiTheme="minorHAnsi" w:hAnsiTheme="minorHAnsi" w:cs="Arial"/>
          <w:spacing w:val="-4"/>
          <w:sz w:val="28"/>
          <w:szCs w:val="28"/>
          <w:u w:val="single"/>
        </w:rPr>
      </w:pPr>
      <w:proofErr w:type="spellStart"/>
      <w:r>
        <w:rPr>
          <w:rStyle w:val="MessageHeaderLabel"/>
          <w:rFonts w:asciiTheme="minorHAnsi" w:hAnsiTheme="minorHAnsi" w:cs="Arial"/>
          <w:b w:val="0"/>
          <w:sz w:val="28"/>
          <w:szCs w:val="28"/>
          <w:u w:val="single"/>
        </w:rPr>
        <w:t>EC</w:t>
      </w:r>
      <w:r w:rsidR="00635B4C">
        <w:rPr>
          <w:rStyle w:val="MessageHeaderLabel"/>
          <w:rFonts w:asciiTheme="minorHAnsi" w:hAnsiTheme="minorHAnsi" w:cs="Arial"/>
          <w:b w:val="0"/>
          <w:sz w:val="28"/>
          <w:szCs w:val="28"/>
          <w:u w:val="single"/>
        </w:rPr>
        <w:t>ommerce</w:t>
      </w:r>
      <w:proofErr w:type="spellEnd"/>
      <w:r w:rsidR="00635B4C" w:rsidRPr="00FF4458">
        <w:rPr>
          <w:rStyle w:val="MessageHeaderLabel"/>
          <w:rFonts w:asciiTheme="minorHAnsi" w:hAnsiTheme="minorHAnsi" w:cs="Arial"/>
          <w:b w:val="0"/>
          <w:sz w:val="28"/>
          <w:szCs w:val="28"/>
          <w:u w:val="single"/>
        </w:rPr>
        <w:t>:</w:t>
      </w:r>
    </w:p>
    <w:p w:rsidR="00635B4C" w:rsidRDefault="00635B4C" w:rsidP="00635B4C">
      <w:pPr>
        <w:pStyle w:val="ListParagraph"/>
        <w:numPr>
          <w:ilvl w:val="0"/>
          <w:numId w:val="13"/>
        </w:numPr>
        <w:tabs>
          <w:tab w:val="left" w:pos="1620"/>
        </w:tabs>
        <w:rPr>
          <w:rFonts w:ascii="Arial" w:hAnsi="Arial" w:cs="Arial"/>
        </w:rPr>
      </w:pPr>
      <w:r>
        <w:rPr>
          <w:rFonts w:ascii="Arial" w:hAnsi="Arial" w:cs="Arial"/>
        </w:rPr>
        <w:t>PHP backdoor</w:t>
      </w:r>
    </w:p>
    <w:p w:rsidR="00635B4C" w:rsidRDefault="00635B4C" w:rsidP="00635B4C">
      <w:pPr>
        <w:pStyle w:val="ListParagraph"/>
        <w:numPr>
          <w:ilvl w:val="1"/>
          <w:numId w:val="13"/>
        </w:numPr>
        <w:tabs>
          <w:tab w:val="left" w:pos="1620"/>
        </w:tabs>
        <w:rPr>
          <w:rFonts w:ascii="Arial" w:hAnsi="Arial" w:cs="Arial"/>
        </w:rPr>
      </w:pPr>
      <w:r w:rsidRPr="005A5770">
        <w:rPr>
          <w:rFonts w:ascii="Arial" w:hAnsi="Arial" w:cs="Arial"/>
          <w:b/>
        </w:rPr>
        <w:t>Issue</w:t>
      </w:r>
      <w:r>
        <w:rPr>
          <w:rFonts w:ascii="Arial" w:hAnsi="Arial" w:cs="Arial"/>
        </w:rPr>
        <w:t xml:space="preserve">: This site had a known php backdoor on the web server. </w:t>
      </w:r>
    </w:p>
    <w:p w:rsidR="00635B4C" w:rsidRPr="005A5770" w:rsidRDefault="00635B4C" w:rsidP="00635B4C">
      <w:pPr>
        <w:pStyle w:val="ListParagraph"/>
        <w:numPr>
          <w:ilvl w:val="1"/>
          <w:numId w:val="13"/>
        </w:numPr>
        <w:tabs>
          <w:tab w:val="left" w:pos="1620"/>
        </w:tabs>
        <w:rPr>
          <w:rFonts w:ascii="Arial" w:hAnsi="Arial" w:cs="Arial"/>
        </w:rPr>
      </w:pPr>
      <w:r w:rsidRPr="005A5770">
        <w:rPr>
          <w:rFonts w:ascii="Arial" w:hAnsi="Arial" w:cs="Arial"/>
          <w:b/>
        </w:rPr>
        <w:t>Resolution</w:t>
      </w:r>
      <w:r>
        <w:rPr>
          <w:rFonts w:ascii="Arial" w:hAnsi="Arial" w:cs="Arial"/>
        </w:rPr>
        <w:t>: The system administration team can remove the backdoor from the system and audit any new php files.</w:t>
      </w:r>
    </w:p>
    <w:p w:rsidR="00635B4C" w:rsidRDefault="00635B4C" w:rsidP="00635B4C">
      <w:pPr>
        <w:pStyle w:val="ListParagraph"/>
        <w:numPr>
          <w:ilvl w:val="0"/>
          <w:numId w:val="13"/>
        </w:numPr>
        <w:tabs>
          <w:tab w:val="left" w:pos="1620"/>
        </w:tabs>
        <w:rPr>
          <w:rFonts w:ascii="Arial" w:hAnsi="Arial" w:cs="Arial"/>
        </w:rPr>
      </w:pPr>
      <w:r>
        <w:rPr>
          <w:rFonts w:ascii="Arial" w:hAnsi="Arial" w:cs="Arial"/>
        </w:rPr>
        <w:t>Unknown ssh keys</w:t>
      </w:r>
    </w:p>
    <w:p w:rsidR="00635B4C" w:rsidRDefault="00635B4C" w:rsidP="00635B4C">
      <w:pPr>
        <w:pStyle w:val="ListParagraph"/>
        <w:numPr>
          <w:ilvl w:val="1"/>
          <w:numId w:val="13"/>
        </w:numPr>
        <w:tabs>
          <w:tab w:val="left" w:pos="1620"/>
        </w:tabs>
        <w:rPr>
          <w:rFonts w:ascii="Arial" w:hAnsi="Arial" w:cs="Arial"/>
        </w:rPr>
      </w:pPr>
      <w:r w:rsidRPr="005A5770">
        <w:rPr>
          <w:rFonts w:ascii="Arial" w:hAnsi="Arial" w:cs="Arial"/>
          <w:b/>
        </w:rPr>
        <w:t>Issue:</w:t>
      </w:r>
      <w:r>
        <w:rPr>
          <w:rFonts w:ascii="Arial" w:hAnsi="Arial" w:cs="Arial"/>
        </w:rPr>
        <w:t xml:space="preserve"> Current user accounts on the local system have ssh keys that are unrecognized and don’t belong to our administration team.</w:t>
      </w:r>
    </w:p>
    <w:p w:rsidR="00635B4C" w:rsidRDefault="00635B4C" w:rsidP="00635B4C">
      <w:pPr>
        <w:pStyle w:val="ListParagraph"/>
        <w:numPr>
          <w:ilvl w:val="1"/>
          <w:numId w:val="13"/>
        </w:numPr>
        <w:tabs>
          <w:tab w:val="left" w:pos="1620"/>
        </w:tabs>
        <w:rPr>
          <w:rFonts w:ascii="Arial" w:hAnsi="Arial" w:cs="Arial"/>
        </w:rPr>
      </w:pPr>
      <w:r w:rsidRPr="005A5770">
        <w:rPr>
          <w:rFonts w:ascii="Arial" w:hAnsi="Arial" w:cs="Arial"/>
          <w:b/>
        </w:rPr>
        <w:t xml:space="preserve"> Resolution:</w:t>
      </w:r>
      <w:r>
        <w:rPr>
          <w:rFonts w:ascii="Arial" w:hAnsi="Arial" w:cs="Arial"/>
        </w:rPr>
        <w:t xml:space="preserve"> This can be resolved by removing all unknown SSH keys and ensuring any future keys are audited.</w:t>
      </w:r>
    </w:p>
    <w:p w:rsidR="00635B4C" w:rsidRDefault="00635B4C" w:rsidP="00635B4C">
      <w:pPr>
        <w:pStyle w:val="ListParagraph"/>
        <w:numPr>
          <w:ilvl w:val="0"/>
          <w:numId w:val="13"/>
        </w:numPr>
        <w:tabs>
          <w:tab w:val="left" w:pos="1620"/>
        </w:tabs>
        <w:rPr>
          <w:rFonts w:ascii="Arial" w:hAnsi="Arial" w:cs="Arial"/>
        </w:rPr>
      </w:pPr>
      <w:r>
        <w:rPr>
          <w:rFonts w:ascii="Arial" w:hAnsi="Arial" w:cs="Arial"/>
        </w:rPr>
        <w:t>Apache Denial of Service Vulnerability</w:t>
      </w:r>
    </w:p>
    <w:p w:rsidR="00635B4C" w:rsidRPr="00635B4C" w:rsidRDefault="00635B4C" w:rsidP="00635B4C">
      <w:pPr>
        <w:pStyle w:val="ListParagraph"/>
        <w:numPr>
          <w:ilvl w:val="1"/>
          <w:numId w:val="13"/>
        </w:numPr>
        <w:tabs>
          <w:tab w:val="left" w:pos="1620"/>
        </w:tabs>
        <w:rPr>
          <w:rFonts w:ascii="Arial" w:hAnsi="Arial" w:cs="Arial"/>
        </w:rPr>
      </w:pPr>
      <w:r w:rsidRPr="005A5770">
        <w:rPr>
          <w:rFonts w:ascii="Arial" w:hAnsi="Arial" w:cs="Arial"/>
          <w:b/>
        </w:rPr>
        <w:t>Issue</w:t>
      </w:r>
      <w:r>
        <w:rPr>
          <w:rFonts w:ascii="Arial" w:hAnsi="Arial" w:cs="Arial"/>
        </w:rPr>
        <w:t>: The system is vulnerable to Denial of Service vulnerability CVE-2011-3192. This exists in Apache before 2.2.9</w:t>
      </w:r>
      <w:r w:rsidRPr="00635B4C">
        <w:rPr>
          <w:rFonts w:ascii="Arial" w:hAnsi="Arial" w:cs="Arial"/>
        </w:rPr>
        <w:t xml:space="preserve">. </w:t>
      </w:r>
      <w:r>
        <w:rPr>
          <w:rFonts w:ascii="Arial" w:hAnsi="Arial" w:cs="Arial"/>
        </w:rPr>
        <w:t>This version of apache has a vulnerability that allows low privileged users to gain local administrator rights.</w:t>
      </w:r>
    </w:p>
    <w:p w:rsidR="00635B4C" w:rsidRDefault="00635B4C" w:rsidP="00635B4C">
      <w:pPr>
        <w:pStyle w:val="ListParagraph"/>
        <w:numPr>
          <w:ilvl w:val="1"/>
          <w:numId w:val="13"/>
        </w:numPr>
        <w:tabs>
          <w:tab w:val="left" w:pos="1620"/>
        </w:tabs>
        <w:rPr>
          <w:rFonts w:ascii="Arial" w:hAnsi="Arial" w:cs="Arial"/>
        </w:rPr>
      </w:pPr>
      <w:r w:rsidRPr="005A5770">
        <w:rPr>
          <w:rFonts w:ascii="Arial" w:hAnsi="Arial" w:cs="Arial"/>
          <w:b/>
        </w:rPr>
        <w:t>Resolution:</w:t>
      </w:r>
      <w:r>
        <w:rPr>
          <w:rFonts w:ascii="Arial" w:hAnsi="Arial" w:cs="Arial"/>
        </w:rPr>
        <w:t xml:space="preserve"> An update for this vulnerability can be applied through an Apache update or a specific patch for this exploit can be done.</w:t>
      </w:r>
    </w:p>
    <w:p w:rsidR="00635B4C" w:rsidRPr="00FF4458" w:rsidRDefault="003756BD" w:rsidP="00635B4C">
      <w:pPr>
        <w:pStyle w:val="BodyText"/>
        <w:ind w:left="720"/>
        <w:rPr>
          <w:rFonts w:asciiTheme="minorHAnsi" w:hAnsiTheme="minorHAnsi" w:cs="Arial"/>
          <w:spacing w:val="-4"/>
          <w:sz w:val="28"/>
          <w:szCs w:val="28"/>
          <w:u w:val="single"/>
        </w:rPr>
      </w:pPr>
      <w:r>
        <w:rPr>
          <w:rStyle w:val="MessageHeaderLabel"/>
          <w:rFonts w:asciiTheme="minorHAnsi" w:hAnsiTheme="minorHAnsi" w:cs="Arial"/>
          <w:b w:val="0"/>
          <w:sz w:val="28"/>
          <w:szCs w:val="28"/>
          <w:u w:val="single"/>
        </w:rPr>
        <w:t>MySQL</w:t>
      </w:r>
      <w:r w:rsidR="00635B4C">
        <w:rPr>
          <w:rStyle w:val="MessageHeaderLabel"/>
          <w:rFonts w:asciiTheme="minorHAnsi" w:hAnsiTheme="minorHAnsi" w:cs="Arial"/>
          <w:b w:val="0"/>
          <w:sz w:val="28"/>
          <w:szCs w:val="28"/>
          <w:u w:val="single"/>
        </w:rPr>
        <w:t>:</w:t>
      </w:r>
    </w:p>
    <w:p w:rsidR="00635B4C" w:rsidRDefault="008813C5" w:rsidP="00635B4C">
      <w:pPr>
        <w:pStyle w:val="ListParagraph"/>
        <w:numPr>
          <w:ilvl w:val="0"/>
          <w:numId w:val="14"/>
        </w:numPr>
        <w:tabs>
          <w:tab w:val="left" w:pos="1620"/>
        </w:tabs>
        <w:rPr>
          <w:rFonts w:ascii="Arial" w:hAnsi="Arial" w:cs="Arial"/>
        </w:rPr>
      </w:pPr>
      <w:r>
        <w:rPr>
          <w:rFonts w:ascii="Arial" w:hAnsi="Arial" w:cs="Arial"/>
        </w:rPr>
        <w:t>Insecure m</w:t>
      </w:r>
      <w:r w:rsidR="00635B4C">
        <w:rPr>
          <w:rFonts w:ascii="Arial" w:hAnsi="Arial" w:cs="Arial"/>
        </w:rPr>
        <w:t>ysql account</w:t>
      </w:r>
    </w:p>
    <w:p w:rsidR="008813C5" w:rsidRDefault="008813C5" w:rsidP="008813C5">
      <w:pPr>
        <w:pStyle w:val="ListParagraph"/>
        <w:numPr>
          <w:ilvl w:val="1"/>
          <w:numId w:val="14"/>
        </w:numPr>
        <w:tabs>
          <w:tab w:val="left" w:pos="1620"/>
        </w:tabs>
        <w:rPr>
          <w:rFonts w:ascii="Arial" w:hAnsi="Arial" w:cs="Arial"/>
        </w:rPr>
      </w:pPr>
      <w:r w:rsidRPr="005A5770">
        <w:rPr>
          <w:rFonts w:ascii="Arial" w:hAnsi="Arial" w:cs="Arial"/>
          <w:b/>
        </w:rPr>
        <w:t>Issue:</w:t>
      </w:r>
      <w:r w:rsidR="003756BD">
        <w:rPr>
          <w:rFonts w:ascii="Arial" w:hAnsi="Arial" w:cs="Arial"/>
        </w:rPr>
        <w:t xml:space="preserve"> Current MySQL</w:t>
      </w:r>
      <w:r>
        <w:rPr>
          <w:rFonts w:ascii="Arial" w:hAnsi="Arial" w:cs="Arial"/>
        </w:rPr>
        <w:t xml:space="preserve"> accounts on the local system have easy passwords that can b</w:t>
      </w:r>
      <w:r w:rsidR="00805523">
        <w:rPr>
          <w:rFonts w:ascii="Arial" w:hAnsi="Arial" w:cs="Arial"/>
        </w:rPr>
        <w:t>e cracked</w:t>
      </w:r>
      <w:r>
        <w:rPr>
          <w:rFonts w:ascii="Arial" w:hAnsi="Arial" w:cs="Arial"/>
        </w:rPr>
        <w:t>.</w:t>
      </w:r>
    </w:p>
    <w:p w:rsidR="008813C5" w:rsidRDefault="008813C5" w:rsidP="008813C5">
      <w:pPr>
        <w:pStyle w:val="ListParagraph"/>
        <w:numPr>
          <w:ilvl w:val="1"/>
          <w:numId w:val="14"/>
        </w:numPr>
        <w:tabs>
          <w:tab w:val="left" w:pos="1620"/>
        </w:tabs>
        <w:rPr>
          <w:rFonts w:ascii="Arial" w:hAnsi="Arial" w:cs="Arial"/>
        </w:rPr>
      </w:pPr>
      <w:r w:rsidRPr="005A5770">
        <w:rPr>
          <w:rFonts w:ascii="Arial" w:hAnsi="Arial" w:cs="Arial"/>
          <w:b/>
        </w:rPr>
        <w:t>Resolution:</w:t>
      </w:r>
      <w:r>
        <w:rPr>
          <w:rFonts w:ascii="Arial" w:hAnsi="Arial" w:cs="Arial"/>
        </w:rPr>
        <w:t xml:space="preserve"> This can be resolved by enforcing a strong password policy and having all corporate users change their current passwords.</w:t>
      </w:r>
    </w:p>
    <w:p w:rsidR="00635B4C" w:rsidRDefault="003756BD" w:rsidP="00635B4C">
      <w:pPr>
        <w:pStyle w:val="ListParagraph"/>
        <w:numPr>
          <w:ilvl w:val="0"/>
          <w:numId w:val="14"/>
        </w:numPr>
        <w:tabs>
          <w:tab w:val="left" w:pos="1620"/>
        </w:tabs>
        <w:rPr>
          <w:rFonts w:ascii="Arial" w:hAnsi="Arial" w:cs="Arial"/>
        </w:rPr>
      </w:pPr>
      <w:r>
        <w:rPr>
          <w:rFonts w:ascii="Arial" w:hAnsi="Arial" w:cs="Arial"/>
        </w:rPr>
        <w:t xml:space="preserve">MySQL </w:t>
      </w:r>
      <w:r w:rsidR="00805523">
        <w:rPr>
          <w:rFonts w:ascii="Arial" w:hAnsi="Arial" w:cs="Arial"/>
        </w:rPr>
        <w:t>worldwide access</w:t>
      </w:r>
    </w:p>
    <w:p w:rsidR="00635B4C" w:rsidRDefault="00635B4C" w:rsidP="00635B4C">
      <w:pPr>
        <w:pStyle w:val="ListParagraph"/>
        <w:numPr>
          <w:ilvl w:val="1"/>
          <w:numId w:val="14"/>
        </w:numPr>
        <w:tabs>
          <w:tab w:val="left" w:pos="1620"/>
        </w:tabs>
        <w:rPr>
          <w:rFonts w:ascii="Arial" w:hAnsi="Arial" w:cs="Arial"/>
        </w:rPr>
      </w:pPr>
      <w:r w:rsidRPr="005A5770">
        <w:rPr>
          <w:rFonts w:ascii="Arial" w:hAnsi="Arial" w:cs="Arial"/>
          <w:b/>
        </w:rPr>
        <w:t>Issue:</w:t>
      </w:r>
      <w:r w:rsidR="00805523">
        <w:rPr>
          <w:rFonts w:ascii="Arial" w:hAnsi="Arial" w:cs="Arial"/>
        </w:rPr>
        <w:t xml:space="preserve"> Currently the </w:t>
      </w:r>
      <w:r w:rsidR="003756BD">
        <w:rPr>
          <w:rFonts w:ascii="Arial" w:hAnsi="Arial" w:cs="Arial"/>
        </w:rPr>
        <w:t xml:space="preserve">MySQL </w:t>
      </w:r>
      <w:r w:rsidR="00805523">
        <w:rPr>
          <w:rFonts w:ascii="Arial" w:hAnsi="Arial" w:cs="Arial"/>
        </w:rPr>
        <w:t xml:space="preserve">database is open to the entire world. This is unnecessary for our business needs as the database simply needs to be open to our internal </w:t>
      </w:r>
      <w:r w:rsidR="00772D3F">
        <w:rPr>
          <w:rFonts w:ascii="Arial" w:hAnsi="Arial" w:cs="Arial"/>
        </w:rPr>
        <w:t>Linux</w:t>
      </w:r>
      <w:r w:rsidR="00805523">
        <w:rPr>
          <w:rFonts w:ascii="Arial" w:hAnsi="Arial" w:cs="Arial"/>
        </w:rPr>
        <w:t xml:space="preserve"> </w:t>
      </w:r>
      <w:r w:rsidR="00772D3F">
        <w:rPr>
          <w:rFonts w:ascii="Arial" w:hAnsi="Arial" w:cs="Arial"/>
        </w:rPr>
        <w:t>services.</w:t>
      </w:r>
    </w:p>
    <w:p w:rsidR="00635B4C" w:rsidRDefault="00635B4C" w:rsidP="00635B4C">
      <w:pPr>
        <w:pStyle w:val="ListParagraph"/>
        <w:numPr>
          <w:ilvl w:val="1"/>
          <w:numId w:val="14"/>
        </w:numPr>
        <w:tabs>
          <w:tab w:val="left" w:pos="1620"/>
        </w:tabs>
        <w:rPr>
          <w:rFonts w:ascii="Arial" w:hAnsi="Arial" w:cs="Arial"/>
        </w:rPr>
      </w:pPr>
      <w:r w:rsidRPr="005A5770">
        <w:rPr>
          <w:rFonts w:ascii="Arial" w:hAnsi="Arial" w:cs="Arial"/>
          <w:b/>
        </w:rPr>
        <w:t xml:space="preserve"> Resolution:</w:t>
      </w:r>
      <w:r>
        <w:rPr>
          <w:rFonts w:ascii="Arial" w:hAnsi="Arial" w:cs="Arial"/>
        </w:rPr>
        <w:t xml:space="preserve"> This can be resolved by removing all unknown SSH keys and ensuring any future keys are audited.</w:t>
      </w:r>
    </w:p>
    <w:p w:rsidR="00635B4C" w:rsidRDefault="00523B08" w:rsidP="00635B4C">
      <w:pPr>
        <w:pStyle w:val="ListParagraph"/>
        <w:numPr>
          <w:ilvl w:val="0"/>
          <w:numId w:val="14"/>
        </w:numPr>
        <w:tabs>
          <w:tab w:val="left" w:pos="1620"/>
        </w:tabs>
        <w:rPr>
          <w:rFonts w:ascii="Arial" w:hAnsi="Arial" w:cs="Arial"/>
        </w:rPr>
      </w:pPr>
      <w:r>
        <w:rPr>
          <w:rFonts w:ascii="Arial" w:hAnsi="Arial" w:cs="Arial"/>
        </w:rPr>
        <w:t>VNC Desktop enabled</w:t>
      </w:r>
    </w:p>
    <w:p w:rsidR="00635B4C" w:rsidRPr="00635B4C" w:rsidRDefault="00635B4C" w:rsidP="00635B4C">
      <w:pPr>
        <w:pStyle w:val="ListParagraph"/>
        <w:numPr>
          <w:ilvl w:val="1"/>
          <w:numId w:val="14"/>
        </w:numPr>
        <w:tabs>
          <w:tab w:val="left" w:pos="1620"/>
        </w:tabs>
        <w:rPr>
          <w:rFonts w:ascii="Arial" w:hAnsi="Arial" w:cs="Arial"/>
        </w:rPr>
      </w:pPr>
      <w:r w:rsidRPr="005A5770">
        <w:rPr>
          <w:rFonts w:ascii="Arial" w:hAnsi="Arial" w:cs="Arial"/>
          <w:b/>
        </w:rPr>
        <w:t>Issue</w:t>
      </w:r>
      <w:r w:rsidR="00523B08">
        <w:rPr>
          <w:rFonts w:ascii="Arial" w:hAnsi="Arial" w:cs="Arial"/>
        </w:rPr>
        <w:t>: The system had a VNC server installed and enabled. That would allow a remote attacker to control the desktop of the system.</w:t>
      </w:r>
    </w:p>
    <w:p w:rsidR="00635B4C" w:rsidRDefault="00635B4C" w:rsidP="00635B4C">
      <w:pPr>
        <w:pStyle w:val="ListParagraph"/>
        <w:numPr>
          <w:ilvl w:val="1"/>
          <w:numId w:val="14"/>
        </w:numPr>
        <w:tabs>
          <w:tab w:val="left" w:pos="1620"/>
        </w:tabs>
        <w:rPr>
          <w:rFonts w:ascii="Arial" w:hAnsi="Arial" w:cs="Arial"/>
        </w:rPr>
      </w:pPr>
      <w:r w:rsidRPr="005A5770">
        <w:rPr>
          <w:rFonts w:ascii="Arial" w:hAnsi="Arial" w:cs="Arial"/>
          <w:b/>
        </w:rPr>
        <w:t>Resolution:</w:t>
      </w:r>
      <w:r>
        <w:rPr>
          <w:rFonts w:ascii="Arial" w:hAnsi="Arial" w:cs="Arial"/>
        </w:rPr>
        <w:t xml:space="preserve"> A</w:t>
      </w:r>
      <w:r w:rsidR="00523B08">
        <w:rPr>
          <w:rFonts w:ascii="Arial" w:hAnsi="Arial" w:cs="Arial"/>
        </w:rPr>
        <w:t xml:space="preserve"> fix for this would be to disable the VNC server and disable it at the firewall level.</w:t>
      </w:r>
    </w:p>
    <w:p w:rsidR="00FF4458" w:rsidRPr="00FF4458" w:rsidRDefault="00FF4458" w:rsidP="00FF4458">
      <w:pPr>
        <w:tabs>
          <w:tab w:val="left" w:pos="1620"/>
        </w:tabs>
        <w:rPr>
          <w:rFonts w:ascii="Arial" w:hAnsi="Arial" w:cs="Arial"/>
        </w:rPr>
      </w:pPr>
    </w:p>
    <w:p w:rsidR="002270CE" w:rsidRDefault="009359A8">
      <w:pPr>
        <w:tabs>
          <w:tab w:val="left" w:pos="1620"/>
        </w:tabs>
        <w:ind w:left="900"/>
        <w:rPr>
          <w:rFonts w:ascii="Arial" w:hAnsi="Arial" w:cs="Arial"/>
        </w:rPr>
      </w:pPr>
      <w:r>
        <w:rPr>
          <w:rFonts w:ascii="Arial" w:hAnsi="Arial" w:cs="Arial"/>
        </w:rPr>
        <w:tab/>
      </w:r>
    </w:p>
    <w:p w:rsidR="008A259B" w:rsidRDefault="003D0CDC">
      <w:pPr>
        <w:tabs>
          <w:tab w:val="left" w:pos="1620"/>
        </w:tabs>
        <w:ind w:left="900"/>
        <w:rPr>
          <w:rFonts w:ascii="Arial" w:hAnsi="Arial" w:cs="Arial"/>
        </w:rPr>
      </w:pPr>
      <w:r>
        <w:rPr>
          <w:rFonts w:ascii="Arial" w:hAnsi="Arial" w:cs="Arial"/>
          <w:sz w:val="28"/>
        </w:rPr>
        <w:t>Below is</w:t>
      </w:r>
      <w:r w:rsidR="008A259B" w:rsidRPr="008A259B">
        <w:rPr>
          <w:rFonts w:ascii="Arial" w:hAnsi="Arial" w:cs="Arial"/>
          <w:sz w:val="28"/>
        </w:rPr>
        <w:t xml:space="preserve"> each of the nmap scans conducted:</w:t>
      </w: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rsidP="008A259B">
      <w:pPr>
        <w:pStyle w:val="Heading1"/>
      </w:pPr>
      <w:proofErr w:type="spellStart"/>
      <w:r>
        <w:lastRenderedPageBreak/>
        <w:t>Debian</w:t>
      </w:r>
      <w:proofErr w:type="spellEnd"/>
      <w:r>
        <w:t xml:space="preserve"> Mysql machine:</w:t>
      </w:r>
    </w:p>
    <w:p w:rsidR="008A259B" w:rsidRDefault="008A259B">
      <w:pPr>
        <w:tabs>
          <w:tab w:val="left" w:pos="1620"/>
        </w:tabs>
        <w:ind w:left="900"/>
        <w:rPr>
          <w:rFonts w:ascii="Arial" w:hAnsi="Arial" w:cs="Arial"/>
        </w:rPr>
      </w:pPr>
      <w:r>
        <w:rPr>
          <w:noProof/>
        </w:rPr>
        <w:drawing>
          <wp:anchor distT="0" distB="0" distL="0" distR="0" simplePos="0" relativeHeight="251660288" behindDoc="0" locked="0" layoutInCell="1" allowOverlap="1" wp14:anchorId="7FD32832" wp14:editId="62B9F668">
            <wp:simplePos x="0" y="0"/>
            <wp:positionH relativeFrom="column">
              <wp:posOffset>0</wp:posOffset>
            </wp:positionH>
            <wp:positionV relativeFrom="paragraph">
              <wp:posOffset>171450</wp:posOffset>
            </wp:positionV>
            <wp:extent cx="6332220" cy="16897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6332220" cy="1689735"/>
                    </a:xfrm>
                    <a:prstGeom prst="rect">
                      <a:avLst/>
                    </a:prstGeom>
                  </pic:spPr>
                </pic:pic>
              </a:graphicData>
            </a:graphic>
          </wp:anchor>
        </w:drawing>
      </w: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rsidP="008A259B">
      <w:pPr>
        <w:pStyle w:val="Heading1"/>
      </w:pPr>
      <w:r>
        <w:t>Fedora webmail machine:</w:t>
      </w: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r>
        <w:rPr>
          <w:noProof/>
        </w:rPr>
        <w:drawing>
          <wp:anchor distT="0" distB="0" distL="0" distR="0" simplePos="0" relativeHeight="251662336" behindDoc="0" locked="0" layoutInCell="1" allowOverlap="1" wp14:anchorId="5E50E407" wp14:editId="6048C23F">
            <wp:simplePos x="0" y="0"/>
            <wp:positionH relativeFrom="column">
              <wp:posOffset>0</wp:posOffset>
            </wp:positionH>
            <wp:positionV relativeFrom="paragraph">
              <wp:posOffset>170815</wp:posOffset>
            </wp:positionV>
            <wp:extent cx="6332220" cy="168973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6332220" cy="1689735"/>
                    </a:xfrm>
                    <a:prstGeom prst="rect">
                      <a:avLst/>
                    </a:prstGeom>
                  </pic:spPr>
                </pic:pic>
              </a:graphicData>
            </a:graphic>
          </wp:anchor>
        </w:drawing>
      </w: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rsidP="008A259B">
      <w:pPr>
        <w:pStyle w:val="Heading1"/>
      </w:pPr>
      <w:r>
        <w:t>Centos Ecommerce machine:</w:t>
      </w:r>
    </w:p>
    <w:p w:rsidR="008A259B" w:rsidRDefault="008A259B">
      <w:pPr>
        <w:tabs>
          <w:tab w:val="left" w:pos="1620"/>
        </w:tabs>
        <w:ind w:left="900"/>
        <w:rPr>
          <w:rFonts w:ascii="Arial" w:hAnsi="Arial" w:cs="Arial"/>
        </w:rPr>
      </w:pPr>
      <w:r>
        <w:rPr>
          <w:noProof/>
        </w:rPr>
        <w:drawing>
          <wp:anchor distT="0" distB="0" distL="0" distR="0" simplePos="0" relativeHeight="251664384" behindDoc="0" locked="0" layoutInCell="1" allowOverlap="1" wp14:anchorId="63EA3C73" wp14:editId="2C1DEAE9">
            <wp:simplePos x="0" y="0"/>
            <wp:positionH relativeFrom="column">
              <wp:posOffset>0</wp:posOffset>
            </wp:positionH>
            <wp:positionV relativeFrom="paragraph">
              <wp:posOffset>180340</wp:posOffset>
            </wp:positionV>
            <wp:extent cx="6332220" cy="189484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6332220" cy="1894840"/>
                    </a:xfrm>
                    <a:prstGeom prst="rect">
                      <a:avLst/>
                    </a:prstGeom>
                  </pic:spPr>
                </pic:pic>
              </a:graphicData>
            </a:graphic>
          </wp:anchor>
        </w:drawing>
      </w: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pPr>
        <w:tabs>
          <w:tab w:val="left" w:pos="1620"/>
        </w:tabs>
        <w:ind w:left="900"/>
        <w:rPr>
          <w:rFonts w:ascii="Arial" w:hAnsi="Arial" w:cs="Arial"/>
        </w:rPr>
      </w:pPr>
    </w:p>
    <w:p w:rsidR="008A259B" w:rsidRDefault="008A259B" w:rsidP="008A259B">
      <w:pPr>
        <w:pStyle w:val="Heading1"/>
      </w:pPr>
      <w:proofErr w:type="spellStart"/>
      <w:r>
        <w:lastRenderedPageBreak/>
        <w:t>Acitive</w:t>
      </w:r>
      <w:proofErr w:type="spellEnd"/>
      <w:r>
        <w:t xml:space="preserve"> Directory/ DNS Machine</w:t>
      </w:r>
    </w:p>
    <w:p w:rsidR="008A259B" w:rsidRDefault="008A259B" w:rsidP="008A259B"/>
    <w:p w:rsidR="008A259B" w:rsidRDefault="008A259B" w:rsidP="008A259B">
      <w:r>
        <w:rPr>
          <w:noProof/>
        </w:rPr>
        <w:drawing>
          <wp:anchor distT="0" distB="0" distL="0" distR="0" simplePos="0" relativeHeight="251666432" behindDoc="0" locked="0" layoutInCell="1" allowOverlap="1" wp14:anchorId="6042200C" wp14:editId="63D4691D">
            <wp:simplePos x="0" y="0"/>
            <wp:positionH relativeFrom="column">
              <wp:posOffset>0</wp:posOffset>
            </wp:positionH>
            <wp:positionV relativeFrom="paragraph">
              <wp:posOffset>108585</wp:posOffset>
            </wp:positionV>
            <wp:extent cx="3971925" cy="2856865"/>
            <wp:effectExtent l="0" t="0" r="9525" b="635"/>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3971925" cy="2856865"/>
                    </a:xfrm>
                    <a:prstGeom prst="rect">
                      <a:avLst/>
                    </a:prstGeom>
                  </pic:spPr>
                </pic:pic>
              </a:graphicData>
            </a:graphic>
          </wp:anchor>
        </w:drawing>
      </w:r>
    </w:p>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Default="008A259B" w:rsidP="008A259B"/>
    <w:p w:rsidR="008A259B" w:rsidRPr="008A259B" w:rsidRDefault="008A259B" w:rsidP="008A259B"/>
    <w:p w:rsidR="008A259B" w:rsidRPr="008A259B" w:rsidRDefault="008A259B" w:rsidP="008A259B"/>
    <w:p w:rsidR="002270CE" w:rsidRDefault="009359A8">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2270CE">
      <w:footerReference w:type="default" r:id="rId15"/>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F14" w:rsidRDefault="000A7F14">
      <w:r>
        <w:separator/>
      </w:r>
    </w:p>
  </w:endnote>
  <w:endnote w:type="continuationSeparator" w:id="0">
    <w:p w:rsidR="000A7F14" w:rsidRDefault="000A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0CE" w:rsidRDefault="009359A8">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F14" w:rsidRDefault="000A7F14">
      <w:r>
        <w:separator/>
      </w:r>
    </w:p>
  </w:footnote>
  <w:footnote w:type="continuationSeparator" w:id="0">
    <w:p w:rsidR="000A7F14" w:rsidRDefault="000A7F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66F4"/>
    <w:multiLevelType w:val="hybridMultilevel"/>
    <w:tmpl w:val="BB02AEC2"/>
    <w:lvl w:ilvl="0" w:tplc="3AD428B2">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31677448"/>
    <w:multiLevelType w:val="hybridMultilevel"/>
    <w:tmpl w:val="BB02AEC2"/>
    <w:lvl w:ilvl="0" w:tplc="3AD428B2">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71801"/>
    <w:multiLevelType w:val="hybridMultilevel"/>
    <w:tmpl w:val="BB02AEC2"/>
    <w:lvl w:ilvl="0" w:tplc="3AD428B2">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51656700"/>
    <w:multiLevelType w:val="hybridMultilevel"/>
    <w:tmpl w:val="BB02AEC2"/>
    <w:lvl w:ilvl="0" w:tplc="3AD428B2">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
  </w:num>
  <w:num w:numId="2">
    <w:abstractNumId w:val="6"/>
  </w:num>
  <w:num w:numId="3">
    <w:abstractNumId w:val="12"/>
  </w:num>
  <w:num w:numId="4">
    <w:abstractNumId w:val="0"/>
  </w:num>
  <w:num w:numId="5">
    <w:abstractNumId w:val="10"/>
  </w:num>
  <w:num w:numId="6">
    <w:abstractNumId w:val="11"/>
  </w:num>
  <w:num w:numId="7">
    <w:abstractNumId w:val="8"/>
  </w:num>
  <w:num w:numId="8">
    <w:abstractNumId w:val="4"/>
  </w:num>
  <w:num w:numId="9">
    <w:abstractNumId w:val="3"/>
  </w:num>
  <w:num w:numId="10">
    <w:abstractNumId w:val="13"/>
  </w:num>
  <w:num w:numId="11">
    <w:abstractNumId w:val="5"/>
  </w:num>
  <w:num w:numId="12">
    <w:abstractNumId w:val="7"/>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0CE"/>
    <w:rsid w:val="000A7F14"/>
    <w:rsid w:val="002270CE"/>
    <w:rsid w:val="003756BD"/>
    <w:rsid w:val="003D0CDC"/>
    <w:rsid w:val="00523B08"/>
    <w:rsid w:val="005A5770"/>
    <w:rsid w:val="00635B4C"/>
    <w:rsid w:val="00772D3F"/>
    <w:rsid w:val="00805523"/>
    <w:rsid w:val="008813C5"/>
    <w:rsid w:val="00897F66"/>
    <w:rsid w:val="008A259B"/>
    <w:rsid w:val="009359A8"/>
    <w:rsid w:val="00D30DBD"/>
    <w:rsid w:val="00FC42EF"/>
    <w:rsid w:val="00FD4C18"/>
    <w:rsid w:val="00FF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67E171"/>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A259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 w:type="paragraph" w:styleId="ListParagraph">
    <w:name w:val="List Paragraph"/>
    <w:basedOn w:val="Normal"/>
    <w:uiPriority w:val="34"/>
    <w:qFormat/>
    <w:rsid w:val="00FF4458"/>
    <w:pPr>
      <w:ind w:left="720"/>
      <w:contextualSpacing/>
    </w:pPr>
  </w:style>
  <w:style w:type="character" w:customStyle="1" w:styleId="Heading1Char">
    <w:name w:val="Heading 1 Char"/>
    <w:basedOn w:val="DefaultParagraphFont"/>
    <w:link w:val="Heading1"/>
    <w:uiPriority w:val="9"/>
    <w:rsid w:val="008A259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l29@seccc.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udge_29@seccdc.org" TargetMode="External"/><Relationship Id="rId4" Type="http://schemas.openxmlformats.org/officeDocument/2006/relationships/settings" Target="settings.xml"/><Relationship Id="rId9" Type="http://schemas.openxmlformats.org/officeDocument/2006/relationships/hyperlink" Target="mailto:hal.cio@seccdc.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78AD8-5075-44FF-A777-6F9BE9F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4450</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Student</cp:lastModifiedBy>
  <cp:revision>10</cp:revision>
  <cp:lastPrinted>2013-01-24T03:25:00Z</cp:lastPrinted>
  <dcterms:created xsi:type="dcterms:W3CDTF">2019-02-23T21:37:00Z</dcterms:created>
  <dcterms:modified xsi:type="dcterms:W3CDTF">2019-02-23T22:04:00Z</dcterms:modified>
</cp:coreProperties>
</file>