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1C" w:rsidRDefault="000C0990">
      <w:pPr>
        <w:pStyle w:val="Heading1"/>
      </w:pPr>
      <w:r>
        <w:t>Document Control</w:t>
      </w:r>
    </w:p>
    <w:p w:rsidR="0098001C" w:rsidRDefault="000C0990">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98001C">
        <w:tc>
          <w:tcPr>
            <w:tcW w:w="3192" w:type="dxa"/>
            <w:shd w:val="clear" w:color="auto" w:fill="BFBFBF" w:themeFill="background1" w:themeFillShade="BF"/>
          </w:tcPr>
          <w:p w:rsidR="0098001C" w:rsidRDefault="000C0990">
            <w:pPr>
              <w:rPr>
                <w:b/>
              </w:rPr>
            </w:pPr>
            <w:r>
              <w:rPr>
                <w:b/>
              </w:rPr>
              <w:t>Name</w:t>
            </w:r>
          </w:p>
        </w:tc>
        <w:tc>
          <w:tcPr>
            <w:tcW w:w="3192" w:type="dxa"/>
            <w:shd w:val="clear" w:color="auto" w:fill="BFBFBF" w:themeFill="background1" w:themeFillShade="BF"/>
          </w:tcPr>
          <w:p w:rsidR="0098001C" w:rsidRDefault="000C0990">
            <w:pPr>
              <w:rPr>
                <w:b/>
              </w:rPr>
            </w:pPr>
            <w:r>
              <w:rPr>
                <w:b/>
              </w:rPr>
              <w:t>Date</w:t>
            </w:r>
          </w:p>
        </w:tc>
        <w:tc>
          <w:tcPr>
            <w:tcW w:w="3192" w:type="dxa"/>
            <w:shd w:val="clear" w:color="auto" w:fill="BFBFBF" w:themeFill="background1" w:themeFillShade="BF"/>
          </w:tcPr>
          <w:p w:rsidR="0098001C" w:rsidRDefault="000C0990">
            <w:pPr>
              <w:rPr>
                <w:b/>
              </w:rPr>
            </w:pPr>
            <w:r>
              <w:rPr>
                <w:b/>
              </w:rPr>
              <w:t>Reason</w:t>
            </w:r>
          </w:p>
        </w:tc>
      </w:tr>
      <w:tr w:rsidR="0098001C">
        <w:tc>
          <w:tcPr>
            <w:tcW w:w="3192" w:type="dxa"/>
          </w:tcPr>
          <w:p w:rsidR="0098001C" w:rsidRDefault="000C0990">
            <w:r>
              <w:t>Version 1</w:t>
            </w:r>
          </w:p>
        </w:tc>
        <w:tc>
          <w:tcPr>
            <w:tcW w:w="3192" w:type="dxa"/>
          </w:tcPr>
          <w:p w:rsidR="0098001C" w:rsidRDefault="004A098A">
            <w:r>
              <w:t>February 1, 2019</w:t>
            </w:r>
          </w:p>
        </w:tc>
        <w:tc>
          <w:tcPr>
            <w:tcW w:w="3192" w:type="dxa"/>
          </w:tcPr>
          <w:p w:rsidR="0098001C" w:rsidRDefault="000C0990">
            <w:r>
              <w:t>Placed into production</w:t>
            </w:r>
          </w:p>
        </w:tc>
      </w:tr>
    </w:tbl>
    <w:p w:rsidR="0098001C" w:rsidRDefault="000C0990">
      <w:pPr>
        <w:pStyle w:val="Heading2"/>
      </w:pPr>
      <w:bookmarkStart w:id="2" w:name="_Toc301210962"/>
      <w:bookmarkStart w:id="3" w:name="_Toc314856914"/>
      <w:r>
        <w:t>Applicable Parties</w:t>
      </w:r>
      <w:bookmarkEnd w:id="2"/>
      <w:bookmarkEnd w:id="3"/>
    </w:p>
    <w:p w:rsidR="0098001C" w:rsidRDefault="000C0990">
      <w:r>
        <w:t xml:space="preserve">This document is strictly confidential and should only be </w:t>
      </w:r>
      <w:r>
        <w:t>distributed or viewed by the following parties:</w:t>
      </w:r>
    </w:p>
    <w:p w:rsidR="0098001C" w:rsidRDefault="000C0990">
      <w:pPr>
        <w:pStyle w:val="ListParagraph"/>
        <w:numPr>
          <w:ilvl w:val="0"/>
          <w:numId w:val="1"/>
        </w:numPr>
      </w:pPr>
      <w:r>
        <w:t>HAL Designated Associates</w:t>
      </w:r>
    </w:p>
    <w:p w:rsidR="0098001C" w:rsidRDefault="000C0990">
      <w:pPr>
        <w:pStyle w:val="ListParagraph"/>
        <w:numPr>
          <w:ilvl w:val="0"/>
          <w:numId w:val="1"/>
        </w:numPr>
      </w:pPr>
      <w:r>
        <w:t>HAL Regional Employees (Compartmented to the Division)</w:t>
      </w:r>
    </w:p>
    <w:p w:rsidR="0098001C" w:rsidRDefault="000C0990">
      <w:pPr>
        <w:pStyle w:val="ListParagraph"/>
        <w:numPr>
          <w:ilvl w:val="0"/>
          <w:numId w:val="1"/>
        </w:numPr>
      </w:pPr>
      <w:r>
        <w:t>HAL Management Team</w:t>
      </w:r>
    </w:p>
    <w:p w:rsidR="0098001C" w:rsidRDefault="000C0990">
      <w:pPr>
        <w:pStyle w:val="ListParagraph"/>
        <w:numPr>
          <w:ilvl w:val="0"/>
          <w:numId w:val="1"/>
        </w:numPr>
      </w:pPr>
      <w:r>
        <w:t>HAL Auditing Team</w:t>
      </w:r>
    </w:p>
    <w:p w:rsidR="0098001C" w:rsidRDefault="000C0990">
      <w:pPr>
        <w:pStyle w:val="Heading2"/>
      </w:pPr>
      <w:bookmarkStart w:id="4" w:name="_Toc314856915"/>
      <w:r>
        <w:t>Review Period</w:t>
      </w:r>
      <w:bookmarkEnd w:id="4"/>
    </w:p>
    <w:p w:rsidR="0098001C" w:rsidRDefault="000C0990">
      <w:r>
        <w:t>This document is subject to review by the Information Security Policy Commi</w:t>
      </w:r>
      <w:r>
        <w:t>ttee (ISPC) at a minimum interval of quarterly (every 3 months) at a maximum interval of bi-annually (every 6 months).</w:t>
      </w:r>
    </w:p>
    <w:p w:rsidR="0098001C" w:rsidRDefault="000C0990">
      <w:pPr>
        <w:pStyle w:val="Heading3"/>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98001C">
        <w:tc>
          <w:tcPr>
            <w:tcW w:w="3192" w:type="dxa"/>
            <w:shd w:val="clear" w:color="auto" w:fill="BFBFBF" w:themeFill="background1" w:themeFillShade="BF"/>
          </w:tcPr>
          <w:p w:rsidR="0098001C" w:rsidRDefault="000C0990">
            <w:pPr>
              <w:rPr>
                <w:b/>
              </w:rPr>
            </w:pPr>
            <w:r>
              <w:rPr>
                <w:b/>
              </w:rPr>
              <w:t>Committee</w:t>
            </w:r>
          </w:p>
        </w:tc>
        <w:tc>
          <w:tcPr>
            <w:tcW w:w="3192" w:type="dxa"/>
            <w:shd w:val="clear" w:color="auto" w:fill="BFBFBF" w:themeFill="background1" w:themeFillShade="BF"/>
          </w:tcPr>
          <w:p w:rsidR="0098001C" w:rsidRDefault="000C0990">
            <w:pPr>
              <w:rPr>
                <w:b/>
              </w:rPr>
            </w:pPr>
            <w:r>
              <w:rPr>
                <w:b/>
              </w:rPr>
              <w:t>Review Date</w:t>
            </w:r>
          </w:p>
        </w:tc>
        <w:tc>
          <w:tcPr>
            <w:tcW w:w="3192" w:type="dxa"/>
            <w:shd w:val="clear" w:color="auto" w:fill="BFBFBF" w:themeFill="background1" w:themeFillShade="BF"/>
          </w:tcPr>
          <w:p w:rsidR="0098001C" w:rsidRDefault="000C0990">
            <w:pPr>
              <w:rPr>
                <w:b/>
              </w:rPr>
            </w:pPr>
            <w:r>
              <w:rPr>
                <w:b/>
              </w:rPr>
              <w:t>Approval Date</w:t>
            </w:r>
          </w:p>
        </w:tc>
      </w:tr>
      <w:tr w:rsidR="0098001C">
        <w:tc>
          <w:tcPr>
            <w:tcW w:w="3192" w:type="dxa"/>
          </w:tcPr>
          <w:p w:rsidR="0098001C" w:rsidRDefault="000C0990">
            <w:r>
              <w:t>ISPC</w:t>
            </w:r>
          </w:p>
        </w:tc>
        <w:tc>
          <w:tcPr>
            <w:tcW w:w="3192" w:type="dxa"/>
          </w:tcPr>
          <w:p w:rsidR="0098001C" w:rsidRDefault="004A098A">
            <w:r>
              <w:t>7/15/2018</w:t>
            </w:r>
          </w:p>
        </w:tc>
        <w:tc>
          <w:tcPr>
            <w:tcW w:w="3192" w:type="dxa"/>
          </w:tcPr>
          <w:p w:rsidR="0098001C" w:rsidRDefault="004A098A">
            <w:r>
              <w:t>8/1/2018</w:t>
            </w:r>
          </w:p>
        </w:tc>
      </w:tr>
      <w:tr w:rsidR="0098001C">
        <w:tc>
          <w:tcPr>
            <w:tcW w:w="3192" w:type="dxa"/>
          </w:tcPr>
          <w:p w:rsidR="0098001C" w:rsidRDefault="000C0990">
            <w:r>
              <w:t>CEO</w:t>
            </w:r>
          </w:p>
        </w:tc>
        <w:tc>
          <w:tcPr>
            <w:tcW w:w="3192" w:type="dxa"/>
          </w:tcPr>
          <w:p w:rsidR="0098001C" w:rsidRDefault="004A098A">
            <w:r>
              <w:t>1/21/2019</w:t>
            </w:r>
          </w:p>
        </w:tc>
        <w:tc>
          <w:tcPr>
            <w:tcW w:w="3192" w:type="dxa"/>
          </w:tcPr>
          <w:p w:rsidR="0098001C" w:rsidRDefault="004A098A">
            <w:r>
              <w:t>1/22/2019</w:t>
            </w:r>
          </w:p>
        </w:tc>
      </w:tr>
      <w:tr w:rsidR="0098001C">
        <w:tc>
          <w:tcPr>
            <w:tcW w:w="3192" w:type="dxa"/>
          </w:tcPr>
          <w:p w:rsidR="0098001C" w:rsidRDefault="000C0990">
            <w:r>
              <w:t>Corporate CIO</w:t>
            </w:r>
          </w:p>
        </w:tc>
        <w:tc>
          <w:tcPr>
            <w:tcW w:w="3192" w:type="dxa"/>
          </w:tcPr>
          <w:p w:rsidR="0098001C" w:rsidRDefault="004A098A">
            <w:r>
              <w:t>1/23/2019</w:t>
            </w:r>
          </w:p>
        </w:tc>
        <w:tc>
          <w:tcPr>
            <w:tcW w:w="3192" w:type="dxa"/>
          </w:tcPr>
          <w:p w:rsidR="0098001C" w:rsidRDefault="004A098A">
            <w:r>
              <w:t>1/23/2019</w:t>
            </w:r>
            <w:bookmarkStart w:id="6" w:name="_GoBack"/>
            <w:bookmarkEnd w:id="6"/>
          </w:p>
        </w:tc>
      </w:tr>
    </w:tbl>
    <w:p w:rsidR="0098001C" w:rsidRDefault="000C0990">
      <w:pPr>
        <w:pStyle w:val="Heading1"/>
      </w:pPr>
      <w:bookmarkStart w:id="7" w:name="_Toc314856917"/>
      <w:r>
        <w:t>Purpose</w:t>
      </w:r>
    </w:p>
    <w:p w:rsidR="0098001C" w:rsidRDefault="000C0990">
      <w:pPr>
        <w:pStyle w:val="PlainText"/>
        <w:jc w:val="both"/>
        <w:rPr>
          <w:rFonts w:ascii="Times New Roman" w:eastAsia="MS Mincho" w:hAnsi="Times New Roman"/>
          <w:sz w:val="24"/>
          <w:szCs w:val="24"/>
        </w:rPr>
      </w:pPr>
      <w:r>
        <w:rPr>
          <w:rFonts w:ascii="Times New Roman" w:eastAsia="MS Mincho" w:hAnsi="Times New Roman"/>
          <w:sz w:val="24"/>
          <w:szCs w:val="24"/>
        </w:rPr>
        <w:t xml:space="preserve">To provide direction on the use of email and messaging technology ay HAL and to aid in prevention of damage to the public image of </w:t>
      </w:r>
      <w:bookmarkStart w:id="8" w:name="OLE_LINK1"/>
      <w:bookmarkStart w:id="9" w:name="OLE_LINK2"/>
      <w:r>
        <w:rPr>
          <w:rFonts w:ascii="Times New Roman" w:eastAsia="MS Mincho" w:hAnsi="Times New Roman"/>
          <w:sz w:val="24"/>
          <w:szCs w:val="24"/>
        </w:rPr>
        <w:t xml:space="preserve">HAL. </w:t>
      </w:r>
      <w:bookmarkEnd w:id="8"/>
      <w:bookmarkEnd w:id="9"/>
      <w:r>
        <w:rPr>
          <w:rFonts w:ascii="Times New Roman" w:eastAsia="MS Mincho" w:hAnsi="Times New Roman"/>
          <w:sz w:val="24"/>
          <w:szCs w:val="24"/>
        </w:rPr>
        <w:t>When email leaves the HAL domain the general public will tend to view that message as an official pol</w:t>
      </w:r>
      <w:r>
        <w:rPr>
          <w:rFonts w:ascii="Times New Roman" w:eastAsia="MS Mincho" w:hAnsi="Times New Roman"/>
          <w:sz w:val="24"/>
          <w:szCs w:val="24"/>
        </w:rPr>
        <w:t>icy statement from HAL.</w:t>
      </w:r>
    </w:p>
    <w:p w:rsidR="0098001C" w:rsidRDefault="000C0990">
      <w:pPr>
        <w:pStyle w:val="Heading1"/>
      </w:pPr>
      <w:r>
        <w:t>Scope</w:t>
      </w:r>
    </w:p>
    <w:p w:rsidR="0098001C" w:rsidRDefault="000C0990">
      <w:pPr>
        <w:pStyle w:val="Heading2"/>
      </w:pPr>
      <w:r>
        <w:t>Applicability</w:t>
      </w:r>
    </w:p>
    <w:p w:rsidR="0098001C" w:rsidRDefault="000C0990">
      <w:pPr>
        <w:pStyle w:val="PlainText"/>
        <w:jc w:val="both"/>
        <w:rPr>
          <w:rFonts w:ascii="Times New Roman" w:eastAsia="MS Mincho" w:hAnsi="Times New Roman"/>
          <w:sz w:val="24"/>
          <w:szCs w:val="24"/>
        </w:rPr>
      </w:pPr>
      <w:r>
        <w:rPr>
          <w:rFonts w:ascii="Times New Roman" w:eastAsia="MS Mincho" w:hAnsi="Times New Roman"/>
          <w:sz w:val="24"/>
          <w:szCs w:val="24"/>
        </w:rPr>
        <w:t>This policy covers appropriate use of any email sent from a HAL email address and applies to all employees, vendors, and agents operating on behalf of HAL.</w:t>
      </w:r>
    </w:p>
    <w:p w:rsidR="0098001C" w:rsidRDefault="000C0990">
      <w:pPr>
        <w:pStyle w:val="Heading2"/>
      </w:pPr>
      <w:r>
        <w:lastRenderedPageBreak/>
        <w:t>Ownership</w:t>
      </w:r>
    </w:p>
    <w:p w:rsidR="0098001C" w:rsidRDefault="000C09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policy is under the direct control of the</w:t>
      </w:r>
      <w:r>
        <w:rPr>
          <w:rFonts w:ascii="Times New Roman" w:hAnsi="Times New Roman" w:cs="Times New Roman"/>
          <w:sz w:val="24"/>
          <w:szCs w:val="24"/>
        </w:rPr>
        <w:t xml:space="preserve"> HAL Corporate CIO with input from other members of management with an interest in the program.</w:t>
      </w:r>
    </w:p>
    <w:p w:rsidR="0098001C" w:rsidRDefault="000C0990">
      <w:pPr>
        <w:pStyle w:val="Heading1"/>
      </w:pPr>
      <w:r>
        <w:t>Policy</w:t>
      </w:r>
    </w:p>
    <w:p w:rsidR="0098001C" w:rsidRDefault="000C0990">
      <w:pPr>
        <w:pStyle w:val="Heading2"/>
      </w:pPr>
      <w:r>
        <w:t>General Guidelines</w:t>
      </w:r>
    </w:p>
    <w:bookmarkEnd w:id="7"/>
    <w:p w:rsidR="0098001C" w:rsidRDefault="000C0990">
      <w:pPr>
        <w:pStyle w:val="Heading3"/>
        <w:rPr>
          <w:rFonts w:eastAsia="MS Mincho"/>
        </w:rPr>
      </w:pPr>
      <w:r>
        <w:rPr>
          <w:rFonts w:eastAsia="MS Mincho"/>
        </w:rPr>
        <w:t>Expected Response Rate</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Each HAL branch is expected to constantly monitor their local and corporate email systems.  HAL has an expected</w:t>
      </w:r>
      <w:r>
        <w:rPr>
          <w:rFonts w:ascii="Times New Roman" w:eastAsia="MS Mincho" w:hAnsi="Times New Roman"/>
          <w:sz w:val="24"/>
          <w:szCs w:val="24"/>
        </w:rPr>
        <w:t xml:space="preserve"> response rate of 2 hours on all external information requests, and 1 hour on all internal information requests.  Even suspicious external email information requests should be answered on the chance that the source is a valid potential customer with extenu</w:t>
      </w:r>
      <w:r>
        <w:rPr>
          <w:rFonts w:ascii="Times New Roman" w:eastAsia="MS Mincho" w:hAnsi="Times New Roman"/>
          <w:sz w:val="24"/>
          <w:szCs w:val="24"/>
        </w:rPr>
        <w:t>ating circumstances.</w:t>
      </w:r>
    </w:p>
    <w:p w:rsidR="0098001C" w:rsidRDefault="000C0990">
      <w:pPr>
        <w:pStyle w:val="Heading3"/>
        <w:rPr>
          <w:rFonts w:eastAsia="MS Mincho"/>
        </w:rPr>
      </w:pPr>
      <w:r>
        <w:rPr>
          <w:rFonts w:eastAsia="MS Mincho"/>
        </w:rPr>
        <w:t>Prohibited Use</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The HAL email system shall not to be used for the creation or distribution of any disruptive or offensive messages, including offensive comments about race, gender, hair color, disabilities, age, sexual orientation, porn</w:t>
      </w:r>
      <w:r>
        <w:rPr>
          <w:rFonts w:ascii="Times New Roman" w:eastAsia="MS Mincho" w:hAnsi="Times New Roman"/>
          <w:sz w:val="24"/>
          <w:szCs w:val="24"/>
        </w:rPr>
        <w:t>ography, religious beliefs and practice, political beliefs, or national origin. Employees who receive any emails with this content from any HAL employee should report the matter to their supervisor immediately.</w:t>
      </w:r>
    </w:p>
    <w:p w:rsidR="0098001C" w:rsidRDefault="000C0990">
      <w:pPr>
        <w:pStyle w:val="Heading3"/>
        <w:rPr>
          <w:rFonts w:eastAsia="MS Mincho"/>
        </w:rPr>
      </w:pPr>
      <w:r>
        <w:rPr>
          <w:rFonts w:eastAsia="MS Mincho"/>
        </w:rPr>
        <w:t>Personal Use.</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Using a reasonable amount of HA</w:t>
      </w:r>
      <w:r>
        <w:rPr>
          <w:rFonts w:ascii="Times New Roman" w:eastAsia="MS Mincho" w:hAnsi="Times New Roman"/>
          <w:sz w:val="24"/>
          <w:szCs w:val="24"/>
        </w:rPr>
        <w:t>L resources for personal emails is acceptable, but non-work related email shall be saved in a separate folder from work related email. Sending chain letters or joke emails from a HAL email account is prohibited. Virus or other malware warnings and mass mai</w:t>
      </w:r>
      <w:r>
        <w:rPr>
          <w:rFonts w:ascii="Times New Roman" w:eastAsia="MS Mincho" w:hAnsi="Times New Roman"/>
          <w:sz w:val="24"/>
          <w:szCs w:val="24"/>
        </w:rPr>
        <w:t>lings from HAL shall be approved by HAL VP Operations before sending. These restrictions also apply to the forwarding of mail received by a HAL employee.</w:t>
      </w:r>
    </w:p>
    <w:p w:rsidR="0098001C" w:rsidRDefault="000C0990">
      <w:pPr>
        <w:pStyle w:val="Heading3"/>
        <w:rPr>
          <w:rFonts w:eastAsia="MS Mincho"/>
        </w:rPr>
      </w:pPr>
      <w:r>
        <w:rPr>
          <w:rFonts w:eastAsia="MS Mincho"/>
        </w:rPr>
        <w:t>Monitoring</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 xml:space="preserve">HAL employees shall have no expectation of privacy in anything they store, send or receive </w:t>
      </w:r>
      <w:r>
        <w:rPr>
          <w:rFonts w:ascii="Times New Roman" w:eastAsia="MS Mincho" w:hAnsi="Times New Roman"/>
          <w:sz w:val="24"/>
          <w:szCs w:val="24"/>
        </w:rPr>
        <w:t>on the company’s email system. HAL may monitor messages without prior notice. HAL is not obliged to monitor email messages.</w:t>
      </w:r>
    </w:p>
    <w:p w:rsidR="0098001C" w:rsidRDefault="000C0990">
      <w:pPr>
        <w:pStyle w:val="Heading2"/>
        <w:rPr>
          <w:rFonts w:eastAsia="MS Mincho"/>
        </w:rPr>
      </w:pPr>
      <w:bookmarkStart w:id="10" w:name="_Toc347845494"/>
      <w:r>
        <w:rPr>
          <w:rFonts w:eastAsia="MS Mincho"/>
        </w:rPr>
        <w:t>Retention:</w:t>
      </w:r>
      <w:bookmarkEnd w:id="10"/>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The Email Retention Policy is intended to help employees determine what information sent or received by email should be r</w:t>
      </w:r>
      <w:r>
        <w:rPr>
          <w:rFonts w:ascii="Times New Roman" w:eastAsia="MS Mincho" w:hAnsi="Times New Roman"/>
          <w:sz w:val="24"/>
          <w:szCs w:val="24"/>
        </w:rPr>
        <w:t>etained and for how long. The information covered in these guidelines includes, but is not limited to, information that is either stored or shared via electronic mail or instant messaging technologies.</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All employees should familiarize themselves with the e</w:t>
      </w:r>
      <w:r>
        <w:rPr>
          <w:rFonts w:ascii="Times New Roman" w:eastAsia="MS Mincho" w:hAnsi="Times New Roman"/>
          <w:sz w:val="24"/>
          <w:szCs w:val="24"/>
        </w:rPr>
        <w:t>mail retention topic areas that follow.</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lastRenderedPageBreak/>
        <w:t xml:space="preserve">Questions about the proper classification of a specific piece of information should be addressed to your manager. Questions about these guidelines should be addressed to </w:t>
      </w:r>
      <w:proofErr w:type="spellStart"/>
      <w:r>
        <w:rPr>
          <w:rFonts w:ascii="Times New Roman" w:eastAsia="MS Mincho" w:hAnsi="Times New Roman"/>
          <w:sz w:val="24"/>
          <w:szCs w:val="24"/>
        </w:rPr>
        <w:t>Infosec</w:t>
      </w:r>
      <w:proofErr w:type="spellEnd"/>
      <w:r>
        <w:rPr>
          <w:rFonts w:ascii="Times New Roman" w:eastAsia="MS Mincho" w:hAnsi="Times New Roman"/>
          <w:sz w:val="24"/>
          <w:szCs w:val="24"/>
        </w:rPr>
        <w:t>.</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This email retention policy is second</w:t>
      </w:r>
      <w:r>
        <w:rPr>
          <w:rFonts w:ascii="Times New Roman" w:eastAsia="MS Mincho" w:hAnsi="Times New Roman"/>
          <w:sz w:val="24"/>
          <w:szCs w:val="24"/>
        </w:rPr>
        <w:t>ary to HAL policy on Freedom of Information and Business Record Keeping. Any email that contains information in the scope of the Business Record Keeping policy should be treated in that manner. All HAL email information is categorized into four main classi</w:t>
      </w:r>
      <w:r>
        <w:rPr>
          <w:rFonts w:ascii="Times New Roman" w:eastAsia="MS Mincho" w:hAnsi="Times New Roman"/>
          <w:sz w:val="24"/>
          <w:szCs w:val="24"/>
        </w:rPr>
        <w:t xml:space="preserve">fications with retention guidelines: </w:t>
      </w:r>
    </w:p>
    <w:p w:rsidR="0098001C" w:rsidRDefault="000C0990">
      <w:pPr>
        <w:pStyle w:val="PlainText"/>
        <w:numPr>
          <w:ilvl w:val="0"/>
          <w:numId w:val="14"/>
        </w:numPr>
        <w:jc w:val="both"/>
        <w:rPr>
          <w:rFonts w:ascii="Times New Roman" w:eastAsia="MS Mincho" w:hAnsi="Times New Roman"/>
          <w:sz w:val="24"/>
          <w:szCs w:val="24"/>
        </w:rPr>
      </w:pPr>
      <w:r>
        <w:rPr>
          <w:rFonts w:ascii="Times New Roman" w:eastAsia="MS Mincho" w:hAnsi="Times New Roman"/>
          <w:sz w:val="24"/>
          <w:szCs w:val="24"/>
        </w:rPr>
        <w:t>Administrative Correspondence (4 years)</w:t>
      </w:r>
    </w:p>
    <w:p w:rsidR="0098001C" w:rsidRDefault="000C0990">
      <w:pPr>
        <w:pStyle w:val="PlainText"/>
        <w:numPr>
          <w:ilvl w:val="0"/>
          <w:numId w:val="14"/>
        </w:numPr>
        <w:jc w:val="both"/>
        <w:rPr>
          <w:rFonts w:ascii="Times New Roman" w:eastAsia="MS Mincho" w:hAnsi="Times New Roman"/>
          <w:sz w:val="24"/>
          <w:szCs w:val="24"/>
        </w:rPr>
      </w:pPr>
      <w:r>
        <w:rPr>
          <w:rFonts w:ascii="Times New Roman" w:eastAsia="MS Mincho" w:hAnsi="Times New Roman"/>
          <w:sz w:val="24"/>
          <w:szCs w:val="24"/>
        </w:rPr>
        <w:t>Fiscal Correspondence (4 years)</w:t>
      </w:r>
    </w:p>
    <w:p w:rsidR="0098001C" w:rsidRDefault="000C0990">
      <w:pPr>
        <w:pStyle w:val="PlainText"/>
        <w:numPr>
          <w:ilvl w:val="0"/>
          <w:numId w:val="14"/>
        </w:numPr>
        <w:jc w:val="both"/>
        <w:rPr>
          <w:rFonts w:ascii="Times New Roman" w:eastAsia="MS Mincho" w:hAnsi="Times New Roman"/>
          <w:sz w:val="24"/>
          <w:szCs w:val="24"/>
        </w:rPr>
      </w:pPr>
      <w:r>
        <w:rPr>
          <w:rFonts w:ascii="Times New Roman" w:eastAsia="MS Mincho" w:hAnsi="Times New Roman"/>
          <w:sz w:val="24"/>
          <w:szCs w:val="24"/>
        </w:rPr>
        <w:t>General Correspondence (1 year)</w:t>
      </w:r>
    </w:p>
    <w:p w:rsidR="0098001C" w:rsidRDefault="000C0990">
      <w:pPr>
        <w:pStyle w:val="PlainText"/>
        <w:numPr>
          <w:ilvl w:val="0"/>
          <w:numId w:val="14"/>
        </w:numPr>
        <w:jc w:val="both"/>
        <w:rPr>
          <w:rFonts w:ascii="Times New Roman" w:eastAsia="MS Mincho" w:hAnsi="Times New Roman"/>
          <w:sz w:val="24"/>
          <w:szCs w:val="24"/>
        </w:rPr>
      </w:pPr>
      <w:r>
        <w:rPr>
          <w:rFonts w:ascii="Times New Roman" w:eastAsia="MS Mincho" w:hAnsi="Times New Roman"/>
          <w:sz w:val="24"/>
          <w:szCs w:val="24"/>
        </w:rPr>
        <w:t>Ephemeral Correspondence (Retain until read, destroy)</w:t>
      </w:r>
    </w:p>
    <w:p w:rsidR="0098001C" w:rsidRDefault="000C0990">
      <w:pPr>
        <w:pStyle w:val="Heading3"/>
        <w:rPr>
          <w:rFonts w:eastAsia="MS Mincho"/>
        </w:rPr>
      </w:pPr>
      <w:r>
        <w:rPr>
          <w:rFonts w:eastAsia="MS Mincho"/>
        </w:rPr>
        <w:t>Administrative Correspondence</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HAL Administrative Corresponde</w:t>
      </w:r>
      <w:r>
        <w:rPr>
          <w:rFonts w:ascii="Times New Roman" w:eastAsia="MS Mincho" w:hAnsi="Times New Roman"/>
          <w:sz w:val="24"/>
          <w:szCs w:val="24"/>
        </w:rPr>
        <w:t>nce includes, though is not limited to clarification of established company policy, including holidays, time card information, dress code, work place behavior and any legal issues such as intellectual property violations. All email with the information sen</w:t>
      </w:r>
      <w:r>
        <w:rPr>
          <w:rFonts w:ascii="Times New Roman" w:eastAsia="MS Mincho" w:hAnsi="Times New Roman"/>
          <w:sz w:val="24"/>
          <w:szCs w:val="24"/>
        </w:rPr>
        <w:t>sitivity label Management Only shall be treated as Administrative Correspondence. To ensure Administrative Correspondence is retained, a mailbox admin@halcorp.biz has been created, if you copy (cc) this address when you send email, retention will be admini</w:t>
      </w:r>
      <w:r>
        <w:rPr>
          <w:rFonts w:ascii="Times New Roman" w:eastAsia="MS Mincho" w:hAnsi="Times New Roman"/>
          <w:sz w:val="24"/>
          <w:szCs w:val="24"/>
        </w:rPr>
        <w:t>stered by the IT Department.</w:t>
      </w:r>
    </w:p>
    <w:p w:rsidR="0098001C" w:rsidRDefault="000C0990">
      <w:pPr>
        <w:pStyle w:val="Heading3"/>
        <w:rPr>
          <w:rFonts w:eastAsia="MS Mincho"/>
        </w:rPr>
      </w:pPr>
      <w:r>
        <w:rPr>
          <w:rFonts w:eastAsia="MS Mincho"/>
        </w:rPr>
        <w:t>Fiscal Correspondence</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HAL Fiscal Correspondence is all information related to revenue and expense for the company. To ensure Fiscal Correspondence is retained, a mailbox fiscal@halcorp.biz has been created, if you copy (cc) thi</w:t>
      </w:r>
      <w:r>
        <w:rPr>
          <w:rFonts w:ascii="Times New Roman" w:eastAsia="MS Mincho" w:hAnsi="Times New Roman"/>
          <w:sz w:val="24"/>
          <w:szCs w:val="24"/>
        </w:rPr>
        <w:t>s address when you send email, retention will be administered by the IT Department.</w:t>
      </w:r>
    </w:p>
    <w:p w:rsidR="0098001C" w:rsidRDefault="000C0990">
      <w:pPr>
        <w:pStyle w:val="Heading3"/>
        <w:rPr>
          <w:rFonts w:eastAsia="MS Mincho"/>
        </w:rPr>
      </w:pPr>
      <w:r>
        <w:rPr>
          <w:rFonts w:eastAsia="MS Mincho"/>
        </w:rPr>
        <w:t>General Correspondence</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HAL General Correspondence covers information that relates to customer interaction and the operational decisions of the business. The individual empl</w:t>
      </w:r>
      <w:r>
        <w:rPr>
          <w:rFonts w:ascii="Times New Roman" w:eastAsia="MS Mincho" w:hAnsi="Times New Roman"/>
          <w:sz w:val="24"/>
          <w:szCs w:val="24"/>
        </w:rPr>
        <w:t>oyee is responsible for email retention of General Correspondence.</w:t>
      </w:r>
    </w:p>
    <w:p w:rsidR="0098001C" w:rsidRDefault="000C0990">
      <w:pPr>
        <w:pStyle w:val="Heading3"/>
        <w:rPr>
          <w:rFonts w:eastAsia="MS Mincho"/>
        </w:rPr>
      </w:pPr>
      <w:r>
        <w:rPr>
          <w:rFonts w:eastAsia="MS Mincho"/>
        </w:rPr>
        <w:t xml:space="preserve">Ephemeral Correspondence </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HAL Ephemeral Correspondence is by far the largest category and includes personal email, requests for recommendations or review, email related to product developme</w:t>
      </w:r>
      <w:r>
        <w:rPr>
          <w:rFonts w:ascii="Times New Roman" w:eastAsia="MS Mincho" w:hAnsi="Times New Roman"/>
          <w:sz w:val="24"/>
          <w:szCs w:val="24"/>
        </w:rPr>
        <w:t>nt, updates and status reports.</w:t>
      </w:r>
    </w:p>
    <w:p w:rsidR="0098001C" w:rsidRDefault="000C0990">
      <w:pPr>
        <w:pStyle w:val="Heading3"/>
        <w:rPr>
          <w:rFonts w:eastAsia="MS Mincho"/>
        </w:rPr>
      </w:pPr>
      <w:r>
        <w:rPr>
          <w:rFonts w:eastAsia="MS Mincho"/>
        </w:rPr>
        <w:t>Instant Messenger Correspondence</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 xml:space="preserve">HAL Instant Messenger General Correspondence may be saved with logging function of Instant Messenger, or copied into a file and saved. Instant Messenger conversations that are Administrative </w:t>
      </w:r>
      <w:r>
        <w:rPr>
          <w:rFonts w:ascii="Times New Roman" w:eastAsia="MS Mincho" w:hAnsi="Times New Roman"/>
          <w:sz w:val="24"/>
          <w:szCs w:val="24"/>
        </w:rPr>
        <w:t>or Fiscal in nature should be copied into an email message and sent to the appropriate email retention address.</w:t>
      </w:r>
    </w:p>
    <w:p w:rsidR="0098001C" w:rsidRDefault="000C0990">
      <w:pPr>
        <w:pStyle w:val="Heading3"/>
        <w:rPr>
          <w:rFonts w:eastAsia="MS Mincho"/>
        </w:rPr>
      </w:pPr>
      <w:r>
        <w:rPr>
          <w:rFonts w:eastAsia="MS Mincho"/>
        </w:rPr>
        <w:lastRenderedPageBreak/>
        <w:t>Encrypted Communications</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 xml:space="preserve">HAL encrypted communications should be stored in a manner consistent with HAL Information Sensitivity Policy, but in </w:t>
      </w:r>
      <w:r>
        <w:rPr>
          <w:rFonts w:ascii="Times New Roman" w:eastAsia="MS Mincho" w:hAnsi="Times New Roman"/>
          <w:sz w:val="24"/>
          <w:szCs w:val="24"/>
        </w:rPr>
        <w:t>general, information should be stored in a decrypted format.</w:t>
      </w:r>
    </w:p>
    <w:p w:rsidR="0098001C" w:rsidRDefault="000C0990">
      <w:pPr>
        <w:pStyle w:val="Heading3"/>
        <w:rPr>
          <w:rFonts w:eastAsia="MS Mincho"/>
        </w:rPr>
      </w:pPr>
      <w:r>
        <w:rPr>
          <w:rFonts w:eastAsia="MS Mincho"/>
        </w:rPr>
        <w:t>Recovering Deleted Email via Backup Media</w:t>
      </w:r>
    </w:p>
    <w:p w:rsidR="0098001C" w:rsidRDefault="000C0990">
      <w:pPr>
        <w:pStyle w:val="PlainText"/>
        <w:ind w:left="720"/>
        <w:jc w:val="both"/>
        <w:rPr>
          <w:rFonts w:ascii="Times New Roman" w:eastAsia="MS Mincho" w:hAnsi="Times New Roman"/>
          <w:sz w:val="24"/>
          <w:szCs w:val="24"/>
        </w:rPr>
      </w:pPr>
      <w:r>
        <w:rPr>
          <w:rFonts w:ascii="Times New Roman" w:eastAsia="MS Mincho" w:hAnsi="Times New Roman"/>
          <w:sz w:val="24"/>
          <w:szCs w:val="24"/>
        </w:rPr>
        <w:t>HAL maintains backup tapes from the email server and once a quarter a set of tapes is taken out of the rotation and they are moved offsite. No effort wil</w:t>
      </w:r>
      <w:r>
        <w:rPr>
          <w:rFonts w:ascii="Times New Roman" w:eastAsia="MS Mincho" w:hAnsi="Times New Roman"/>
          <w:sz w:val="24"/>
          <w:szCs w:val="24"/>
        </w:rPr>
        <w:t>l be made to remove email from the offsite backup tapes.</w:t>
      </w:r>
    </w:p>
    <w:p w:rsidR="0098001C" w:rsidRDefault="000C0990">
      <w:pPr>
        <w:pStyle w:val="Heading1"/>
      </w:pPr>
      <w:r>
        <w:t>Enforcement</w:t>
      </w:r>
    </w:p>
    <w:p w:rsidR="0098001C" w:rsidRDefault="000C09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employee found to be in violation this policy may be subject to disciplinary action, up to and including termination of employment.</w:t>
      </w:r>
    </w:p>
    <w:p w:rsidR="0098001C" w:rsidRDefault="0098001C">
      <w:pPr>
        <w:autoSpaceDE w:val="0"/>
        <w:autoSpaceDN w:val="0"/>
        <w:adjustRightInd w:val="0"/>
        <w:spacing w:after="0" w:line="240" w:lineRule="auto"/>
        <w:rPr>
          <w:rFonts w:ascii="Times New Roman" w:hAnsi="Times New Roman" w:cs="Times New Roman"/>
          <w:sz w:val="24"/>
          <w:szCs w:val="24"/>
        </w:rPr>
      </w:pPr>
    </w:p>
    <w:sectPr w:rsidR="0098001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990" w:rsidRDefault="000C0990">
      <w:pPr>
        <w:spacing w:after="0" w:line="240" w:lineRule="auto"/>
      </w:pPr>
      <w:r>
        <w:separator/>
      </w:r>
    </w:p>
  </w:endnote>
  <w:endnote w:type="continuationSeparator" w:id="0">
    <w:p w:rsidR="000C0990" w:rsidRDefault="000C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8001C">
      <w:tc>
        <w:tcPr>
          <w:tcW w:w="918" w:type="dxa"/>
        </w:tcPr>
        <w:p w:rsidR="0098001C" w:rsidRDefault="000C0990">
          <w:pPr>
            <w:pStyle w:val="Footer"/>
            <w:jc w:val="right"/>
            <w:rPr>
              <w:b/>
              <w:color w:val="4F81BD" w:themeColor="accent1"/>
              <w:sz w:val="32"/>
              <w:szCs w:val="32"/>
            </w:rPr>
          </w:pPr>
          <w:r>
            <w:fldChar w:fldCharType="begin"/>
          </w:r>
          <w:r>
            <w:instrText xml:space="preserve"> PAGE   \* MERGEFORMAT </w:instrText>
          </w:r>
          <w:r>
            <w:fldChar w:fldCharType="separate"/>
          </w:r>
          <w:r w:rsidR="004A098A" w:rsidRPr="004A098A">
            <w:rPr>
              <w:b/>
              <w:noProof/>
              <w:color w:val="4F81BD" w:themeColor="accent1"/>
              <w:sz w:val="32"/>
              <w:szCs w:val="32"/>
            </w:rPr>
            <w:t>4</w:t>
          </w:r>
          <w:r>
            <w:rPr>
              <w:b/>
              <w:noProof/>
              <w:color w:val="4F81BD" w:themeColor="accent1"/>
              <w:sz w:val="32"/>
              <w:szCs w:val="32"/>
            </w:rPr>
            <w:fldChar w:fldCharType="end"/>
          </w:r>
        </w:p>
      </w:tc>
      <w:tc>
        <w:tcPr>
          <w:tcW w:w="7938" w:type="dxa"/>
        </w:tcPr>
        <w:p w:rsidR="0098001C" w:rsidRDefault="000C0990">
          <w:pPr>
            <w:pStyle w:val="Footer"/>
          </w:pPr>
          <w:r>
            <w:t>Email &amp; Messaging: Use &amp; Retention Policy</w:t>
          </w:r>
        </w:p>
      </w:tc>
    </w:tr>
  </w:tbl>
  <w:p w:rsidR="0098001C" w:rsidRDefault="009800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990" w:rsidRDefault="000C0990">
      <w:pPr>
        <w:spacing w:after="0" w:line="240" w:lineRule="auto"/>
      </w:pPr>
      <w:r>
        <w:separator/>
      </w:r>
    </w:p>
  </w:footnote>
  <w:footnote w:type="continuationSeparator" w:id="0">
    <w:p w:rsidR="000C0990" w:rsidRDefault="000C0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51"/>
      <w:gridCol w:w="4709"/>
    </w:tblGrid>
    <w:tr w:rsidR="0098001C">
      <w:trPr>
        <w:trHeight w:val="288"/>
      </w:trPr>
      <w:tc>
        <w:tcPr>
          <w:tcW w:w="4795" w:type="dxa"/>
          <w:vAlign w:val="center"/>
        </w:tcPr>
        <w:p w:rsidR="0098001C" w:rsidRDefault="0098001C">
          <w:pPr>
            <w:pStyle w:val="Header"/>
            <w:jc w:val="center"/>
            <w:rPr>
              <w:rFonts w:asciiTheme="majorHAnsi" w:eastAsiaTheme="majorEastAsia" w:hAnsiTheme="majorHAnsi" w:cstheme="majorBidi"/>
              <w:sz w:val="36"/>
              <w:szCs w:val="36"/>
            </w:rPr>
          </w:pPr>
        </w:p>
      </w:tc>
      <w:tc>
        <w:tcPr>
          <w:tcW w:w="4795" w:type="dxa"/>
          <w:vAlign w:val="center"/>
        </w:tcPr>
        <w:p w:rsidR="0098001C" w:rsidRDefault="000C0990">
          <w:pPr>
            <w:pStyle w:val="Header"/>
            <w:jc w:val="center"/>
            <w:rPr>
              <w:rFonts w:asciiTheme="majorHAnsi" w:eastAsiaTheme="majorEastAsia" w:hAnsiTheme="majorHAnsi" w:cstheme="majorBidi"/>
              <w:b/>
              <w:bCs/>
              <w:color w:val="4F81BD" w:themeColor="accent1"/>
              <w:sz w:val="36"/>
              <w:szCs w:val="36"/>
            </w:rPr>
          </w:pPr>
          <w:r>
            <w:rPr>
              <w:b/>
              <w:sz w:val="24"/>
            </w:rPr>
            <w:t>HAL Policy</w:t>
          </w:r>
          <w:r>
            <w:rPr>
              <w:b/>
              <w:sz w:val="24"/>
            </w:rPr>
            <w:br/>
            <w:t>Issue Specific Policy</w:t>
          </w:r>
          <w:r>
            <w:rPr>
              <w:b/>
              <w:sz w:val="24"/>
            </w:rPr>
            <w:br/>
          </w:r>
          <w:r>
            <w:rPr>
              <w:rFonts w:asciiTheme="majorHAnsi" w:eastAsiaTheme="majorEastAsia" w:hAnsiTheme="majorHAnsi" w:cstheme="majorBidi"/>
              <w:b/>
              <w:bCs/>
              <w:color w:val="4F81BD" w:themeColor="accent1"/>
              <w:sz w:val="36"/>
              <w:szCs w:val="36"/>
            </w:rPr>
            <w:t xml:space="preserve">Email &amp; Messaging: </w:t>
          </w:r>
          <w:r>
            <w:rPr>
              <w:rFonts w:asciiTheme="majorHAnsi" w:eastAsiaTheme="majorEastAsia" w:hAnsiTheme="majorHAnsi" w:cstheme="majorBidi"/>
              <w:b/>
              <w:bCs/>
              <w:color w:val="4F81BD" w:themeColor="accent1"/>
              <w:sz w:val="36"/>
              <w:szCs w:val="36"/>
            </w:rPr>
            <w:br/>
            <w:t>Use &amp; Retention</w:t>
          </w:r>
        </w:p>
      </w:tc>
    </w:tr>
  </w:tbl>
  <w:p w:rsidR="0098001C" w:rsidRDefault="000C0990">
    <w:pPr>
      <w:pStyle w:val="Header"/>
    </w:pPr>
    <w:r>
      <w:rPr>
        <w:rFonts w:asciiTheme="majorHAnsi" w:eastAsiaTheme="majorEastAsia" w:hAnsiTheme="majorHAnsi" w:cstheme="majorBidi"/>
        <w:noProof/>
        <w:sz w:val="36"/>
        <w:szCs w:val="36"/>
      </w:rPr>
      <w:drawing>
        <wp:anchor distT="0" distB="0" distL="114300" distR="114300" simplePos="0" relativeHeight="251658240" behindDoc="0" locked="0" layoutInCell="1" allowOverlap="1">
          <wp:simplePos x="0" y="0"/>
          <wp:positionH relativeFrom="column">
            <wp:posOffset>414655</wp:posOffset>
          </wp:positionH>
          <wp:positionV relativeFrom="paragraph">
            <wp:posOffset>-1183640</wp:posOffset>
          </wp:positionV>
          <wp:extent cx="1591945" cy="112712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HAL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91D15F3"/>
    <w:multiLevelType w:val="multilevel"/>
    <w:tmpl w:val="B7AA826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15:restartNumberingAfterBreak="0">
    <w:nsid w:val="49FD38CC"/>
    <w:multiLevelType w:val="hybridMultilevel"/>
    <w:tmpl w:val="5418A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1404E"/>
    <w:multiLevelType w:val="hybridMultilevel"/>
    <w:tmpl w:val="408CC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6A5811CF"/>
    <w:multiLevelType w:val="hybridMultilevel"/>
    <w:tmpl w:val="B0042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45958"/>
    <w:multiLevelType w:val="multilevel"/>
    <w:tmpl w:val="7D164AB2"/>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 w:numId="2">
    <w:abstractNumId w:val="3"/>
  </w:num>
  <w:num w:numId="3">
    <w:abstractNumId w:val="7"/>
  </w:num>
  <w:num w:numId="4">
    <w:abstractNumId w:val="11"/>
  </w:num>
  <w:num w:numId="5">
    <w:abstractNumId w:val="8"/>
  </w:num>
  <w:num w:numId="6">
    <w:abstractNumId w:val="1"/>
  </w:num>
  <w:num w:numId="7">
    <w:abstractNumId w:val="2"/>
  </w:num>
  <w:num w:numId="8">
    <w:abstractNumId w:val="10"/>
  </w:num>
  <w:num w:numId="9">
    <w:abstractNumId w:val="12"/>
  </w:num>
  <w:num w:numId="10">
    <w:abstractNumId w:val="13"/>
  </w:num>
  <w:num w:numId="11">
    <w:abstractNumId w:val="4"/>
  </w:num>
  <w:num w:numId="12">
    <w:abstractNumId w:val="5"/>
  </w:num>
  <w:num w:numId="13">
    <w:abstractNumId w:val="11"/>
  </w:num>
  <w:num w:numId="14">
    <w:abstractNumId w:val="9"/>
  </w:num>
  <w:num w:numId="15">
    <w:abstractNumId w:val="6"/>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1C"/>
    <w:rsid w:val="000C0990"/>
    <w:rsid w:val="004A098A"/>
    <w:rsid w:val="0098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E609C"/>
  <w15:docId w15:val="{989A161F-4F54-4EE7-A995-506125AB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Email &amp; Messaging: Use &amp; Retention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B6325-F100-410A-9F75-2C7E1AC40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24</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8</cp:revision>
  <dcterms:created xsi:type="dcterms:W3CDTF">2015-02-14T05:25:00Z</dcterms:created>
  <dcterms:modified xsi:type="dcterms:W3CDTF">2019-01-30T21:31:00Z</dcterms:modified>
</cp:coreProperties>
</file>