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0C5" w:rsidRDefault="00EE3F31">
      <w:pPr>
        <w:pStyle w:val="Heading1"/>
      </w:pPr>
      <w:r>
        <w:t>Document Control</w:t>
      </w:r>
    </w:p>
    <w:p w:rsidR="00AC60C5" w:rsidRDefault="00EE3F31">
      <w:pPr>
        <w:pStyle w:val="Heading2"/>
      </w:pPr>
      <w:bookmarkStart w:id="0" w:name="_Toc301210961"/>
      <w:bookmarkStart w:id="1" w:name="_Toc314856913"/>
      <w:r>
        <w:t>Versioning</w:t>
      </w:r>
      <w:bookmarkEnd w:id="0"/>
      <w:bookmarkEnd w:id="1"/>
      <w:r>
        <w:t xml:space="preserve"> </w:t>
      </w:r>
    </w:p>
    <w:tbl>
      <w:tblPr>
        <w:tblStyle w:val="TableGrid"/>
        <w:tblW w:w="0" w:type="auto"/>
        <w:tblLook w:val="04A0" w:firstRow="1" w:lastRow="0" w:firstColumn="1" w:lastColumn="0" w:noHBand="0" w:noVBand="1"/>
      </w:tblPr>
      <w:tblGrid>
        <w:gridCol w:w="3112"/>
        <w:gridCol w:w="3116"/>
        <w:gridCol w:w="3122"/>
      </w:tblGrid>
      <w:tr w:rsidR="00AC60C5">
        <w:tc>
          <w:tcPr>
            <w:tcW w:w="3192" w:type="dxa"/>
            <w:shd w:val="clear" w:color="auto" w:fill="BFBFBF" w:themeFill="background1" w:themeFillShade="BF"/>
          </w:tcPr>
          <w:p w:rsidR="00AC60C5" w:rsidRDefault="00EE3F31">
            <w:pPr>
              <w:rPr>
                <w:b/>
              </w:rPr>
            </w:pPr>
            <w:r>
              <w:rPr>
                <w:b/>
              </w:rPr>
              <w:t>Name</w:t>
            </w:r>
          </w:p>
        </w:tc>
        <w:tc>
          <w:tcPr>
            <w:tcW w:w="3192" w:type="dxa"/>
            <w:shd w:val="clear" w:color="auto" w:fill="BFBFBF" w:themeFill="background1" w:themeFillShade="BF"/>
          </w:tcPr>
          <w:p w:rsidR="00AC60C5" w:rsidRDefault="00EE3F31">
            <w:pPr>
              <w:rPr>
                <w:b/>
              </w:rPr>
            </w:pPr>
            <w:r>
              <w:rPr>
                <w:b/>
              </w:rPr>
              <w:t>Date</w:t>
            </w:r>
          </w:p>
        </w:tc>
        <w:tc>
          <w:tcPr>
            <w:tcW w:w="3192" w:type="dxa"/>
            <w:shd w:val="clear" w:color="auto" w:fill="BFBFBF" w:themeFill="background1" w:themeFillShade="BF"/>
          </w:tcPr>
          <w:p w:rsidR="00AC60C5" w:rsidRDefault="00EE3F31">
            <w:pPr>
              <w:rPr>
                <w:b/>
              </w:rPr>
            </w:pPr>
            <w:r>
              <w:rPr>
                <w:b/>
              </w:rPr>
              <w:t>Reason</w:t>
            </w:r>
          </w:p>
        </w:tc>
      </w:tr>
      <w:tr w:rsidR="00AC60C5">
        <w:tc>
          <w:tcPr>
            <w:tcW w:w="3192" w:type="dxa"/>
          </w:tcPr>
          <w:p w:rsidR="00AC60C5" w:rsidRDefault="00EE3F31">
            <w:r>
              <w:t>Version 1</w:t>
            </w:r>
          </w:p>
        </w:tc>
        <w:tc>
          <w:tcPr>
            <w:tcW w:w="3192" w:type="dxa"/>
          </w:tcPr>
          <w:p w:rsidR="00AC60C5" w:rsidRDefault="0071149D">
            <w:r>
              <w:t>February 1, 2019</w:t>
            </w:r>
          </w:p>
        </w:tc>
        <w:tc>
          <w:tcPr>
            <w:tcW w:w="3192" w:type="dxa"/>
          </w:tcPr>
          <w:p w:rsidR="00AC60C5" w:rsidRDefault="00EE3F31">
            <w:r>
              <w:t>Placed into production</w:t>
            </w:r>
          </w:p>
        </w:tc>
      </w:tr>
    </w:tbl>
    <w:p w:rsidR="00AC60C5" w:rsidRDefault="00EE3F31">
      <w:pPr>
        <w:pStyle w:val="Heading2"/>
      </w:pPr>
      <w:bookmarkStart w:id="2" w:name="_Toc301210962"/>
      <w:bookmarkStart w:id="3" w:name="_Toc314856914"/>
      <w:r>
        <w:t>Applicable Parties</w:t>
      </w:r>
      <w:bookmarkEnd w:id="2"/>
      <w:bookmarkEnd w:id="3"/>
    </w:p>
    <w:p w:rsidR="00AC60C5" w:rsidRDefault="00EE3F31">
      <w:r>
        <w:t>This document is strictly confidential and should only be distributed or viewed by the following parties:</w:t>
      </w:r>
    </w:p>
    <w:p w:rsidR="00AC60C5" w:rsidRDefault="00EE3F31">
      <w:pPr>
        <w:pStyle w:val="ListParagraph"/>
        <w:numPr>
          <w:ilvl w:val="0"/>
          <w:numId w:val="1"/>
        </w:numPr>
      </w:pPr>
      <w:r>
        <w:t>HAL Designated Associates</w:t>
      </w:r>
    </w:p>
    <w:p w:rsidR="00AC60C5" w:rsidRDefault="00EE3F31">
      <w:pPr>
        <w:pStyle w:val="ListParagraph"/>
        <w:numPr>
          <w:ilvl w:val="0"/>
          <w:numId w:val="1"/>
        </w:numPr>
      </w:pPr>
      <w:r>
        <w:t xml:space="preserve">HAL </w:t>
      </w:r>
      <w:r>
        <w:t>Regional Employees (Compartmented to the Division)</w:t>
      </w:r>
    </w:p>
    <w:p w:rsidR="00AC60C5" w:rsidRDefault="00EE3F31">
      <w:pPr>
        <w:pStyle w:val="ListParagraph"/>
        <w:numPr>
          <w:ilvl w:val="0"/>
          <w:numId w:val="1"/>
        </w:numPr>
      </w:pPr>
      <w:r>
        <w:t>HAL Management Team</w:t>
      </w:r>
    </w:p>
    <w:p w:rsidR="00AC60C5" w:rsidRDefault="00EE3F31">
      <w:pPr>
        <w:pStyle w:val="ListParagraph"/>
        <w:numPr>
          <w:ilvl w:val="0"/>
          <w:numId w:val="1"/>
        </w:numPr>
      </w:pPr>
      <w:r>
        <w:t>HAL Auditing Team</w:t>
      </w:r>
    </w:p>
    <w:p w:rsidR="00AC60C5" w:rsidRDefault="00EE3F31">
      <w:pPr>
        <w:pStyle w:val="Heading2"/>
      </w:pPr>
      <w:bookmarkStart w:id="4" w:name="_Toc314856915"/>
      <w:r>
        <w:t>Review Period</w:t>
      </w:r>
      <w:bookmarkEnd w:id="4"/>
    </w:p>
    <w:p w:rsidR="00AC60C5" w:rsidRDefault="00EE3F31">
      <w:r>
        <w:t xml:space="preserve">This document is subject to review by the Information Security Policy Committee (ISPC) at a minimum interval of quarterly (every 3 months) at a maximum </w:t>
      </w:r>
      <w:r>
        <w:t>interval of bi-annually (every 6 months).</w:t>
      </w:r>
    </w:p>
    <w:p w:rsidR="00AC60C5" w:rsidRDefault="00EE3F31">
      <w:pPr>
        <w:pStyle w:val="Heading3"/>
      </w:pPr>
      <w:bookmarkStart w:id="5" w:name="_Toc314856916"/>
      <w:r>
        <w:t>Previous Reviews</w:t>
      </w:r>
      <w:bookmarkEnd w:id="5"/>
      <w:r>
        <w:br/>
      </w:r>
    </w:p>
    <w:tbl>
      <w:tblPr>
        <w:tblStyle w:val="TableGrid"/>
        <w:tblW w:w="0" w:type="auto"/>
        <w:tblLook w:val="04A0" w:firstRow="1" w:lastRow="0" w:firstColumn="1" w:lastColumn="0" w:noHBand="0" w:noVBand="1"/>
      </w:tblPr>
      <w:tblGrid>
        <w:gridCol w:w="3118"/>
        <w:gridCol w:w="3116"/>
        <w:gridCol w:w="3116"/>
      </w:tblGrid>
      <w:tr w:rsidR="00AC60C5">
        <w:tc>
          <w:tcPr>
            <w:tcW w:w="3192" w:type="dxa"/>
            <w:shd w:val="clear" w:color="auto" w:fill="BFBFBF" w:themeFill="background1" w:themeFillShade="BF"/>
          </w:tcPr>
          <w:p w:rsidR="00AC60C5" w:rsidRDefault="00EE3F31">
            <w:pPr>
              <w:rPr>
                <w:b/>
              </w:rPr>
            </w:pPr>
            <w:r>
              <w:rPr>
                <w:b/>
              </w:rPr>
              <w:t>Committee</w:t>
            </w:r>
          </w:p>
        </w:tc>
        <w:tc>
          <w:tcPr>
            <w:tcW w:w="3192" w:type="dxa"/>
            <w:shd w:val="clear" w:color="auto" w:fill="BFBFBF" w:themeFill="background1" w:themeFillShade="BF"/>
          </w:tcPr>
          <w:p w:rsidR="00AC60C5" w:rsidRDefault="00EE3F31">
            <w:pPr>
              <w:rPr>
                <w:b/>
              </w:rPr>
            </w:pPr>
            <w:r>
              <w:rPr>
                <w:b/>
              </w:rPr>
              <w:t>Review Date</w:t>
            </w:r>
          </w:p>
        </w:tc>
        <w:tc>
          <w:tcPr>
            <w:tcW w:w="3192" w:type="dxa"/>
            <w:shd w:val="clear" w:color="auto" w:fill="BFBFBF" w:themeFill="background1" w:themeFillShade="BF"/>
          </w:tcPr>
          <w:p w:rsidR="00AC60C5" w:rsidRDefault="00EE3F31">
            <w:pPr>
              <w:rPr>
                <w:b/>
              </w:rPr>
            </w:pPr>
            <w:r>
              <w:rPr>
                <w:b/>
              </w:rPr>
              <w:t>Approval Date</w:t>
            </w:r>
          </w:p>
        </w:tc>
      </w:tr>
      <w:tr w:rsidR="00AC60C5">
        <w:tc>
          <w:tcPr>
            <w:tcW w:w="3192" w:type="dxa"/>
          </w:tcPr>
          <w:p w:rsidR="00AC60C5" w:rsidRDefault="00EE3F31">
            <w:r>
              <w:t>ISPC</w:t>
            </w:r>
          </w:p>
        </w:tc>
        <w:tc>
          <w:tcPr>
            <w:tcW w:w="3192" w:type="dxa"/>
          </w:tcPr>
          <w:p w:rsidR="00AC60C5" w:rsidRDefault="0071149D">
            <w:r>
              <w:t>7/15/2018</w:t>
            </w:r>
          </w:p>
        </w:tc>
        <w:tc>
          <w:tcPr>
            <w:tcW w:w="3192" w:type="dxa"/>
          </w:tcPr>
          <w:p w:rsidR="00AC60C5" w:rsidRDefault="0071149D">
            <w:r>
              <w:t>8/1/2018</w:t>
            </w:r>
          </w:p>
        </w:tc>
      </w:tr>
      <w:tr w:rsidR="00AC60C5">
        <w:tc>
          <w:tcPr>
            <w:tcW w:w="3192" w:type="dxa"/>
          </w:tcPr>
          <w:p w:rsidR="00AC60C5" w:rsidRDefault="00EE3F31">
            <w:r>
              <w:t>CEO</w:t>
            </w:r>
          </w:p>
        </w:tc>
        <w:tc>
          <w:tcPr>
            <w:tcW w:w="3192" w:type="dxa"/>
          </w:tcPr>
          <w:p w:rsidR="00AC60C5" w:rsidRDefault="0071149D">
            <w:r>
              <w:t>1/21/2019</w:t>
            </w:r>
          </w:p>
        </w:tc>
        <w:tc>
          <w:tcPr>
            <w:tcW w:w="3192" w:type="dxa"/>
          </w:tcPr>
          <w:p w:rsidR="00AC60C5" w:rsidRDefault="0071149D">
            <w:r>
              <w:t>1/22/2019</w:t>
            </w:r>
          </w:p>
        </w:tc>
      </w:tr>
      <w:tr w:rsidR="00AC60C5">
        <w:tc>
          <w:tcPr>
            <w:tcW w:w="3192" w:type="dxa"/>
          </w:tcPr>
          <w:p w:rsidR="00AC60C5" w:rsidRDefault="00EE3F31">
            <w:r>
              <w:t>Corporate CISO</w:t>
            </w:r>
          </w:p>
        </w:tc>
        <w:tc>
          <w:tcPr>
            <w:tcW w:w="3192" w:type="dxa"/>
          </w:tcPr>
          <w:p w:rsidR="00AC60C5" w:rsidRDefault="0071149D">
            <w:r>
              <w:t>1/23/2019</w:t>
            </w:r>
          </w:p>
        </w:tc>
        <w:tc>
          <w:tcPr>
            <w:tcW w:w="3192" w:type="dxa"/>
          </w:tcPr>
          <w:p w:rsidR="00AC60C5" w:rsidRDefault="0071149D">
            <w:r>
              <w:t>1/23/2019</w:t>
            </w:r>
            <w:bookmarkStart w:id="6" w:name="_GoBack"/>
            <w:bookmarkEnd w:id="6"/>
          </w:p>
        </w:tc>
      </w:tr>
    </w:tbl>
    <w:p w:rsidR="00AC60C5" w:rsidRDefault="00EE3F31">
      <w:pPr>
        <w:pStyle w:val="Heading1"/>
      </w:pPr>
      <w:bookmarkStart w:id="7" w:name="_Toc314856917"/>
      <w:r>
        <w:t>Purpose</w:t>
      </w:r>
    </w:p>
    <w:p w:rsidR="00AC60C5" w:rsidRDefault="00EE3F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purpose of this policy is to provide guidance for the use of </w:t>
      </w:r>
      <w:r>
        <w:rPr>
          <w:rFonts w:ascii="Times New Roman" w:hAnsi="Times New Roman" w:cs="Times New Roman"/>
          <w:sz w:val="24"/>
          <w:szCs w:val="24"/>
        </w:rPr>
        <w:t>Intrusion Detection and Prevention Systems as implemented within the HAL network both within the network infrastructure and on the perimeter of the network.</w:t>
      </w:r>
    </w:p>
    <w:p w:rsidR="00AC60C5" w:rsidRDefault="00EE3F31">
      <w:pPr>
        <w:pStyle w:val="Heading1"/>
      </w:pPr>
      <w:r>
        <w:t xml:space="preserve">Scope </w:t>
      </w:r>
    </w:p>
    <w:p w:rsidR="00AC60C5" w:rsidRDefault="00EE3F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policy applies to all HAL employees and affiliates at all HAL facilities and locations </w:t>
      </w:r>
      <w:r>
        <w:rPr>
          <w:rFonts w:ascii="Times New Roman" w:hAnsi="Times New Roman" w:cs="Times New Roman"/>
          <w:sz w:val="24"/>
          <w:szCs w:val="24"/>
        </w:rPr>
        <w:t>world-wide.</w:t>
      </w:r>
    </w:p>
    <w:p w:rsidR="00AC60C5" w:rsidRDefault="00EE3F31">
      <w:pPr>
        <w:pStyle w:val="Heading1"/>
      </w:pPr>
      <w:r>
        <w:lastRenderedPageBreak/>
        <w:t>Policy</w:t>
      </w:r>
    </w:p>
    <w:p w:rsidR="00AC60C5" w:rsidRDefault="00EE3F31">
      <w:pPr>
        <w:pStyle w:val="Heading2"/>
        <w:rPr>
          <w:rFonts w:eastAsiaTheme="minorEastAsia"/>
        </w:rPr>
      </w:pPr>
      <w:r>
        <w:rPr>
          <w:rFonts w:eastAsiaTheme="minorEastAsia"/>
        </w:rPr>
        <w:t>Guidelines</w:t>
      </w:r>
    </w:p>
    <w:p w:rsidR="00AC60C5" w:rsidRDefault="00EE3F31">
      <w:r>
        <w:t xml:space="preserve">There must be a minimum of two network based Intrusion Detection and Prevention Systems running at all times on HAL’s network, both should be located at the perimeter of the network, at the firewall bordering the DMZ. The IDS </w:t>
      </w:r>
      <w:r>
        <w:t>signatures must be updated every 2 weeks from the vendor to keep the IDS(s) at current signature level. Any suspected intrusions, suspicious activity, or unexplained erratic system behavior discovered by administrators, users, or computer security personne</w:t>
      </w:r>
      <w:r>
        <w:t>l must be reported to the organizational IT computer security office within 1 hour and the Incident Response plan should be initiated. All intrusions with financial or customer data loss must be reported to CEO, CFO, CIO within 7 days of the loss.</w:t>
      </w:r>
    </w:p>
    <w:p w:rsidR="00AC60C5" w:rsidRDefault="00EE3F31">
      <w:r>
        <w:t>Refer to</w:t>
      </w:r>
      <w:r>
        <w:t xml:space="preserve"> the HAL Incident Response Plan for further details regarding events.</w:t>
      </w:r>
    </w:p>
    <w:p w:rsidR="00AC60C5" w:rsidRDefault="00EE3F31">
      <w:pPr>
        <w:pStyle w:val="Heading2"/>
        <w:rPr>
          <w:rFonts w:eastAsiaTheme="minorEastAsia"/>
        </w:rPr>
      </w:pPr>
      <w:r>
        <w:rPr>
          <w:rFonts w:eastAsiaTheme="minorEastAsia"/>
        </w:rPr>
        <w:t>Logging</w:t>
      </w:r>
    </w:p>
    <w:p w:rsidR="00AC60C5" w:rsidRDefault="00EE3F31">
      <w:r>
        <w:t xml:space="preserve">The IDS logs must be kept for minimum of 1 year. The IDS Event logs must be monitored daily by InfoSec Staff for abnormal activities. </w:t>
      </w:r>
    </w:p>
    <w:p w:rsidR="00AC60C5" w:rsidRDefault="00EE3F31">
      <w:pPr>
        <w:pStyle w:val="Heading2"/>
        <w:rPr>
          <w:rFonts w:eastAsiaTheme="minorEastAsia"/>
        </w:rPr>
      </w:pPr>
      <w:r>
        <w:rPr>
          <w:rFonts w:eastAsiaTheme="minorEastAsia"/>
        </w:rPr>
        <w:t>Ownership</w:t>
      </w:r>
    </w:p>
    <w:p w:rsidR="00AC60C5" w:rsidRDefault="00EE3F31">
      <w:pPr>
        <w:autoSpaceDE w:val="0"/>
        <w:autoSpaceDN w:val="0"/>
        <w:adjustRightInd w:val="0"/>
        <w:spacing w:after="0" w:line="240" w:lineRule="auto"/>
      </w:pPr>
      <w:r>
        <w:t>Responsibility for maintenance, i</w:t>
      </w:r>
      <w:r>
        <w:t>ncluding signature updates, firmware updates and system testing, as well as any future iterations of IDS implementations, will fall to the InfoSec team with ultimate approval from the CISO and InfoSec manager.</w:t>
      </w:r>
    </w:p>
    <w:p w:rsidR="00AC60C5" w:rsidRDefault="00AC60C5">
      <w:pPr>
        <w:autoSpaceDE w:val="0"/>
        <w:autoSpaceDN w:val="0"/>
        <w:adjustRightInd w:val="0"/>
        <w:spacing w:after="0" w:line="240" w:lineRule="auto"/>
      </w:pPr>
    </w:p>
    <w:p w:rsidR="00AC60C5" w:rsidRDefault="00EE3F31">
      <w:pPr>
        <w:autoSpaceDE w:val="0"/>
        <w:autoSpaceDN w:val="0"/>
        <w:adjustRightInd w:val="0"/>
        <w:spacing w:after="0" w:line="240" w:lineRule="auto"/>
      </w:pPr>
      <w:r>
        <w:t>This policy is under the direct control of th</w:t>
      </w:r>
      <w:r>
        <w:t>e HAL Corporate CIO with input from other members of management with an interest in the program.</w:t>
      </w:r>
    </w:p>
    <w:bookmarkEnd w:id="7"/>
    <w:p w:rsidR="00AC60C5" w:rsidRDefault="00EE3F31">
      <w:pPr>
        <w:pStyle w:val="Heading1"/>
      </w:pPr>
      <w:r>
        <w:t>Enforcement</w:t>
      </w:r>
    </w:p>
    <w:p w:rsidR="00AC60C5" w:rsidRDefault="00EE3F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Any employee found to be in violation this policy may be subject to disciplinary action, up to and including termination of employment.</w:t>
      </w:r>
    </w:p>
    <w:p w:rsidR="00AC60C5" w:rsidRDefault="00AC60C5">
      <w:pPr>
        <w:autoSpaceDE w:val="0"/>
        <w:autoSpaceDN w:val="0"/>
        <w:adjustRightInd w:val="0"/>
        <w:spacing w:after="0" w:line="240" w:lineRule="auto"/>
        <w:rPr>
          <w:rFonts w:ascii="Times New Roman" w:hAnsi="Times New Roman" w:cs="Times New Roman"/>
          <w:sz w:val="24"/>
          <w:szCs w:val="24"/>
        </w:rPr>
      </w:pPr>
    </w:p>
    <w:sectPr w:rsidR="00AC60C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F31" w:rsidRDefault="00EE3F31">
      <w:pPr>
        <w:spacing w:after="0" w:line="240" w:lineRule="auto"/>
      </w:pPr>
      <w:r>
        <w:separator/>
      </w:r>
    </w:p>
  </w:endnote>
  <w:endnote w:type="continuationSeparator" w:id="0">
    <w:p w:rsidR="00EE3F31" w:rsidRDefault="00EE3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AC60C5">
      <w:tc>
        <w:tcPr>
          <w:tcW w:w="918" w:type="dxa"/>
        </w:tcPr>
        <w:p w:rsidR="00AC60C5" w:rsidRDefault="00EE3F31">
          <w:pPr>
            <w:pStyle w:val="Footer"/>
            <w:jc w:val="right"/>
            <w:rPr>
              <w:b/>
              <w:color w:val="4F81BD" w:themeColor="accent1"/>
              <w:sz w:val="32"/>
              <w:szCs w:val="32"/>
            </w:rPr>
          </w:pPr>
          <w:r>
            <w:fldChar w:fldCharType="begin"/>
          </w:r>
          <w:r>
            <w:instrText xml:space="preserve"> PAGE   \* MERGEFORMAT </w:instrText>
          </w:r>
          <w:r>
            <w:fldChar w:fldCharType="separate"/>
          </w:r>
          <w:r w:rsidR="0071149D" w:rsidRPr="0071149D">
            <w:rPr>
              <w:b/>
              <w:noProof/>
              <w:color w:val="4F81BD" w:themeColor="accent1"/>
              <w:sz w:val="32"/>
              <w:szCs w:val="32"/>
            </w:rPr>
            <w:t>2</w:t>
          </w:r>
          <w:r>
            <w:rPr>
              <w:b/>
              <w:noProof/>
              <w:color w:val="4F81BD" w:themeColor="accent1"/>
              <w:sz w:val="32"/>
              <w:szCs w:val="32"/>
            </w:rPr>
            <w:fldChar w:fldCharType="end"/>
          </w:r>
        </w:p>
      </w:tc>
      <w:tc>
        <w:tcPr>
          <w:tcW w:w="7938" w:type="dxa"/>
        </w:tcPr>
        <w:p w:rsidR="00AC60C5" w:rsidRDefault="00EE3F31">
          <w:pPr>
            <w:pStyle w:val="Footer"/>
          </w:pPr>
          <w:r>
            <w:t>Intrusion Detection and Prevention System Policy</w:t>
          </w:r>
        </w:p>
      </w:tc>
    </w:tr>
  </w:tbl>
  <w:p w:rsidR="00AC60C5" w:rsidRDefault="00AC60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F31" w:rsidRDefault="00EE3F31">
      <w:pPr>
        <w:spacing w:after="0" w:line="240" w:lineRule="auto"/>
      </w:pPr>
      <w:r>
        <w:separator/>
      </w:r>
    </w:p>
  </w:footnote>
  <w:footnote w:type="continuationSeparator" w:id="0">
    <w:p w:rsidR="00EE3F31" w:rsidRDefault="00EE3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4696"/>
      <w:gridCol w:w="4664"/>
    </w:tblGrid>
    <w:tr w:rsidR="00AC60C5">
      <w:trPr>
        <w:trHeight w:val="288"/>
      </w:trPr>
      <w:tc>
        <w:tcPr>
          <w:tcW w:w="4795" w:type="dxa"/>
          <w:vAlign w:val="center"/>
        </w:tcPr>
        <w:p w:rsidR="00AC60C5" w:rsidRDefault="00EE3F31">
          <w:pPr>
            <w:pStyle w:val="Header"/>
            <w:jc w:val="center"/>
            <w:rPr>
              <w:rFonts w:asciiTheme="majorHAnsi" w:eastAsiaTheme="majorEastAsia" w:hAnsiTheme="majorHAnsi" w:cstheme="majorBidi"/>
              <w:sz w:val="36"/>
              <w:szCs w:val="36"/>
            </w:rPr>
          </w:pPr>
          <w:r>
            <w:rPr>
              <w:noProof/>
            </w:rPr>
            <w:drawing>
              <wp:inline distT="0" distB="0" distL="0" distR="0">
                <wp:extent cx="1591945" cy="112712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1945" cy="1127125"/>
                        </a:xfrm>
                        <a:prstGeom prst="rect">
                          <a:avLst/>
                        </a:prstGeom>
                      </pic:spPr>
                    </pic:pic>
                  </a:graphicData>
                </a:graphic>
              </wp:inline>
            </w:drawing>
          </w:r>
        </w:p>
      </w:tc>
      <w:tc>
        <w:tcPr>
          <w:tcW w:w="4795" w:type="dxa"/>
          <w:vAlign w:val="center"/>
        </w:tcPr>
        <w:p w:rsidR="00AC60C5" w:rsidRDefault="00EE3F31">
          <w:pPr>
            <w:pStyle w:val="Header"/>
            <w:jc w:val="center"/>
            <w:rPr>
              <w:rFonts w:asciiTheme="majorHAnsi" w:eastAsiaTheme="majorEastAsia" w:hAnsiTheme="majorHAnsi" w:cstheme="majorBidi"/>
              <w:b/>
              <w:bCs/>
              <w:color w:val="4F81BD" w:themeColor="accent1"/>
              <w:sz w:val="36"/>
              <w:szCs w:val="36"/>
            </w:rPr>
          </w:pPr>
          <w:r>
            <w:rPr>
              <w:b/>
              <w:sz w:val="24"/>
            </w:rPr>
            <w:t>HAL Policy</w:t>
          </w:r>
          <w:r>
            <w:rPr>
              <w:b/>
              <w:sz w:val="24"/>
            </w:rPr>
            <w:br/>
            <w:t>Issue Specific Policy</w:t>
          </w:r>
          <w:r>
            <w:rPr>
              <w:b/>
              <w:sz w:val="24"/>
            </w:rPr>
            <w:br/>
          </w:r>
          <w:r>
            <w:rPr>
              <w:rFonts w:asciiTheme="majorHAnsi" w:eastAsiaTheme="majorEastAsia" w:hAnsiTheme="majorHAnsi" w:cstheme="majorBidi"/>
              <w:b/>
              <w:bCs/>
              <w:color w:val="4F81BD" w:themeColor="accent1"/>
              <w:sz w:val="36"/>
              <w:szCs w:val="36"/>
            </w:rPr>
            <w:t>Intrusion Detection and Prevention Systems</w:t>
          </w:r>
        </w:p>
      </w:tc>
    </w:tr>
  </w:tbl>
  <w:p w:rsidR="00AC60C5" w:rsidRDefault="00AC60C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56C5A"/>
    <w:multiLevelType w:val="hybridMultilevel"/>
    <w:tmpl w:val="1304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12EF6"/>
    <w:multiLevelType w:val="hybridMultilevel"/>
    <w:tmpl w:val="AE4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03BA2"/>
    <w:multiLevelType w:val="hybridMultilevel"/>
    <w:tmpl w:val="E88E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81BA0"/>
    <w:multiLevelType w:val="multilevel"/>
    <w:tmpl w:val="8DECFD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FA62C68"/>
    <w:multiLevelType w:val="multilevel"/>
    <w:tmpl w:val="F216FF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618027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6ACB35B2"/>
    <w:multiLevelType w:val="hybridMultilevel"/>
    <w:tmpl w:val="8B22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4828A7"/>
    <w:multiLevelType w:val="multilevel"/>
    <w:tmpl w:val="A198B9F8"/>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79E0618F"/>
    <w:multiLevelType w:val="hybridMultilevel"/>
    <w:tmpl w:val="CA72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7"/>
  </w:num>
  <w:num w:numId="5">
    <w:abstractNumId w:val="5"/>
  </w:num>
  <w:num w:numId="6">
    <w:abstractNumId w:val="1"/>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0C5"/>
    <w:rsid w:val="0071149D"/>
    <w:rsid w:val="00AC60C5"/>
    <w:rsid w:val="00EE3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49903"/>
  <w15:docId w15:val="{C7F39848-4575-4B8B-9AEC-476B1C0E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Active\_DropBoxFolders\My%20Dropbox\SECCDC\2012\Policy%20Work\Change_Control_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nameof Policy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630402-83CF-4D7B-B912-797C7232D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Change_Control_Policy.dotx</Template>
  <TotalTime>3</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Hierarchical Access Limited</vt:lpstr>
    </vt:vector>
  </TitlesOfParts>
  <Company>Microsoft</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Access Limited</dc:title>
  <dc:creator>Herbert Mattord</dc:creator>
  <cp:lastModifiedBy>Michael Whitman</cp:lastModifiedBy>
  <cp:revision>7</cp:revision>
  <dcterms:created xsi:type="dcterms:W3CDTF">2015-02-14T05:32:00Z</dcterms:created>
  <dcterms:modified xsi:type="dcterms:W3CDTF">2019-01-30T21:33:00Z</dcterms:modified>
</cp:coreProperties>
</file>