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FAD9B">
      <w:pPr>
        <w:jc w:val="center"/>
      </w:pPr>
      <w:bookmarkStart w:id="0" w:name="_GoBack"/>
      <w:bookmarkEnd w:id="0"/>
      <w:r>
        <w:rPr>
          <w:b/>
          <w:sz w:val="34"/>
        </w:rPr>
        <w:t>天商快递归类表（保留原表格文字 + 照片）</w:t>
      </w:r>
    </w:p>
    <w:p w14:paraId="54E4BF3E">
      <w:pPr>
        <w:jc w:val="center"/>
      </w:pPr>
      <w:r>
        <w:rPr>
          <w:sz w:val="20"/>
        </w:rPr>
        <w:t>横坐标：快递公司　　纵坐标：购物平台 / 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672"/>
        <w:gridCol w:w="1672"/>
        <w:gridCol w:w="1672"/>
        <w:gridCol w:w="1672"/>
        <w:gridCol w:w="1672"/>
        <w:gridCol w:w="1672"/>
        <w:gridCol w:w="1672"/>
        <w:gridCol w:w="1672"/>
      </w:tblGrid>
      <w:tr w14:paraId="367E8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79657A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购物平台 / 系统</w:t>
            </w:r>
          </w:p>
        </w:tc>
        <w:tc>
          <w:tcPr>
            <w:tcW w:w="1672" w:type="dxa"/>
            <w:vAlign w:val="center"/>
          </w:tcPr>
          <w:p w14:paraId="5B992B6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极兔</w:t>
            </w:r>
          </w:p>
        </w:tc>
        <w:tc>
          <w:tcPr>
            <w:tcW w:w="1672" w:type="dxa"/>
            <w:vAlign w:val="center"/>
          </w:tcPr>
          <w:p w14:paraId="41AB676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邮政</w:t>
            </w:r>
          </w:p>
        </w:tc>
        <w:tc>
          <w:tcPr>
            <w:tcW w:w="1672" w:type="dxa"/>
            <w:vAlign w:val="center"/>
          </w:tcPr>
          <w:p w14:paraId="2D08D5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韵达</w:t>
            </w:r>
          </w:p>
        </w:tc>
        <w:tc>
          <w:tcPr>
            <w:tcW w:w="1672" w:type="dxa"/>
            <w:vAlign w:val="center"/>
          </w:tcPr>
          <w:p w14:paraId="7E117C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中通</w:t>
            </w:r>
          </w:p>
        </w:tc>
        <w:tc>
          <w:tcPr>
            <w:tcW w:w="1672" w:type="dxa"/>
            <w:vAlign w:val="center"/>
          </w:tcPr>
          <w:p w14:paraId="3EC85A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圆通</w:t>
            </w:r>
          </w:p>
        </w:tc>
        <w:tc>
          <w:tcPr>
            <w:tcW w:w="1672" w:type="dxa"/>
            <w:vAlign w:val="center"/>
          </w:tcPr>
          <w:p w14:paraId="773481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申通</w:t>
            </w:r>
          </w:p>
        </w:tc>
        <w:tc>
          <w:tcPr>
            <w:tcW w:w="1672" w:type="dxa"/>
            <w:vAlign w:val="center"/>
          </w:tcPr>
          <w:p w14:paraId="6AA8BF2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菜鸟速递</w:t>
            </w:r>
          </w:p>
        </w:tc>
        <w:tc>
          <w:tcPr>
            <w:tcW w:w="1672" w:type="dxa"/>
            <w:vAlign w:val="center"/>
          </w:tcPr>
          <w:p w14:paraId="4E6B966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京东</w:t>
            </w:r>
          </w:p>
        </w:tc>
      </w:tr>
      <w:tr w14:paraId="303E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22D83F65">
            <w:pPr>
              <w:spacing w:after="0" w:line="240" w:lineRule="auto"/>
            </w:pPr>
            <w:r>
              <w:rPr>
                <w:b/>
                <w:sz w:val="18"/>
              </w:rPr>
              <w:t>拼多多</w:t>
            </w:r>
          </w:p>
        </w:tc>
        <w:tc>
          <w:tcPr>
            <w:tcW w:w="1672" w:type="dxa"/>
            <w:vAlign w:val="top"/>
          </w:tcPr>
          <w:p w14:paraId="6D2AF4B5">
            <w:pPr>
              <w:spacing w:after="0" w:line="240" w:lineRule="auto"/>
            </w:pPr>
            <w:r>
              <w:rPr>
                <w:sz w:val="15"/>
              </w:rPr>
              <w:t>出库方式：拼多多系统出库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拼多多身份码签收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范围：极兔：80–97、600、610–612、621–632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取件及签收方式：使用拼多多系统出库，扫描出库仪上的码；取件时使用拼多多身份码签收。</w:t>
            </w:r>
          </w:p>
        </w:tc>
        <w:tc>
          <w:tcPr>
            <w:tcW w:w="1672" w:type="dxa"/>
            <w:vAlign w:val="top"/>
          </w:tcPr>
          <w:p w14:paraId="2F3B2B4C">
            <w:pPr>
              <w:spacing w:after="0" w:line="240" w:lineRule="auto"/>
            </w:pPr>
            <w:r>
              <w:rPr>
                <w:sz w:val="15"/>
              </w:rPr>
              <w:t>出库方式：拼多多系统出库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拼多多身份码签收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范围：邮政：60–75、180–195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取件及签收方式：使用拼多多系统出库，扫描出库仪上的码；取件时使用拼多多身份码签收。</w:t>
            </w:r>
          </w:p>
        </w:tc>
        <w:tc>
          <w:tcPr>
            <w:tcW w:w="1672" w:type="dxa"/>
            <w:vAlign w:val="top"/>
          </w:tcPr>
          <w:p w14:paraId="250DD9A2">
            <w:pPr>
              <w:spacing w:after="0" w:line="240" w:lineRule="auto"/>
            </w:pPr>
            <w:r>
              <w:rPr>
                <w:sz w:val="15"/>
              </w:rPr>
              <w:t>出库方式：拼多多系统出库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拼多多身份码签收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范围：韵达：300–331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取件及签收方式：使用拼多多系统出库，扫描出库仪上的码；取件时使用拼多多身份码签收。</w:t>
            </w:r>
          </w:p>
        </w:tc>
        <w:tc>
          <w:tcPr>
            <w:tcW w:w="1672" w:type="dxa"/>
            <w:vAlign w:val="top"/>
          </w:tcPr>
          <w:p w14:paraId="0CA6B99D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096456B4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78B9C8AC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  <w:p w14:paraId="4BDEFCA7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58290"/>
                  <wp:effectExtent l="0" t="0" r="12065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5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E06CC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3AE1D429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415290"/>
                  <wp:effectExtent l="0" t="0" r="12065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1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58FEC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3D8BCEA9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58290"/>
                  <wp:effectExtent l="0" t="0" r="12065" b="1143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5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44F46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1EBC456F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58290"/>
                  <wp:effectExtent l="0" t="0" r="12065" b="1143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5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42A17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5697809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58290"/>
                  <wp:effectExtent l="0" t="0" r="12065" b="1143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5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104B5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</w:tc>
        <w:tc>
          <w:tcPr>
            <w:tcW w:w="1672" w:type="dxa"/>
            <w:vAlign w:val="top"/>
          </w:tcPr>
          <w:p w14:paraId="31C9B4CD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34B61B7A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49F88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7A5EDECC">
            <w:pPr>
              <w:spacing w:after="0" w:line="240" w:lineRule="auto"/>
            </w:pPr>
            <w:r>
              <w:rPr>
                <w:b/>
                <w:sz w:val="18"/>
              </w:rPr>
              <w:t>兔喜生活</w:t>
            </w:r>
          </w:p>
        </w:tc>
        <w:tc>
          <w:tcPr>
            <w:tcW w:w="1672" w:type="dxa"/>
            <w:vAlign w:val="top"/>
          </w:tcPr>
          <w:p w14:paraId="544F8F3C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47135DB4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07C96C34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3749A3A7">
            <w:pPr>
              <w:spacing w:after="0" w:line="240" w:lineRule="auto"/>
            </w:pPr>
            <w:r>
              <w:rPr>
                <w:sz w:val="15"/>
              </w:rPr>
              <w:t>出库方式：兔喜生活系统出库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无需身份码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范围：D、Y、K、T、M、N 开头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取件及签收方式：直接使用出库仪扫描出库，无需身份码。</w:t>
            </w:r>
          </w:p>
          <w:p w14:paraId="6B48538C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98930"/>
                  <wp:effectExtent l="0" t="0" r="12065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9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BC6C5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5D8C3D32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98930"/>
                  <wp:effectExtent l="0" t="0" r="1206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9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65CF7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</w:tc>
        <w:tc>
          <w:tcPr>
            <w:tcW w:w="1672" w:type="dxa"/>
            <w:vAlign w:val="top"/>
          </w:tcPr>
          <w:p w14:paraId="2F1B6DA3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008A238D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53C81AAB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50539714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554AB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0E85CEB8">
            <w:pPr>
              <w:spacing w:after="0" w:line="240" w:lineRule="auto"/>
            </w:pPr>
            <w:r>
              <w:rPr>
                <w:b/>
                <w:sz w:val="18"/>
              </w:rPr>
              <w:t>淘宝/菜鸟驿站</w:t>
            </w:r>
          </w:p>
        </w:tc>
        <w:tc>
          <w:tcPr>
            <w:tcW w:w="1672" w:type="dxa"/>
            <w:vAlign w:val="top"/>
          </w:tcPr>
          <w:p w14:paraId="7CFB326D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5551646F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273F1FA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  <w:p w14:paraId="3C65C05D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58290"/>
                  <wp:effectExtent l="0" t="0" r="12065" b="1143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5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DB7FE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</w:tc>
        <w:tc>
          <w:tcPr>
            <w:tcW w:w="1672" w:type="dxa"/>
            <w:vAlign w:val="top"/>
          </w:tcPr>
          <w:p w14:paraId="2EB87F9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71D5AA59">
            <w:pPr>
              <w:spacing w:after="0" w:line="240" w:lineRule="auto"/>
            </w:pPr>
            <w:r>
              <w:rPr>
                <w:sz w:val="15"/>
              </w:rPr>
              <w:t>出库方式：菜鸟驿站系统出库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淘宝身份码签收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范围：圆通：1–42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取件及签收方式：使用菜鸟驿站系统出库；扫描出库码后，打开淘宝身份码进行签收。</w:t>
            </w:r>
          </w:p>
          <w:p w14:paraId="5B5D6D5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98930"/>
                  <wp:effectExtent l="0" t="0" r="12065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9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38569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</w:tc>
        <w:tc>
          <w:tcPr>
            <w:tcW w:w="1672" w:type="dxa"/>
            <w:vAlign w:val="top"/>
          </w:tcPr>
          <w:p w14:paraId="62642FCE">
            <w:pPr>
              <w:spacing w:after="0" w:line="240" w:lineRule="auto"/>
            </w:pPr>
            <w:r>
              <w:rPr>
                <w:sz w:val="15"/>
              </w:rPr>
              <w:t>出库方式：菜鸟驿站系统出库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淘宝身份码签收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范围：申通：500–542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取件及签收方式：使用菜鸟驿站系统出库；扫描出库码后，打开淘宝身份码进行签收。</w:t>
            </w:r>
          </w:p>
        </w:tc>
        <w:tc>
          <w:tcPr>
            <w:tcW w:w="1672" w:type="dxa"/>
            <w:vAlign w:val="top"/>
          </w:tcPr>
          <w:p w14:paraId="70A59738">
            <w:pPr>
              <w:spacing w:after="0" w:line="240" w:lineRule="auto"/>
            </w:pPr>
            <w:r>
              <w:rPr>
                <w:sz w:val="15"/>
              </w:rPr>
              <w:t>出库方式：菜鸟驿站系统出库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范围：98–99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取件及签收方式：使用菜鸟驿站系统出库。</w:t>
            </w:r>
          </w:p>
        </w:tc>
        <w:tc>
          <w:tcPr>
            <w:tcW w:w="1672" w:type="dxa"/>
            <w:vAlign w:val="top"/>
          </w:tcPr>
          <w:p w14:paraId="37673643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167B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4266A1DF">
            <w:pPr>
              <w:spacing w:after="0" w:line="240" w:lineRule="auto"/>
            </w:pPr>
            <w:r>
              <w:rPr>
                <w:b/>
                <w:sz w:val="18"/>
              </w:rPr>
              <w:t>抖音商城</w:t>
            </w:r>
          </w:p>
        </w:tc>
        <w:tc>
          <w:tcPr>
            <w:tcW w:w="1672" w:type="dxa"/>
            <w:vAlign w:val="top"/>
          </w:tcPr>
          <w:p w14:paraId="275661D3">
            <w:pPr>
              <w:spacing w:after="0" w:line="240" w:lineRule="auto"/>
            </w:pPr>
            <w:r>
              <w:rPr>
                <w:sz w:val="16"/>
              </w:rPr>
              <w:t>照片中可确认：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极兔速递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取件码：632-5-9546；600-7-6050</w:t>
            </w:r>
          </w:p>
          <w:p w14:paraId="7945A18B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66545"/>
                  <wp:effectExtent l="0" t="0" r="12065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6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8C35B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01430EC7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66545"/>
                  <wp:effectExtent l="0" t="0" r="12065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6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FED44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7E295D20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66545"/>
                  <wp:effectExtent l="0" t="0" r="12065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6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B16C1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  <w:p w14:paraId="0EDD2F0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19455" cy="1566545"/>
                  <wp:effectExtent l="0" t="0" r="12065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6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FA350">
            <w:pPr>
              <w:spacing w:after="0" w:line="240" w:lineRule="auto"/>
              <w:jc w:val="center"/>
            </w:pPr>
            <w:r>
              <w:rPr>
                <w:sz w:val="13"/>
              </w:rPr>
              <w:t>照片证据</w:t>
            </w:r>
          </w:p>
        </w:tc>
        <w:tc>
          <w:tcPr>
            <w:tcW w:w="1672" w:type="dxa"/>
            <w:vAlign w:val="top"/>
          </w:tcPr>
          <w:p w14:paraId="7B40EC0C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1DBEABE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732B780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7BA38E5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29B6609C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0DAAA469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55014BC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7A7F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  <w:vAlign w:val="center"/>
          </w:tcPr>
          <w:p w14:paraId="06443BE3">
            <w:pPr>
              <w:spacing w:after="0" w:line="240" w:lineRule="auto"/>
            </w:pPr>
            <w:r>
              <w:rPr>
                <w:b/>
                <w:sz w:val="18"/>
              </w:rPr>
              <w:t>微信</w:t>
            </w:r>
          </w:p>
        </w:tc>
        <w:tc>
          <w:tcPr>
            <w:tcW w:w="1672" w:type="dxa"/>
            <w:vAlign w:val="top"/>
          </w:tcPr>
          <w:p w14:paraId="29601C8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7D891EDC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523F7943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357C3ECD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1E66B5D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5F7D1EF6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7F2089C2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72" w:type="dxa"/>
            <w:vAlign w:val="top"/>
          </w:tcPr>
          <w:p w14:paraId="64D4560E">
            <w:pPr>
              <w:spacing w:after="0" w:line="240" w:lineRule="auto"/>
            </w:pPr>
            <w:r>
              <w:rPr>
                <w:sz w:val="15"/>
              </w:rPr>
              <w:t>出库方式：微信获取身份码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→ 出库仪签收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取件码开头 / 范围：未注明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取件及签收方式：微信扫码获取身份码，再使用出库仪进行签收。</w:t>
            </w:r>
          </w:p>
        </w:tc>
      </w:tr>
    </w:tbl>
    <w:p w14:paraId="735AF73A"/>
    <w:p w14:paraId="53A2B186">
      <w:r>
        <w:rPr>
          <w:b/>
          <w:sz w:val="20"/>
        </w:rPr>
        <w:t>原文件补充说明：</w:t>
      </w:r>
    </w:p>
    <w:p w14:paraId="6CF4021F">
      <w:r>
        <w:rPr>
          <w:sz w:val="18"/>
        </w:rPr>
        <w:t>若手机页面无取件码，可关注照片所示的“奥克米”微信公众号查询取件码。</w:t>
      </w:r>
    </w:p>
    <w:p w14:paraId="62159CD0">
      <w:r>
        <w:rPr>
          <w:sz w:val="18"/>
        </w:rPr>
        <w:t>快递服务中心前台提供顺丰京东取件、退货寄件服务</w:t>
      </w:r>
    </w:p>
    <w:p w14:paraId="70EF6844">
      <w:r>
        <w:rPr>
          <w:b/>
          <w:sz w:val="20"/>
        </w:rPr>
        <w:t>照片新增信息（原表格中没有，单独标注）：</w:t>
      </w:r>
    </w:p>
    <w:p w14:paraId="62AF08C1">
      <w:r>
        <w:rPr>
          <w:sz w:val="18"/>
        </w:rPr>
        <w:t>抖音商城 → 极兔速递：照片可见取件码 632-5-9546、600-7-6050；对应取件点为商业大学老东门驿站。</w:t>
      </w:r>
    </w:p>
    <w:sectPr>
      <w:pgSz w:w="15840" w:h="12240" w:orient="landscape"/>
      <w:pgMar w:top="567" w:right="397" w:bottom="567" w:left="3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064915"/>
    <w:rsid w:val="4645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661</Words>
  <Characters>726</Characters>
  <Lines>0</Lines>
  <Paragraphs>0</Paragraphs>
  <TotalTime>0</TotalTime>
  <ScaleCrop>false</ScaleCrop>
  <LinksUpToDate>false</LinksUpToDate>
  <CharactersWithSpaces>755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刘昱珂</cp:lastModifiedBy>
  <dcterms:modified xsi:type="dcterms:W3CDTF">2026-09-02T11:31:26Z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3387580C4EED40BBB1C8565D6AF337CD_13</vt:lpwstr>
  </property>
</Properties>
</file>