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56A8"/>
          <w:sz w:val="72"/>
        </w:rPr>
        <w:t>金盾护苗</w:t>
      </w:r>
    </w:p>
    <w:p>
      <w:pPr>
        <w:jc w:val="center"/>
      </w:pPr>
      <w:r>
        <w:rPr>
          <w:b/>
          <w:color w:val="333333"/>
          <w:sz w:val="44"/>
        </w:rPr>
        <w:t>青少年关爱帮扶信息管理平台</w:t>
      </w:r>
    </w:p>
    <w:p/>
    <w:p>
      <w:pPr>
        <w:jc w:val="center"/>
      </w:pPr>
      <w:r>
        <w:rPr>
          <w:b/>
          <w:color w:val="2B579A"/>
          <w:sz w:val="56"/>
        </w:rPr>
        <w:t>操 作 手 册</w:t>
      </w:r>
    </w:p>
    <w:p/>
    <w:p/>
    <w:p>
      <w:pPr>
        <w:jc w:val="center"/>
      </w:pPr>
      <w:r>
        <w:rPr>
          <w:color w:val="666666"/>
          <w:sz w:val="28"/>
        </w:rPr>
        <w:t>平利县公安局老县派出所</w:t>
      </w:r>
    </w:p>
    <w:p>
      <w:pPr>
        <w:jc w:val="center"/>
      </w:pPr>
      <w:r>
        <w:rPr>
          <w:color w:val="888888"/>
          <w:sz w:val="24"/>
        </w:rPr>
        <w:t>陕西安楠云芯科技有限公司</w:t>
      </w:r>
    </w:p>
    <w:p>
      <w:r>
        <w:br w:type="page"/>
      </w:r>
    </w:p>
    <w:p>
      <w:pPr>
        <w:pStyle w:val="Heading1"/>
      </w:pPr>
      <w:r>
        <w:t>目 录</w:t>
      </w:r>
    </w:p>
    <w:p>
      <w:pPr>
        <w:spacing w:after="40"/>
      </w:pPr>
      <w:r>
        <w:rPr>
          <w:sz w:val="24"/>
        </w:rPr>
        <w:t>一、系统概述</w:t>
      </w:r>
    </w:p>
    <w:p>
      <w:pPr>
        <w:spacing w:after="40"/>
      </w:pPr>
      <w:r>
        <w:rPr>
          <w:sz w:val="24"/>
        </w:rPr>
        <w:t>二、访问地址与浏览器要求</w:t>
      </w:r>
    </w:p>
    <w:p>
      <w:pPr>
        <w:spacing w:after="40"/>
      </w:pPr>
      <w:r>
        <w:rPr>
          <w:sz w:val="24"/>
        </w:rPr>
        <w:t>三、演示账号一览</w:t>
      </w:r>
    </w:p>
    <w:p>
      <w:pPr>
        <w:spacing w:after="40"/>
      </w:pPr>
      <w:r>
        <w:rPr>
          <w:sz w:val="24"/>
        </w:rPr>
        <w:t>四、公安民警（平台管理员）操作流程</w:t>
      </w:r>
    </w:p>
    <w:p>
      <w:pPr>
        <w:spacing w:after="40"/>
      </w:pPr>
      <w:r>
        <w:rPr>
          <w:sz w:val="24"/>
        </w:rPr>
        <w:t xml:space="preserve">    4.1 登录系统</w:t>
      </w:r>
    </w:p>
    <w:p>
      <w:pPr>
        <w:spacing w:after="40"/>
      </w:pPr>
      <w:r>
        <w:rPr>
          <w:sz w:val="24"/>
        </w:rPr>
        <w:t xml:space="preserve">    4.2 监管首页</w:t>
      </w:r>
    </w:p>
    <w:p>
      <w:pPr>
        <w:spacing w:after="40"/>
      </w:pPr>
      <w:r>
        <w:rPr>
          <w:sz w:val="24"/>
        </w:rPr>
        <w:t xml:space="preserve">    4.3 学校管理</w:t>
      </w:r>
    </w:p>
    <w:p>
      <w:pPr>
        <w:spacing w:after="40"/>
      </w:pPr>
      <w:r>
        <w:rPr>
          <w:sz w:val="24"/>
        </w:rPr>
        <w:t xml:space="preserve">    4.4 风险预警中心</w:t>
      </w:r>
    </w:p>
    <w:p>
      <w:pPr>
        <w:spacing w:after="40"/>
      </w:pPr>
      <w:r>
        <w:rPr>
          <w:sz w:val="24"/>
        </w:rPr>
        <w:t xml:space="preserve">    4.5 重点关注学生</w:t>
      </w:r>
    </w:p>
    <w:p>
      <w:pPr>
        <w:spacing w:after="40"/>
      </w:pPr>
      <w:r>
        <w:rPr>
          <w:sz w:val="24"/>
        </w:rPr>
        <w:t xml:space="preserve">    4.6 学生管理</w:t>
      </w:r>
    </w:p>
    <w:p>
      <w:pPr>
        <w:spacing w:after="40"/>
      </w:pPr>
      <w:r>
        <w:rPr>
          <w:sz w:val="24"/>
        </w:rPr>
        <w:t xml:space="preserve">    4.7 问卷管理</w:t>
      </w:r>
    </w:p>
    <w:p>
      <w:pPr>
        <w:spacing w:after="40"/>
      </w:pPr>
      <w:r>
        <w:rPr>
          <w:sz w:val="24"/>
        </w:rPr>
        <w:t xml:space="preserve">    4.8 测评任务监管</w:t>
      </w:r>
    </w:p>
    <w:p>
      <w:pPr>
        <w:spacing w:after="40"/>
      </w:pPr>
      <w:r>
        <w:rPr>
          <w:sz w:val="24"/>
        </w:rPr>
        <w:t xml:space="preserve">    4.9 干预督办</w:t>
      </w:r>
    </w:p>
    <w:p>
      <w:pPr>
        <w:spacing w:after="40"/>
      </w:pPr>
      <w:r>
        <w:rPr>
          <w:sz w:val="24"/>
        </w:rPr>
        <w:t xml:space="preserve">    4.10 区域数据大屏</w:t>
      </w:r>
    </w:p>
    <w:p>
      <w:pPr>
        <w:spacing w:after="40"/>
      </w:pPr>
      <w:r>
        <w:rPr>
          <w:sz w:val="24"/>
        </w:rPr>
        <w:t xml:space="preserve">    4.11 AI研判分析</w:t>
      </w:r>
    </w:p>
    <w:p>
      <w:pPr>
        <w:spacing w:after="40"/>
      </w:pPr>
      <w:r>
        <w:rPr>
          <w:sz w:val="24"/>
        </w:rPr>
        <w:t xml:space="preserve">    4.12 通知与短信</w:t>
      </w:r>
    </w:p>
    <w:p>
      <w:pPr>
        <w:spacing w:after="40"/>
      </w:pPr>
      <w:r>
        <w:rPr>
          <w:sz w:val="24"/>
        </w:rPr>
        <w:t xml:space="preserve">    4.13 日志审计</w:t>
      </w:r>
    </w:p>
    <w:p>
      <w:pPr>
        <w:spacing w:after="40"/>
      </w:pPr>
      <w:r>
        <w:rPr>
          <w:sz w:val="24"/>
        </w:rPr>
        <w:t xml:space="preserve">    4.14 系统管理</w:t>
      </w:r>
    </w:p>
    <w:p>
      <w:pPr>
        <w:spacing w:after="40"/>
      </w:pPr>
      <w:r>
        <w:rPr>
          <w:sz w:val="24"/>
        </w:rPr>
        <w:t>五、学校管理员操作流程</w:t>
      </w:r>
    </w:p>
    <w:p>
      <w:pPr>
        <w:spacing w:after="40"/>
      </w:pPr>
      <w:r>
        <w:rPr>
          <w:sz w:val="24"/>
        </w:rPr>
        <w:t xml:space="preserve">    5.1 首页看板</w:t>
      </w:r>
    </w:p>
    <w:p>
      <w:pPr>
        <w:spacing w:after="40"/>
      </w:pPr>
      <w:r>
        <w:rPr>
          <w:sz w:val="24"/>
        </w:rPr>
        <w:t xml:space="preserve">    5.2 班级管理</w:t>
      </w:r>
    </w:p>
    <w:p>
      <w:pPr>
        <w:spacing w:after="40"/>
      </w:pPr>
      <w:r>
        <w:rPr>
          <w:sz w:val="24"/>
        </w:rPr>
        <w:t xml:space="preserve">    5.3 学生管理</w:t>
      </w:r>
    </w:p>
    <w:p>
      <w:pPr>
        <w:spacing w:after="40"/>
      </w:pPr>
      <w:r>
        <w:rPr>
          <w:sz w:val="24"/>
        </w:rPr>
        <w:t xml:space="preserve">    5.4 教师管理</w:t>
      </w:r>
    </w:p>
    <w:p>
      <w:pPr>
        <w:spacing w:after="40"/>
      </w:pPr>
      <w:r>
        <w:rPr>
          <w:sz w:val="24"/>
        </w:rPr>
        <w:t xml:space="preserve">    5.5 问卷库</w:t>
      </w:r>
    </w:p>
    <w:p>
      <w:pPr>
        <w:spacing w:after="40"/>
      </w:pPr>
      <w:r>
        <w:rPr>
          <w:sz w:val="24"/>
        </w:rPr>
        <w:t xml:space="preserve">    5.6 问卷编辑器</w:t>
      </w:r>
    </w:p>
    <w:p>
      <w:pPr>
        <w:spacing w:after="40"/>
      </w:pPr>
      <w:r>
        <w:rPr>
          <w:sz w:val="24"/>
        </w:rPr>
        <w:t xml:space="preserve">    5.7 问卷任务</w:t>
      </w:r>
    </w:p>
    <w:p>
      <w:pPr>
        <w:spacing w:after="40"/>
      </w:pPr>
      <w:r>
        <w:rPr>
          <w:sz w:val="24"/>
        </w:rPr>
        <w:t xml:space="preserve">    5.8 风险预警</w:t>
      </w:r>
    </w:p>
    <w:p>
      <w:pPr>
        <w:spacing w:after="40"/>
      </w:pPr>
      <w:r>
        <w:rPr>
          <w:sz w:val="24"/>
        </w:rPr>
        <w:t xml:space="preserve">    5.9 风险详情与AI分析</w:t>
      </w:r>
    </w:p>
    <w:p>
      <w:pPr>
        <w:spacing w:after="40"/>
      </w:pPr>
      <w:r>
        <w:rPr>
          <w:sz w:val="24"/>
        </w:rPr>
        <w:t xml:space="preserve">    5.10 干预记录</w:t>
      </w:r>
    </w:p>
    <w:p>
      <w:pPr>
        <w:spacing w:after="40"/>
      </w:pPr>
      <w:r>
        <w:rPr>
          <w:sz w:val="24"/>
        </w:rPr>
        <w:t xml:space="preserve">    5.11 数据报表</w:t>
      </w:r>
    </w:p>
    <w:p>
      <w:pPr>
        <w:spacing w:after="40"/>
      </w:pPr>
      <w:r>
        <w:rPr>
          <w:sz w:val="24"/>
        </w:rPr>
        <w:t xml:space="preserve">    5.12 数据大屏</w:t>
      </w:r>
    </w:p>
    <w:p>
      <w:pPr>
        <w:spacing w:after="40"/>
      </w:pPr>
      <w:r>
        <w:rPr>
          <w:sz w:val="24"/>
        </w:rPr>
        <w:t xml:space="preserve">    5.13 系统设置</w:t>
      </w:r>
    </w:p>
    <w:p>
      <w:pPr>
        <w:spacing w:after="40"/>
      </w:pPr>
      <w:r>
        <w:rPr>
          <w:sz w:val="24"/>
        </w:rPr>
        <w:t>六、教师 / 心理老师操作流程</w:t>
      </w:r>
    </w:p>
    <w:p>
      <w:pPr>
        <w:spacing w:after="40"/>
      </w:pPr>
      <w:r>
        <w:rPr>
          <w:sz w:val="24"/>
        </w:rPr>
        <w:t xml:space="preserve">    6.1 教师首页</w:t>
      </w:r>
    </w:p>
    <w:p>
      <w:pPr>
        <w:spacing w:after="40"/>
      </w:pPr>
      <w:r>
        <w:rPr>
          <w:sz w:val="24"/>
        </w:rPr>
        <w:t xml:space="preserve">    6.2 我的班级</w:t>
      </w:r>
    </w:p>
    <w:p>
      <w:pPr>
        <w:spacing w:after="40"/>
      </w:pPr>
      <w:r>
        <w:rPr>
          <w:sz w:val="24"/>
        </w:rPr>
        <w:t xml:space="preserve">    6.3 我的问卷与问卷编辑</w:t>
      </w:r>
    </w:p>
    <w:p>
      <w:pPr>
        <w:spacing w:after="40"/>
      </w:pPr>
      <w:r>
        <w:rPr>
          <w:sz w:val="24"/>
        </w:rPr>
        <w:t xml:space="preserve">    6.4 问卷任务</w:t>
      </w:r>
    </w:p>
    <w:p>
      <w:pPr>
        <w:spacing w:after="40"/>
      </w:pPr>
      <w:r>
        <w:rPr>
          <w:sz w:val="24"/>
        </w:rPr>
        <w:t xml:space="preserve">    6.5 风险学生</w:t>
      </w:r>
    </w:p>
    <w:p>
      <w:pPr>
        <w:spacing w:after="40"/>
      </w:pPr>
      <w:r>
        <w:rPr>
          <w:sz w:val="24"/>
        </w:rPr>
        <w:t xml:space="preserve">    6.6 干预记录</w:t>
      </w:r>
    </w:p>
    <w:p>
      <w:pPr>
        <w:spacing w:after="40"/>
      </w:pPr>
      <w:r>
        <w:rPr>
          <w:sz w:val="24"/>
        </w:rPr>
        <w:t xml:space="preserve">    6.7 班级报告</w:t>
      </w:r>
    </w:p>
    <w:p>
      <w:pPr>
        <w:spacing w:after="40"/>
      </w:pPr>
      <w:r>
        <w:rPr>
          <w:sz w:val="24"/>
        </w:rPr>
        <w:t>七、学生操作流程</w:t>
      </w:r>
    </w:p>
    <w:p>
      <w:pPr>
        <w:spacing w:after="40"/>
      </w:pPr>
      <w:r>
        <w:rPr>
          <w:sz w:val="24"/>
        </w:rPr>
        <w:t xml:space="preserve">    7.1 登录系统</w:t>
      </w:r>
    </w:p>
    <w:p>
      <w:pPr>
        <w:spacing w:after="40"/>
      </w:pPr>
      <w:r>
        <w:rPr>
          <w:sz w:val="24"/>
        </w:rPr>
        <w:t xml:space="preserve">    7.2 首页</w:t>
      </w:r>
    </w:p>
    <w:p>
      <w:pPr>
        <w:spacing w:after="40"/>
      </w:pPr>
      <w:r>
        <w:rPr>
          <w:sz w:val="24"/>
        </w:rPr>
        <w:t xml:space="preserve">    7.3 填写问卷</w:t>
      </w:r>
    </w:p>
    <w:p>
      <w:pPr>
        <w:spacing w:after="40"/>
      </w:pPr>
      <w:r>
        <w:rPr>
          <w:sz w:val="24"/>
        </w:rPr>
        <w:t xml:space="preserve">    7.4 已完成</w:t>
      </w:r>
    </w:p>
    <w:p>
      <w:pPr>
        <w:spacing w:after="40"/>
      </w:pPr>
      <w:r>
        <w:rPr>
          <w:sz w:val="24"/>
        </w:rPr>
        <w:t xml:space="preserve">    7.5 健康贴士</w:t>
      </w:r>
    </w:p>
    <w:p>
      <w:pPr>
        <w:spacing w:after="40"/>
      </w:pPr>
      <w:r>
        <w:rPr>
          <w:sz w:val="24"/>
        </w:rPr>
        <w:t xml:space="preserve">    7.6 个人中心</w:t>
      </w:r>
    </w:p>
    <w:p>
      <w:pPr>
        <w:spacing w:after="40"/>
      </w:pPr>
      <w:r>
        <w:rPr>
          <w:sz w:val="24"/>
        </w:rPr>
        <w:t>八、核心工作流程</w:t>
      </w:r>
    </w:p>
    <w:p>
      <w:pPr>
        <w:spacing w:after="40"/>
      </w:pPr>
      <w:r>
        <w:rPr>
          <w:sz w:val="24"/>
        </w:rPr>
        <w:t xml:space="preserve">    8.1 问卷测评全流程</w:t>
      </w:r>
    </w:p>
    <w:p>
      <w:pPr>
        <w:spacing w:after="40"/>
      </w:pPr>
      <w:r>
        <w:rPr>
          <w:sz w:val="24"/>
        </w:rPr>
        <w:t xml:space="preserve">    8.2 风险预警与干预流程</w:t>
      </w:r>
    </w:p>
    <w:p>
      <w:pPr>
        <w:spacing w:after="40"/>
      </w:pPr>
      <w:r>
        <w:rPr>
          <w:sz w:val="24"/>
        </w:rPr>
        <w:t xml:space="preserve">    8.3 身份证号安全机制</w:t>
      </w:r>
    </w:p>
    <w:p>
      <w:pPr>
        <w:spacing w:after="40"/>
      </w:pPr>
      <w:r>
        <w:rPr>
          <w:sz w:val="24"/>
        </w:rPr>
        <w:t xml:space="preserve">    8.4 答题质量检测体系</w:t>
      </w:r>
    </w:p>
    <w:p>
      <w:pPr>
        <w:spacing w:after="40"/>
      </w:pPr>
      <w:r>
        <w:rPr>
          <w:sz w:val="24"/>
        </w:rPr>
        <w:t>九、常见问题</w:t>
      </w:r>
    </w:p>
    <w:p>
      <w:r>
        <w:br w:type="page"/>
      </w:r>
    </w:p>
    <w:p>
      <w:pPr>
        <w:pStyle w:val="Heading1"/>
      </w:pPr>
      <w:r>
        <w:t>一、系统概述</w:t>
      </w:r>
    </w:p>
    <w:p>
      <w:r>
        <w:t>金盾护苗·青少年关爱帮扶信息管理平台是由平利县公安局老县派出所主导，陕西安楠云芯科技有限公司研发的一套面向青少年关爱帮扶的信息化管理系统。平台通过标准化心理测评问卷、智能风险识别、AI辅助分析等技术手段，帮助公安民警、学校管理员、教师和心理老师全面掌握青少年心理和行为状况，及时发现风险信号并采取干预措施，实现"早发现、早介入、早帮扶"的工作目标。</w:t>
      </w:r>
    </w:p>
    <w:p>
      <w:pPr>
        <w:pStyle w:val="Heading2"/>
      </w:pPr>
      <w:r>
        <w:t>平台角色体系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val="clear" w:color="auto" w:fill="2B579A"/>
          </w:tcPr>
          <w:p>
            <w:pPr>
              <w:jc w:val="center"/>
            </w:pPr>
            <w:r>
              <w:rPr>
                <w:b/>
                <w:color w:val="FFFFFF"/>
                <w:sz w:val="20"/>
              </w:rPr>
              <w:t>角色</w:t>
            </w:r>
          </w:p>
        </w:tc>
        <w:tc>
          <w:tcPr>
            <w:tcW w:type="dxa" w:w="1701"/>
            <w:shd w:val="clear" w:color="auto" w:fill="2B579A"/>
          </w:tcPr>
          <w:p>
            <w:pPr>
              <w:jc w:val="center"/>
            </w:pPr>
            <w:r>
              <w:rPr>
                <w:b/>
                <w:color w:val="FFFFFF"/>
                <w:sz w:val="20"/>
              </w:rPr>
              <w:t>系统称谓</w:t>
            </w:r>
          </w:p>
        </w:tc>
        <w:tc>
          <w:tcPr>
            <w:tcW w:type="dxa" w:w="1701"/>
            <w:shd w:val="clear" w:color="auto" w:fill="2B579A"/>
          </w:tcPr>
          <w:p>
            <w:pPr>
              <w:jc w:val="center"/>
            </w:pPr>
            <w:r>
              <w:rPr>
                <w:b/>
                <w:color w:val="FFFFFF"/>
                <w:sz w:val="20"/>
              </w:rPr>
              <w:t>路由入口</w:t>
            </w:r>
          </w:p>
        </w:tc>
        <w:tc>
          <w:tcPr>
            <w:tcW w:type="dxa" w:w="2835"/>
            <w:shd w:val="clear" w:color="auto" w:fill="2B579A"/>
          </w:tcPr>
          <w:p>
            <w:pPr>
              <w:jc w:val="center"/>
            </w:pPr>
            <w:r>
              <w:rPr>
                <w:b/>
                <w:color w:val="FFFFFF"/>
                <w:sz w:val="20"/>
              </w:rPr>
              <w:t>权限范围</w:t>
            </w:r>
          </w:p>
        </w:tc>
      </w:tr>
      <w:tr>
        <w:tc>
          <w:tcPr>
            <w:tcW w:type="dxa" w:w="1701"/>
          </w:tcPr>
          <w:p>
            <w:r>
              <w:rPr>
                <w:sz w:val="18"/>
              </w:rPr>
              <w:t>平台管理员</w:t>
            </w:r>
          </w:p>
        </w:tc>
        <w:tc>
          <w:tcPr>
            <w:tcW w:type="dxa" w:w="1701"/>
          </w:tcPr>
          <w:p>
            <w:r>
              <w:rPr>
                <w:sz w:val="18"/>
              </w:rPr>
              <w:t>公安民警</w:t>
            </w:r>
          </w:p>
        </w:tc>
        <w:tc>
          <w:tcPr>
            <w:tcW w:type="dxa" w:w="1701"/>
          </w:tcPr>
          <w:p>
            <w:r>
              <w:rPr>
                <w:sz w:val="18"/>
              </w:rPr>
              <w:t>/platform/</w:t>
            </w:r>
          </w:p>
        </w:tc>
        <w:tc>
          <w:tcPr>
            <w:tcW w:type="dxa" w:w="2835"/>
          </w:tcPr>
          <w:p>
            <w:r>
              <w:rPr>
                <w:sz w:val="18"/>
              </w:rPr>
              <w:t>全区监管，可进入任意学校后台</w:t>
            </w:r>
          </w:p>
        </w:tc>
      </w:tr>
      <w:tr>
        <w:tc>
          <w:tcPr>
            <w:tcW w:type="dxa" w:w="1701"/>
            <w:shd w:val="clear" w:color="auto" w:fill="EBF5FB"/>
          </w:tcPr>
          <w:p>
            <w:r>
              <w:rPr>
                <w:sz w:val="18"/>
              </w:rPr>
              <w:t>学校管理员</w:t>
            </w:r>
          </w:p>
        </w:tc>
        <w:tc>
          <w:tcPr>
            <w:tcW w:type="dxa" w:w="1701"/>
            <w:shd w:val="clear" w:color="auto" w:fill="EBF5FB"/>
          </w:tcPr>
          <w:p>
            <w:r>
              <w:rPr>
                <w:sz w:val="18"/>
              </w:rPr>
              <w:t>学校负责人</w:t>
            </w:r>
          </w:p>
        </w:tc>
        <w:tc>
          <w:tcPr>
            <w:tcW w:type="dxa" w:w="1701"/>
            <w:shd w:val="clear" w:color="auto" w:fill="EBF5FB"/>
          </w:tcPr>
          <w:p>
            <w:r>
              <w:rPr>
                <w:sz w:val="18"/>
              </w:rPr>
              <w:t>/school-admin/</w:t>
            </w:r>
          </w:p>
        </w:tc>
        <w:tc>
          <w:tcPr>
            <w:tcW w:type="dxa" w:w="2835"/>
            <w:shd w:val="clear" w:color="auto" w:fill="EBF5FB"/>
          </w:tcPr>
          <w:p>
            <w:r>
              <w:rPr>
                <w:sz w:val="18"/>
              </w:rPr>
              <w:t>本校完整管理</w:t>
            </w:r>
          </w:p>
        </w:tc>
      </w:tr>
      <w:tr>
        <w:tc>
          <w:tcPr>
            <w:tcW w:type="dxa" w:w="1701"/>
          </w:tcPr>
          <w:p>
            <w:r>
              <w:rPr>
                <w:sz w:val="18"/>
              </w:rPr>
              <w:t>教师</w:t>
            </w:r>
          </w:p>
        </w:tc>
        <w:tc>
          <w:tcPr>
            <w:tcW w:type="dxa" w:w="1701"/>
          </w:tcPr>
          <w:p>
            <w:r>
              <w:rPr>
                <w:sz w:val="18"/>
              </w:rPr>
              <w:t>班主任/任课教师</w:t>
            </w:r>
          </w:p>
        </w:tc>
        <w:tc>
          <w:tcPr>
            <w:tcW w:type="dxa" w:w="1701"/>
          </w:tcPr>
          <w:p>
            <w:r>
              <w:rPr>
                <w:sz w:val="18"/>
              </w:rPr>
              <w:t>/teacher/</w:t>
            </w:r>
          </w:p>
        </w:tc>
        <w:tc>
          <w:tcPr>
            <w:tcW w:type="dxa" w:w="2835"/>
          </w:tcPr>
          <w:p>
            <w:r>
              <w:rPr>
                <w:sz w:val="18"/>
              </w:rPr>
              <w:t>所负责班级的学生和任务</w:t>
            </w:r>
          </w:p>
        </w:tc>
      </w:tr>
      <w:tr>
        <w:tc>
          <w:tcPr>
            <w:tcW w:type="dxa" w:w="1701"/>
            <w:shd w:val="clear" w:color="auto" w:fill="EBF5FB"/>
          </w:tcPr>
          <w:p>
            <w:r>
              <w:rPr>
                <w:sz w:val="18"/>
              </w:rPr>
              <w:t>心理老师</w:t>
            </w:r>
          </w:p>
        </w:tc>
        <w:tc>
          <w:tcPr>
            <w:tcW w:type="dxa" w:w="1701"/>
            <w:shd w:val="clear" w:color="auto" w:fill="EBF5FB"/>
          </w:tcPr>
          <w:p>
            <w:r>
              <w:rPr>
                <w:sz w:val="18"/>
              </w:rPr>
              <w:t>心理辅导教师</w:t>
            </w:r>
          </w:p>
        </w:tc>
        <w:tc>
          <w:tcPr>
            <w:tcW w:type="dxa" w:w="1701"/>
            <w:shd w:val="clear" w:color="auto" w:fill="EBF5FB"/>
          </w:tcPr>
          <w:p>
            <w:r>
              <w:rPr>
                <w:sz w:val="18"/>
              </w:rPr>
              <w:t>/counselor/</w:t>
            </w:r>
          </w:p>
        </w:tc>
        <w:tc>
          <w:tcPr>
            <w:tcW w:type="dxa" w:w="2835"/>
            <w:shd w:val="clear" w:color="auto" w:fill="EBF5FB"/>
          </w:tcPr>
          <w:p>
            <w:r>
              <w:rPr>
                <w:sz w:val="18"/>
              </w:rPr>
              <w:t>全校学生心理辅导和干预</w:t>
            </w:r>
          </w:p>
        </w:tc>
      </w:tr>
      <w:tr>
        <w:tc>
          <w:tcPr>
            <w:tcW w:type="dxa" w:w="1701"/>
          </w:tcPr>
          <w:p>
            <w:r>
              <w:rPr>
                <w:sz w:val="18"/>
              </w:rPr>
              <w:t>学生</w:t>
            </w:r>
          </w:p>
        </w:tc>
        <w:tc>
          <w:tcPr>
            <w:tcW w:type="dxa" w:w="1701"/>
          </w:tcPr>
          <w:p>
            <w:r>
              <w:rPr>
                <w:sz w:val="18"/>
              </w:rPr>
              <w:t>被测评对象</w:t>
            </w:r>
          </w:p>
        </w:tc>
        <w:tc>
          <w:tcPr>
            <w:tcW w:type="dxa" w:w="1701"/>
          </w:tcPr>
          <w:p>
            <w:r>
              <w:rPr>
                <w:sz w:val="18"/>
              </w:rPr>
              <w:t>/student/</w:t>
            </w:r>
          </w:p>
        </w:tc>
        <w:tc>
          <w:tcPr>
            <w:tcW w:type="dxa" w:w="2835"/>
          </w:tcPr>
          <w:p>
            <w:r>
              <w:rPr>
                <w:sz w:val="18"/>
              </w:rPr>
              <w:t>填写问卷、查看个人记录</w:t>
            </w:r>
          </w:p>
        </w:tc>
      </w:tr>
    </w:tbl>
    <w:p>
      <w:pPr>
        <w:pStyle w:val="Heading2"/>
      </w:pPr>
      <w:r>
        <w:t>平台核心功能</w:t>
      </w:r>
    </w:p>
    <w:p>
      <w:r>
        <w:rPr>
          <w:b/>
          <w:sz w:val="22"/>
        </w:rPr>
        <w:t>关爱筛查评估</w:t>
      </w:r>
      <w:r>
        <w:t>：提供20套标准化评估量表，覆盖心理健康、校园欺凌、网络成瘾、家庭关系、安全意识、人际关系、学业压力等多个维度，支持自定义问卷。</w:t>
      </w:r>
    </w:p>
    <w:p>
      <w:r>
        <w:rPr>
          <w:b/>
          <w:sz w:val="22"/>
        </w:rPr>
        <w:t>智能风险识别</w:t>
      </w:r>
      <w:r>
        <w:t>：基于评分规则自动识别风险等级（关注/预警/警告/危急），通过颜色直观区分轻重缓急，并自动生成风险预警记录。</w:t>
      </w:r>
    </w:p>
    <w:p>
      <w:r>
        <w:rPr>
          <w:b/>
          <w:sz w:val="22"/>
        </w:rPr>
        <w:t>答题质量检测</w:t>
      </w:r>
      <w:r>
        <w:t>：自动检测答卷有效性，包括注意力检测题、快速作答、规律性作答、连续同选项、矛盾题分析、全否定检测等多维度质量评估，确保数据真实可靠。</w:t>
      </w:r>
    </w:p>
    <w:p>
      <w:r>
        <w:rPr>
          <w:b/>
          <w:sz w:val="22"/>
        </w:rPr>
        <w:t>AI研判分析</w:t>
      </w:r>
      <w:r>
        <w:t>：平台管理员可使用AI辅助分析功能，对区域整体或单个学生进行综合研判，生成风险趋势分析、学校对比、维度分析等可视化报告。</w:t>
      </w:r>
    </w:p>
    <w:p>
      <w:r>
        <w:rPr>
          <w:b/>
          <w:sz w:val="22"/>
        </w:rPr>
        <w:t>干预跟进管理</w:t>
      </w:r>
      <w:r>
        <w:t>：支持10种干预方式记录（学生谈话、班主任沟通、心理老师辅导、家校沟通、家访、转介专业机构、持续观察等），可设置跟进提醒。</w:t>
      </w:r>
    </w:p>
    <w:p>
      <w:r>
        <w:rPr>
          <w:b/>
          <w:sz w:val="22"/>
        </w:rPr>
        <w:t>数据可视化</w:t>
      </w:r>
      <w:r>
        <w:t>：提供区域/学校两级数据大屏、统计报表、趋势分析、维度雷达图等多种数据可视化功能，支持大屏全屏展示。</w:t>
      </w:r>
    </w:p>
    <w:p>
      <w:r>
        <w:rPr>
          <w:b/>
          <w:sz w:val="22"/>
        </w:rPr>
        <w:t>安全与审计</w:t>
      </w:r>
      <w:r>
        <w:t>：身份证号/手机号默认脱敏显示，敏感操作需密码二次验证，全操作日志审计追踪。</w:t>
      </w:r>
    </w:p>
    <w:p>
      <w:pPr>
        <w:pStyle w:val="Heading2"/>
      </w:pPr>
      <w:r>
        <w:t>风险等级说明</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50"/>
            <w:shd w:val="clear" w:color="auto" w:fill="2B579A"/>
          </w:tcPr>
          <w:p>
            <w:pPr>
              <w:jc w:val="center"/>
            </w:pPr>
            <w:r>
              <w:rPr>
                <w:b/>
                <w:color w:val="FFFFFF"/>
                <w:sz w:val="20"/>
              </w:rPr>
              <w:t>等级</w:t>
            </w:r>
          </w:p>
        </w:tc>
        <w:tc>
          <w:tcPr>
            <w:tcW w:type="dxa" w:w="850"/>
            <w:shd w:val="clear" w:color="auto" w:fill="2B579A"/>
          </w:tcPr>
          <w:p>
            <w:pPr>
              <w:jc w:val="center"/>
            </w:pPr>
            <w:r>
              <w:rPr>
                <w:b/>
                <w:color w:val="FFFFFF"/>
                <w:sz w:val="20"/>
              </w:rPr>
              <w:t>标签</w:t>
            </w:r>
          </w:p>
        </w:tc>
        <w:tc>
          <w:tcPr>
            <w:tcW w:type="dxa" w:w="850"/>
            <w:shd w:val="clear" w:color="auto" w:fill="2B579A"/>
          </w:tcPr>
          <w:p>
            <w:pPr>
              <w:jc w:val="center"/>
            </w:pPr>
            <w:r>
              <w:rPr>
                <w:b/>
                <w:color w:val="FFFFFF"/>
                <w:sz w:val="20"/>
              </w:rPr>
              <w:t>颜色</w:t>
            </w:r>
          </w:p>
        </w:tc>
        <w:tc>
          <w:tcPr>
            <w:tcW w:type="dxa" w:w="2268"/>
            <w:shd w:val="clear" w:color="auto" w:fill="2B579A"/>
          </w:tcPr>
          <w:p>
            <w:pPr>
              <w:jc w:val="center"/>
            </w:pPr>
            <w:r>
              <w:rPr>
                <w:b/>
                <w:color w:val="FFFFFF"/>
                <w:sz w:val="20"/>
              </w:rPr>
              <w:t>含义</w:t>
            </w:r>
          </w:p>
        </w:tc>
        <w:tc>
          <w:tcPr>
            <w:tcW w:type="dxa" w:w="2268"/>
            <w:shd w:val="clear" w:color="auto" w:fill="2B579A"/>
          </w:tcPr>
          <w:p>
            <w:pPr>
              <w:jc w:val="center"/>
            </w:pPr>
            <w:r>
              <w:rPr>
                <w:b/>
                <w:color w:val="FFFFFF"/>
                <w:sz w:val="20"/>
              </w:rPr>
              <w:t>建议措施</w:t>
            </w:r>
          </w:p>
        </w:tc>
      </w:tr>
      <w:tr>
        <w:tc>
          <w:tcPr>
            <w:tcW w:type="dxa" w:w="850"/>
          </w:tcPr>
          <w:p>
            <w:r>
              <w:rPr>
                <w:sz w:val="18"/>
              </w:rPr>
              <w:t>low</w:t>
            </w:r>
          </w:p>
        </w:tc>
        <w:tc>
          <w:tcPr>
            <w:tcW w:type="dxa" w:w="850"/>
          </w:tcPr>
          <w:p>
            <w:r>
              <w:rPr>
                <w:sz w:val="18"/>
              </w:rPr>
              <w:t>关注</w:t>
            </w:r>
          </w:p>
        </w:tc>
        <w:tc>
          <w:tcPr>
            <w:tcW w:type="dxa" w:w="850"/>
          </w:tcPr>
          <w:p>
            <w:r>
              <w:rPr>
                <w:sz w:val="18"/>
              </w:rPr>
              <w:t>蓝色</w:t>
            </w:r>
          </w:p>
        </w:tc>
        <w:tc>
          <w:tcPr>
            <w:tcW w:type="dxa" w:w="2268"/>
          </w:tcPr>
          <w:p>
            <w:r>
              <w:rPr>
                <w:sz w:val="18"/>
              </w:rPr>
              <w:t>测评结果显示需要正常关注和支持</w:t>
            </w:r>
          </w:p>
        </w:tc>
        <w:tc>
          <w:tcPr>
            <w:tcW w:type="dxa" w:w="2268"/>
          </w:tcPr>
          <w:p>
            <w:r>
              <w:rPr>
                <w:sz w:val="18"/>
              </w:rPr>
              <w:t>班主任日常观察</w:t>
            </w:r>
          </w:p>
        </w:tc>
      </w:tr>
      <w:tr>
        <w:tc>
          <w:tcPr>
            <w:tcW w:type="dxa" w:w="850"/>
            <w:shd w:val="clear" w:color="auto" w:fill="EBF5FB"/>
          </w:tcPr>
          <w:p>
            <w:r>
              <w:rPr>
                <w:sz w:val="18"/>
              </w:rPr>
              <w:t>medium</w:t>
            </w:r>
          </w:p>
        </w:tc>
        <w:tc>
          <w:tcPr>
            <w:tcW w:type="dxa" w:w="850"/>
            <w:shd w:val="clear" w:color="auto" w:fill="EBF5FB"/>
          </w:tcPr>
          <w:p>
            <w:r>
              <w:rPr>
                <w:sz w:val="18"/>
              </w:rPr>
              <w:t>预警</w:t>
            </w:r>
          </w:p>
        </w:tc>
        <w:tc>
          <w:tcPr>
            <w:tcW w:type="dxa" w:w="850"/>
            <w:shd w:val="clear" w:color="auto" w:fill="EBF5FB"/>
          </w:tcPr>
          <w:p>
            <w:r>
              <w:rPr>
                <w:sz w:val="18"/>
              </w:rPr>
              <w:t>橙色</w:t>
            </w:r>
          </w:p>
        </w:tc>
        <w:tc>
          <w:tcPr>
            <w:tcW w:type="dxa" w:w="2268"/>
            <w:shd w:val="clear" w:color="auto" w:fill="EBF5FB"/>
          </w:tcPr>
          <w:p>
            <w:r>
              <w:rPr>
                <w:sz w:val="18"/>
              </w:rPr>
              <w:t>存在一定的风险信号</w:t>
            </w:r>
          </w:p>
        </w:tc>
        <w:tc>
          <w:tcPr>
            <w:tcW w:type="dxa" w:w="2268"/>
            <w:shd w:val="clear" w:color="auto" w:fill="EBF5FB"/>
          </w:tcPr>
          <w:p>
            <w:r>
              <w:rPr>
                <w:sz w:val="18"/>
              </w:rPr>
              <w:t>班主任谈话、持续观察</w:t>
            </w:r>
          </w:p>
        </w:tc>
      </w:tr>
      <w:tr>
        <w:tc>
          <w:tcPr>
            <w:tcW w:type="dxa" w:w="850"/>
          </w:tcPr>
          <w:p>
            <w:r>
              <w:rPr>
                <w:sz w:val="18"/>
              </w:rPr>
              <w:t>high</w:t>
            </w:r>
          </w:p>
        </w:tc>
        <w:tc>
          <w:tcPr>
            <w:tcW w:type="dxa" w:w="850"/>
          </w:tcPr>
          <w:p>
            <w:r>
              <w:rPr>
                <w:sz w:val="18"/>
              </w:rPr>
              <w:t>警告</w:t>
            </w:r>
          </w:p>
        </w:tc>
        <w:tc>
          <w:tcPr>
            <w:tcW w:type="dxa" w:w="850"/>
          </w:tcPr>
          <w:p>
            <w:r>
              <w:rPr>
                <w:sz w:val="18"/>
              </w:rPr>
              <w:t>红色</w:t>
            </w:r>
          </w:p>
        </w:tc>
        <w:tc>
          <w:tcPr>
            <w:tcW w:type="dxa" w:w="2268"/>
          </w:tcPr>
          <w:p>
            <w:r>
              <w:rPr>
                <w:sz w:val="18"/>
              </w:rPr>
              <w:t>存在较为明显的风险信号</w:t>
            </w:r>
          </w:p>
        </w:tc>
        <w:tc>
          <w:tcPr>
            <w:tcW w:type="dxa" w:w="2268"/>
          </w:tcPr>
          <w:p>
            <w:r>
              <w:rPr>
                <w:sz w:val="18"/>
              </w:rPr>
              <w:t>心理老师介入、家校沟通</w:t>
            </w:r>
          </w:p>
        </w:tc>
      </w:tr>
      <w:tr>
        <w:tc>
          <w:tcPr>
            <w:tcW w:type="dxa" w:w="850"/>
            <w:shd w:val="clear" w:color="auto" w:fill="EBF5FB"/>
          </w:tcPr>
          <w:p>
            <w:r>
              <w:rPr>
                <w:sz w:val="18"/>
              </w:rPr>
              <w:t>urgent</w:t>
            </w:r>
          </w:p>
        </w:tc>
        <w:tc>
          <w:tcPr>
            <w:tcW w:type="dxa" w:w="850"/>
            <w:shd w:val="clear" w:color="auto" w:fill="EBF5FB"/>
          </w:tcPr>
          <w:p>
            <w:r>
              <w:rPr>
                <w:sz w:val="18"/>
              </w:rPr>
              <w:t>危急</w:t>
            </w:r>
          </w:p>
        </w:tc>
        <w:tc>
          <w:tcPr>
            <w:tcW w:type="dxa" w:w="850"/>
            <w:shd w:val="clear" w:color="auto" w:fill="EBF5FB"/>
          </w:tcPr>
          <w:p>
            <w:r>
              <w:rPr>
                <w:sz w:val="18"/>
              </w:rPr>
              <w:t>深红色</w:t>
            </w:r>
          </w:p>
        </w:tc>
        <w:tc>
          <w:tcPr>
            <w:tcW w:type="dxa" w:w="2268"/>
            <w:shd w:val="clear" w:color="auto" w:fill="EBF5FB"/>
          </w:tcPr>
          <w:p>
            <w:r>
              <w:rPr>
                <w:sz w:val="18"/>
              </w:rPr>
              <w:t>存在需要立即关注的严重风险</w:t>
            </w:r>
          </w:p>
        </w:tc>
        <w:tc>
          <w:tcPr>
            <w:tcW w:type="dxa" w:w="2268"/>
            <w:shd w:val="clear" w:color="auto" w:fill="EBF5FB"/>
          </w:tcPr>
          <w:p>
            <w:r>
              <w:rPr>
                <w:sz w:val="18"/>
              </w:rPr>
              <w:t>紧急干预、考虑转介专业机构</w:t>
            </w:r>
          </w:p>
        </w:tc>
      </w:tr>
    </w:tbl>
    <w:p>
      <w:pPr>
        <w:pStyle w:val="Heading1"/>
      </w:pPr>
      <w:r>
        <w:t>二、访问地址与浏览器要求</w:t>
      </w:r>
    </w:p>
    <w:p>
      <w:pPr>
        <w:pStyle w:val="Heading2"/>
      </w:pPr>
      <w:r>
        <w:t>访问地址</w:t>
      </w:r>
    </w:p>
    <w:p>
      <w:r>
        <w:t>平台地址：</w:t>
      </w:r>
      <w:r>
        <w:rPr>
          <w:b/>
          <w:color w:val="0066CC"/>
        </w:rPr>
        <w:t>https://a.annanyun.com</w:t>
      </w:r>
    </w:p>
    <w:p>
      <w:pPr>
        <w:pStyle w:val="Heading2"/>
      </w:pPr>
      <w:r>
        <w:t>浏览器要求</w:t>
      </w:r>
    </w:p>
    <w:p>
      <w:pPr>
        <w:pStyle w:val="ListBullet"/>
      </w:pPr>
      <w:r>
        <w:t>推荐使用 Chrome（谷歌浏览器）、Edge（微软浏览器）、Firefox 等现代浏览器</w:t>
      </w:r>
    </w:p>
    <w:p>
      <w:pPr>
        <w:pStyle w:val="ListBullet"/>
      </w:pPr>
      <w:r>
        <w:t>支持手机端浏览器访问（页面自适应布局）</w:t>
      </w:r>
    </w:p>
    <w:p>
      <w:pPr>
        <w:pStyle w:val="ListBullet"/>
      </w:pPr>
      <w:r>
        <w:t>不支持 IE 浏览器</w:t>
      </w:r>
    </w:p>
    <w:p>
      <w:pPr>
        <w:pStyle w:val="Heading1"/>
      </w:pPr>
      <w:r>
        <w:t>三、演示账号一览</w:t>
      </w:r>
    </w:p>
    <w:p>
      <w:r>
        <w:t>以下为演示环境中的测试账号。首次登录后系统将强制要求修改密码。所有演示数据均为虚构，名称后缀"(演示)"以示区分。正式使用时需清理演示数据并导入真实数据。</w:t>
      </w:r>
    </w:p>
    <w:p>
      <w:pPr>
        <w:pStyle w:val="Heading2"/>
      </w:pPr>
      <w:r>
        <w:t>3.1 平台管理员（公安民警）</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01"/>
            <w:shd w:val="clear" w:color="auto" w:fill="2B579A"/>
          </w:tcPr>
          <w:p>
            <w:pPr>
              <w:jc w:val="center"/>
            </w:pPr>
            <w:r>
              <w:rPr>
                <w:b/>
                <w:color w:val="FFFFFF"/>
                <w:sz w:val="20"/>
              </w:rPr>
              <w:t>角色</w:t>
            </w:r>
          </w:p>
        </w:tc>
        <w:tc>
          <w:tcPr>
            <w:tcW w:type="dxa" w:w="1701"/>
            <w:shd w:val="clear" w:color="auto" w:fill="2B579A"/>
          </w:tcPr>
          <w:p>
            <w:pPr>
              <w:jc w:val="center"/>
            </w:pPr>
            <w:r>
              <w:rPr>
                <w:b/>
                <w:color w:val="FFFFFF"/>
                <w:sz w:val="20"/>
              </w:rPr>
              <w:t>姓名</w:t>
            </w:r>
          </w:p>
        </w:tc>
        <w:tc>
          <w:tcPr>
            <w:tcW w:type="dxa" w:w="1984"/>
            <w:shd w:val="clear" w:color="auto" w:fill="2B579A"/>
          </w:tcPr>
          <w:p>
            <w:pPr>
              <w:jc w:val="center"/>
            </w:pPr>
            <w:r>
              <w:rPr>
                <w:b/>
                <w:color w:val="FFFFFF"/>
                <w:sz w:val="20"/>
              </w:rPr>
              <w:t>账号</w:t>
            </w:r>
          </w:p>
        </w:tc>
        <w:tc>
          <w:tcPr>
            <w:tcW w:type="dxa" w:w="1701"/>
            <w:shd w:val="clear" w:color="auto" w:fill="2B579A"/>
          </w:tcPr>
          <w:p>
            <w:pPr>
              <w:jc w:val="center"/>
            </w:pPr>
            <w:r>
              <w:rPr>
                <w:b/>
                <w:color w:val="FFFFFF"/>
                <w:sz w:val="20"/>
              </w:rPr>
              <w:t>密码</w:t>
            </w:r>
          </w:p>
        </w:tc>
        <w:tc>
          <w:tcPr>
            <w:tcW w:type="dxa" w:w="2268"/>
            <w:shd w:val="clear" w:color="auto" w:fill="2B579A"/>
          </w:tcPr>
          <w:p>
            <w:pPr>
              <w:jc w:val="center"/>
            </w:pPr>
            <w:r>
              <w:rPr>
                <w:b/>
                <w:color w:val="FFFFFF"/>
                <w:sz w:val="20"/>
              </w:rPr>
              <w:t>说明</w:t>
            </w:r>
          </w:p>
        </w:tc>
      </w:tr>
      <w:tr>
        <w:tc>
          <w:tcPr>
            <w:tcW w:type="dxa" w:w="1701"/>
          </w:tcPr>
          <w:p>
            <w:r>
              <w:rPr>
                <w:sz w:val="18"/>
              </w:rPr>
              <w:t>平台管理员</w:t>
            </w:r>
          </w:p>
        </w:tc>
        <w:tc>
          <w:tcPr>
            <w:tcW w:type="dxa" w:w="1701"/>
          </w:tcPr>
          <w:p>
            <w:r>
              <w:rPr>
                <w:sz w:val="18"/>
              </w:rPr>
              <w:t>平台管理员</w:t>
            </w:r>
          </w:p>
        </w:tc>
        <w:tc>
          <w:tcPr>
            <w:tcW w:type="dxa" w:w="1984"/>
          </w:tcPr>
          <w:p>
            <w:r>
              <w:rPr>
                <w:sz w:val="18"/>
              </w:rPr>
              <w:t>padm</w:t>
            </w:r>
          </w:p>
        </w:tc>
        <w:tc>
          <w:tcPr>
            <w:tcW w:type="dxa" w:w="1701"/>
          </w:tcPr>
          <w:p>
            <w:r>
              <w:rPr>
                <w:sz w:val="18"/>
              </w:rPr>
              <w:t>Admin@2026!</w:t>
            </w:r>
          </w:p>
        </w:tc>
        <w:tc>
          <w:tcPr>
            <w:tcW w:type="dxa" w:w="2268"/>
          </w:tcPr>
          <w:p>
            <w:r>
              <w:rPr>
                <w:sz w:val="18"/>
              </w:rPr>
              <w:t>首次登录需修改密码</w:t>
            </w:r>
          </w:p>
        </w:tc>
      </w:tr>
    </w:tbl>
    <w:p>
      <w:pPr>
        <w:pStyle w:val="Heading2"/>
      </w:pPr>
      <w:r>
        <w:t>3.2 学校管理员</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2B579A"/>
          </w:tcPr>
          <w:p>
            <w:pPr>
              <w:jc w:val="center"/>
            </w:pPr>
            <w:r>
              <w:rPr>
                <w:b/>
                <w:color w:val="FFFFFF"/>
                <w:sz w:val="20"/>
              </w:rPr>
              <w:t>学校</w:t>
            </w:r>
          </w:p>
        </w:tc>
        <w:tc>
          <w:tcPr>
            <w:tcW w:type="dxa" w:w="1701"/>
            <w:shd w:val="clear" w:color="auto" w:fill="2B579A"/>
          </w:tcPr>
          <w:p>
            <w:pPr>
              <w:jc w:val="center"/>
            </w:pPr>
            <w:r>
              <w:rPr>
                <w:b/>
                <w:color w:val="FFFFFF"/>
                <w:sz w:val="20"/>
              </w:rPr>
              <w:t>姓名</w:t>
            </w:r>
          </w:p>
        </w:tc>
        <w:tc>
          <w:tcPr>
            <w:tcW w:type="dxa" w:w="1984"/>
            <w:shd w:val="clear" w:color="auto" w:fill="2B579A"/>
          </w:tcPr>
          <w:p>
            <w:pPr>
              <w:jc w:val="center"/>
            </w:pPr>
            <w:r>
              <w:rPr>
                <w:b/>
                <w:color w:val="FFFFFF"/>
                <w:sz w:val="20"/>
              </w:rPr>
              <w:t>账号</w:t>
            </w:r>
          </w:p>
        </w:tc>
        <w:tc>
          <w:tcPr>
            <w:tcW w:type="dxa" w:w="1701"/>
            <w:shd w:val="clear" w:color="auto" w:fill="2B579A"/>
          </w:tcPr>
          <w:p>
            <w:pPr>
              <w:jc w:val="center"/>
            </w:pPr>
            <w:r>
              <w:rPr>
                <w:b/>
                <w:color w:val="FFFFFF"/>
                <w:sz w:val="20"/>
              </w:rPr>
              <w:t>密码</w:t>
            </w:r>
          </w:p>
        </w:tc>
      </w:tr>
      <w:tr>
        <w:tc>
          <w:tcPr>
            <w:tcW w:type="dxa" w:w="2268"/>
          </w:tcPr>
          <w:p>
            <w:r>
              <w:rPr>
                <w:sz w:val="18"/>
              </w:rPr>
              <w:t>青云中学(演示)</w:t>
            </w:r>
          </w:p>
        </w:tc>
        <w:tc>
          <w:tcPr>
            <w:tcW w:type="dxa" w:w="1701"/>
          </w:tcPr>
          <w:p>
            <w:r>
              <w:rPr>
                <w:sz w:val="18"/>
              </w:rPr>
              <w:t>朱杰(演示)</w:t>
            </w:r>
          </w:p>
        </w:tc>
        <w:tc>
          <w:tcPr>
            <w:tcW w:type="dxa" w:w="1984"/>
          </w:tcPr>
          <w:p>
            <w:r>
              <w:rPr>
                <w:sz w:val="18"/>
              </w:rPr>
              <w:t>DEMO_QY_admin</w:t>
            </w:r>
          </w:p>
        </w:tc>
        <w:tc>
          <w:tcPr>
            <w:tcW w:type="dxa" w:w="1701"/>
          </w:tcPr>
          <w:p>
            <w:r>
              <w:rPr>
                <w:sz w:val="18"/>
              </w:rPr>
              <w:t>admin123</w:t>
            </w:r>
          </w:p>
        </w:tc>
      </w:tr>
      <w:tr>
        <w:tc>
          <w:tcPr>
            <w:tcW w:type="dxa" w:w="2268"/>
            <w:shd w:val="clear" w:color="auto" w:fill="EBF5FB"/>
          </w:tcPr>
          <w:p>
            <w:r>
              <w:rPr>
                <w:sz w:val="18"/>
              </w:rPr>
              <w:t>明德中学(演示)</w:t>
            </w:r>
          </w:p>
        </w:tc>
        <w:tc>
          <w:tcPr>
            <w:tcW w:type="dxa" w:w="1701"/>
            <w:shd w:val="clear" w:color="auto" w:fill="EBF5FB"/>
          </w:tcPr>
          <w:p>
            <w:r>
              <w:rPr>
                <w:sz w:val="18"/>
              </w:rPr>
              <w:t>李杰(演示)</w:t>
            </w:r>
          </w:p>
        </w:tc>
        <w:tc>
          <w:tcPr>
            <w:tcW w:type="dxa" w:w="1984"/>
            <w:shd w:val="clear" w:color="auto" w:fill="EBF5FB"/>
          </w:tcPr>
          <w:p>
            <w:r>
              <w:rPr>
                <w:sz w:val="18"/>
              </w:rPr>
              <w:t>DEMO_MD_admin</w:t>
            </w:r>
          </w:p>
        </w:tc>
        <w:tc>
          <w:tcPr>
            <w:tcW w:type="dxa" w:w="1701"/>
            <w:shd w:val="clear" w:color="auto" w:fill="EBF5FB"/>
          </w:tcPr>
          <w:p>
            <w:r>
              <w:rPr>
                <w:sz w:val="18"/>
              </w:rPr>
              <w:t>admin123</w:t>
            </w:r>
          </w:p>
        </w:tc>
      </w:tr>
      <w:tr>
        <w:tc>
          <w:tcPr>
            <w:tcW w:type="dxa" w:w="2268"/>
          </w:tcPr>
          <w:p>
            <w:r>
              <w:rPr>
                <w:sz w:val="18"/>
              </w:rPr>
              <w:t>星河中学(演示)</w:t>
            </w:r>
          </w:p>
        </w:tc>
        <w:tc>
          <w:tcPr>
            <w:tcW w:type="dxa" w:w="1701"/>
          </w:tcPr>
          <w:p>
            <w:r>
              <w:rPr>
                <w:sz w:val="18"/>
              </w:rPr>
              <w:t>周杰(演示)</w:t>
            </w:r>
          </w:p>
        </w:tc>
        <w:tc>
          <w:tcPr>
            <w:tcW w:type="dxa" w:w="1984"/>
          </w:tcPr>
          <w:p>
            <w:r>
              <w:rPr>
                <w:sz w:val="18"/>
              </w:rPr>
              <w:t>DEMO_XH_admin</w:t>
            </w:r>
          </w:p>
        </w:tc>
        <w:tc>
          <w:tcPr>
            <w:tcW w:type="dxa" w:w="1701"/>
          </w:tcPr>
          <w:p>
            <w:r>
              <w:rPr>
                <w:sz w:val="18"/>
              </w:rPr>
              <w:t>admin123</w:t>
            </w:r>
          </w:p>
        </w:tc>
      </w:tr>
    </w:tbl>
    <w:p>
      <w:pPr>
        <w:pStyle w:val="Heading2"/>
      </w:pPr>
      <w:r>
        <w:t>3.3 心理老师</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2B579A"/>
          </w:tcPr>
          <w:p>
            <w:pPr>
              <w:jc w:val="center"/>
            </w:pPr>
            <w:r>
              <w:rPr>
                <w:b/>
                <w:color w:val="FFFFFF"/>
                <w:sz w:val="20"/>
              </w:rPr>
              <w:t>学校</w:t>
            </w:r>
          </w:p>
        </w:tc>
        <w:tc>
          <w:tcPr>
            <w:tcW w:type="dxa" w:w="1701"/>
            <w:shd w:val="clear" w:color="auto" w:fill="2B579A"/>
          </w:tcPr>
          <w:p>
            <w:pPr>
              <w:jc w:val="center"/>
            </w:pPr>
            <w:r>
              <w:rPr>
                <w:b/>
                <w:color w:val="FFFFFF"/>
                <w:sz w:val="20"/>
              </w:rPr>
              <w:t>姓名</w:t>
            </w:r>
          </w:p>
        </w:tc>
        <w:tc>
          <w:tcPr>
            <w:tcW w:type="dxa" w:w="1984"/>
            <w:shd w:val="clear" w:color="auto" w:fill="2B579A"/>
          </w:tcPr>
          <w:p>
            <w:pPr>
              <w:jc w:val="center"/>
            </w:pPr>
            <w:r>
              <w:rPr>
                <w:b/>
                <w:color w:val="FFFFFF"/>
                <w:sz w:val="20"/>
              </w:rPr>
              <w:t>账号</w:t>
            </w:r>
          </w:p>
        </w:tc>
        <w:tc>
          <w:tcPr>
            <w:tcW w:type="dxa" w:w="1701"/>
            <w:shd w:val="clear" w:color="auto" w:fill="2B579A"/>
          </w:tcPr>
          <w:p>
            <w:pPr>
              <w:jc w:val="center"/>
            </w:pPr>
            <w:r>
              <w:rPr>
                <w:b/>
                <w:color w:val="FFFFFF"/>
                <w:sz w:val="20"/>
              </w:rPr>
              <w:t>密码</w:t>
            </w:r>
          </w:p>
        </w:tc>
      </w:tr>
      <w:tr>
        <w:tc>
          <w:tcPr>
            <w:tcW w:type="dxa" w:w="2268"/>
          </w:tcPr>
          <w:p>
            <w:r>
              <w:rPr>
                <w:sz w:val="18"/>
              </w:rPr>
              <w:t>青云中学(演示)</w:t>
            </w:r>
          </w:p>
        </w:tc>
        <w:tc>
          <w:tcPr>
            <w:tcW w:type="dxa" w:w="1701"/>
          </w:tcPr>
          <w:p>
            <w:r>
              <w:rPr>
                <w:sz w:val="18"/>
              </w:rPr>
              <w:t>马思(演示)</w:t>
            </w:r>
          </w:p>
        </w:tc>
        <w:tc>
          <w:tcPr>
            <w:tcW w:type="dxa" w:w="1984"/>
          </w:tcPr>
          <w:p>
            <w:r>
              <w:rPr>
                <w:sz w:val="18"/>
              </w:rPr>
              <w:t>DEMO_QY_c01</w:t>
            </w:r>
          </w:p>
        </w:tc>
        <w:tc>
          <w:tcPr>
            <w:tcW w:type="dxa" w:w="1701"/>
          </w:tcPr>
          <w:p>
            <w:r>
              <w:rPr>
                <w:sz w:val="18"/>
              </w:rPr>
              <w:t>QY_c01</w:t>
            </w:r>
          </w:p>
        </w:tc>
      </w:tr>
      <w:tr>
        <w:tc>
          <w:tcPr>
            <w:tcW w:type="dxa" w:w="2268"/>
            <w:shd w:val="clear" w:color="auto" w:fill="EBF5FB"/>
          </w:tcPr>
          <w:p>
            <w:r>
              <w:rPr>
                <w:sz w:val="18"/>
              </w:rPr>
              <w:t>明德中学(演示)</w:t>
            </w:r>
          </w:p>
        </w:tc>
        <w:tc>
          <w:tcPr>
            <w:tcW w:type="dxa" w:w="1701"/>
            <w:shd w:val="clear" w:color="auto" w:fill="EBF5FB"/>
          </w:tcPr>
          <w:p>
            <w:r>
              <w:rPr>
                <w:sz w:val="18"/>
              </w:rPr>
              <w:t>吴涛(演示)</w:t>
            </w:r>
          </w:p>
        </w:tc>
        <w:tc>
          <w:tcPr>
            <w:tcW w:type="dxa" w:w="1984"/>
            <w:shd w:val="clear" w:color="auto" w:fill="EBF5FB"/>
          </w:tcPr>
          <w:p>
            <w:r>
              <w:rPr>
                <w:sz w:val="18"/>
              </w:rPr>
              <w:t>DEMO_MD_c01</w:t>
            </w:r>
          </w:p>
        </w:tc>
        <w:tc>
          <w:tcPr>
            <w:tcW w:type="dxa" w:w="1701"/>
            <w:shd w:val="clear" w:color="auto" w:fill="EBF5FB"/>
          </w:tcPr>
          <w:p>
            <w:r>
              <w:rPr>
                <w:sz w:val="18"/>
              </w:rPr>
              <w:t>MD_c01</w:t>
            </w:r>
          </w:p>
        </w:tc>
      </w:tr>
      <w:tr>
        <w:tc>
          <w:tcPr>
            <w:tcW w:type="dxa" w:w="2268"/>
          </w:tcPr>
          <w:p>
            <w:r>
              <w:rPr>
                <w:sz w:val="18"/>
              </w:rPr>
              <w:t>星河中学(演示)</w:t>
            </w:r>
          </w:p>
        </w:tc>
        <w:tc>
          <w:tcPr>
            <w:tcW w:type="dxa" w:w="1701"/>
          </w:tcPr>
          <w:p>
            <w:r>
              <w:rPr>
                <w:sz w:val="18"/>
              </w:rPr>
              <w:t>马婷(演示)</w:t>
            </w:r>
          </w:p>
        </w:tc>
        <w:tc>
          <w:tcPr>
            <w:tcW w:type="dxa" w:w="1984"/>
          </w:tcPr>
          <w:p>
            <w:r>
              <w:rPr>
                <w:sz w:val="18"/>
              </w:rPr>
              <w:t>DEMO_XH_c01</w:t>
            </w:r>
          </w:p>
        </w:tc>
        <w:tc>
          <w:tcPr>
            <w:tcW w:type="dxa" w:w="1701"/>
          </w:tcPr>
          <w:p>
            <w:r>
              <w:rPr>
                <w:sz w:val="18"/>
              </w:rPr>
              <w:t>XH_c01</w:t>
            </w:r>
          </w:p>
        </w:tc>
      </w:tr>
    </w:tbl>
    <w:p>
      <w:pPr>
        <w:pStyle w:val="Heading2"/>
      </w:pPr>
      <w:r>
        <w:t>3.4 班主任</w:t>
      </w:r>
    </w:p>
    <w:p>
      <w:r>
        <w:t>共 18 位班主任，每校 6 位。以下列出每校前 2 位：</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68"/>
            <w:shd w:val="clear" w:color="auto" w:fill="2B579A"/>
          </w:tcPr>
          <w:p>
            <w:pPr>
              <w:jc w:val="center"/>
            </w:pPr>
            <w:r>
              <w:rPr>
                <w:b/>
                <w:color w:val="FFFFFF"/>
                <w:sz w:val="20"/>
              </w:rPr>
              <w:t>学校</w:t>
            </w:r>
          </w:p>
        </w:tc>
        <w:tc>
          <w:tcPr>
            <w:tcW w:type="dxa" w:w="1701"/>
            <w:shd w:val="clear" w:color="auto" w:fill="2B579A"/>
          </w:tcPr>
          <w:p>
            <w:pPr>
              <w:jc w:val="center"/>
            </w:pPr>
            <w:r>
              <w:rPr>
                <w:b/>
                <w:color w:val="FFFFFF"/>
                <w:sz w:val="20"/>
              </w:rPr>
              <w:t>姓名</w:t>
            </w:r>
          </w:p>
        </w:tc>
        <w:tc>
          <w:tcPr>
            <w:tcW w:type="dxa" w:w="1984"/>
            <w:shd w:val="clear" w:color="auto" w:fill="2B579A"/>
          </w:tcPr>
          <w:p>
            <w:pPr>
              <w:jc w:val="center"/>
            </w:pPr>
            <w:r>
              <w:rPr>
                <w:b/>
                <w:color w:val="FFFFFF"/>
                <w:sz w:val="20"/>
              </w:rPr>
              <w:t>账号</w:t>
            </w:r>
          </w:p>
        </w:tc>
        <w:tc>
          <w:tcPr>
            <w:tcW w:type="dxa" w:w="1701"/>
            <w:shd w:val="clear" w:color="auto" w:fill="2B579A"/>
          </w:tcPr>
          <w:p>
            <w:pPr>
              <w:jc w:val="center"/>
            </w:pPr>
            <w:r>
              <w:rPr>
                <w:b/>
                <w:color w:val="FFFFFF"/>
                <w:sz w:val="20"/>
              </w:rPr>
              <w:t>密码</w:t>
            </w:r>
          </w:p>
        </w:tc>
      </w:tr>
      <w:tr>
        <w:tc>
          <w:tcPr>
            <w:tcW w:type="dxa" w:w="2268"/>
          </w:tcPr>
          <w:p>
            <w:r>
              <w:rPr>
                <w:sz w:val="18"/>
              </w:rPr>
              <w:t>青云中学(演示)</w:t>
            </w:r>
          </w:p>
        </w:tc>
        <w:tc>
          <w:tcPr>
            <w:tcW w:type="dxa" w:w="1701"/>
          </w:tcPr>
          <w:p>
            <w:r>
              <w:rPr>
                <w:sz w:val="18"/>
              </w:rPr>
              <w:t>张晨(演示)</w:t>
            </w:r>
          </w:p>
        </w:tc>
        <w:tc>
          <w:tcPr>
            <w:tcW w:type="dxa" w:w="1984"/>
          </w:tcPr>
          <w:p>
            <w:r>
              <w:rPr>
                <w:sz w:val="18"/>
              </w:rPr>
              <w:t>DEMO_QY_t01</w:t>
            </w:r>
          </w:p>
        </w:tc>
        <w:tc>
          <w:tcPr>
            <w:tcW w:type="dxa" w:w="1701"/>
          </w:tcPr>
          <w:p>
            <w:r>
              <w:rPr>
                <w:sz w:val="18"/>
              </w:rPr>
              <w:t>QY_t01</w:t>
            </w:r>
          </w:p>
        </w:tc>
      </w:tr>
      <w:tr>
        <w:tc>
          <w:tcPr>
            <w:tcW w:type="dxa" w:w="2268"/>
            <w:shd w:val="clear" w:color="auto" w:fill="EBF5FB"/>
          </w:tcPr>
          <w:p>
            <w:r>
              <w:rPr>
                <w:sz w:val="18"/>
              </w:rPr>
              <w:t>青云中学(演示)</w:t>
            </w:r>
          </w:p>
        </w:tc>
        <w:tc>
          <w:tcPr>
            <w:tcW w:type="dxa" w:w="1701"/>
            <w:shd w:val="clear" w:color="auto" w:fill="EBF5FB"/>
          </w:tcPr>
          <w:p>
            <w:r>
              <w:rPr>
                <w:sz w:val="18"/>
              </w:rPr>
              <w:t>胡伟(演示)</w:t>
            </w:r>
          </w:p>
        </w:tc>
        <w:tc>
          <w:tcPr>
            <w:tcW w:type="dxa" w:w="1984"/>
            <w:shd w:val="clear" w:color="auto" w:fill="EBF5FB"/>
          </w:tcPr>
          <w:p>
            <w:r>
              <w:rPr>
                <w:sz w:val="18"/>
              </w:rPr>
              <w:t>DEMO_QY_t02</w:t>
            </w:r>
          </w:p>
        </w:tc>
        <w:tc>
          <w:tcPr>
            <w:tcW w:type="dxa" w:w="1701"/>
            <w:shd w:val="clear" w:color="auto" w:fill="EBF5FB"/>
          </w:tcPr>
          <w:p>
            <w:r>
              <w:rPr>
                <w:sz w:val="18"/>
              </w:rPr>
              <w:t>QY_t02</w:t>
            </w:r>
          </w:p>
        </w:tc>
      </w:tr>
      <w:tr>
        <w:tc>
          <w:tcPr>
            <w:tcW w:type="dxa" w:w="2268"/>
          </w:tcPr>
          <w:p>
            <w:r>
              <w:rPr>
                <w:sz w:val="18"/>
              </w:rPr>
              <w:t>明德中学(演示)</w:t>
            </w:r>
          </w:p>
        </w:tc>
        <w:tc>
          <w:tcPr>
            <w:tcW w:type="dxa" w:w="1701"/>
          </w:tcPr>
          <w:p>
            <w:r>
              <w:rPr>
                <w:sz w:val="18"/>
              </w:rPr>
              <w:t>周浩(演示)</w:t>
            </w:r>
          </w:p>
        </w:tc>
        <w:tc>
          <w:tcPr>
            <w:tcW w:type="dxa" w:w="1984"/>
          </w:tcPr>
          <w:p>
            <w:r>
              <w:rPr>
                <w:sz w:val="18"/>
              </w:rPr>
              <w:t>DEMO_MD_t07</w:t>
            </w:r>
          </w:p>
        </w:tc>
        <w:tc>
          <w:tcPr>
            <w:tcW w:type="dxa" w:w="1701"/>
          </w:tcPr>
          <w:p>
            <w:r>
              <w:rPr>
                <w:sz w:val="18"/>
              </w:rPr>
              <w:t>MD_t07</w:t>
            </w:r>
          </w:p>
        </w:tc>
      </w:tr>
      <w:tr>
        <w:tc>
          <w:tcPr>
            <w:tcW w:type="dxa" w:w="2268"/>
            <w:shd w:val="clear" w:color="auto" w:fill="EBF5FB"/>
          </w:tcPr>
          <w:p>
            <w:r>
              <w:rPr>
                <w:sz w:val="18"/>
              </w:rPr>
              <w:t>明德中学(演示)</w:t>
            </w:r>
          </w:p>
        </w:tc>
        <w:tc>
          <w:tcPr>
            <w:tcW w:type="dxa" w:w="1701"/>
            <w:shd w:val="clear" w:color="auto" w:fill="EBF5FB"/>
          </w:tcPr>
          <w:p>
            <w:r>
              <w:rPr>
                <w:sz w:val="18"/>
              </w:rPr>
              <w:t>陈鑫(演示)</w:t>
            </w:r>
          </w:p>
        </w:tc>
        <w:tc>
          <w:tcPr>
            <w:tcW w:type="dxa" w:w="1984"/>
            <w:shd w:val="clear" w:color="auto" w:fill="EBF5FB"/>
          </w:tcPr>
          <w:p>
            <w:r>
              <w:rPr>
                <w:sz w:val="18"/>
              </w:rPr>
              <w:t>DEMO_MD_t08</w:t>
            </w:r>
          </w:p>
        </w:tc>
        <w:tc>
          <w:tcPr>
            <w:tcW w:type="dxa" w:w="1701"/>
            <w:shd w:val="clear" w:color="auto" w:fill="EBF5FB"/>
          </w:tcPr>
          <w:p>
            <w:r>
              <w:rPr>
                <w:sz w:val="18"/>
              </w:rPr>
              <w:t>MD_t08</w:t>
            </w:r>
          </w:p>
        </w:tc>
      </w:tr>
      <w:tr>
        <w:tc>
          <w:tcPr>
            <w:tcW w:type="dxa" w:w="2268"/>
          </w:tcPr>
          <w:p>
            <w:r>
              <w:rPr>
                <w:sz w:val="18"/>
              </w:rPr>
              <w:t>星河中学(演示)</w:t>
            </w:r>
          </w:p>
        </w:tc>
        <w:tc>
          <w:tcPr>
            <w:tcW w:type="dxa" w:w="1701"/>
          </w:tcPr>
          <w:p>
            <w:r>
              <w:rPr>
                <w:sz w:val="18"/>
              </w:rPr>
              <w:t>赵杰(演示)</w:t>
            </w:r>
          </w:p>
        </w:tc>
        <w:tc>
          <w:tcPr>
            <w:tcW w:type="dxa" w:w="1984"/>
          </w:tcPr>
          <w:p>
            <w:r>
              <w:rPr>
                <w:sz w:val="18"/>
              </w:rPr>
              <w:t>DEMO_XH_t13</w:t>
            </w:r>
          </w:p>
        </w:tc>
        <w:tc>
          <w:tcPr>
            <w:tcW w:type="dxa" w:w="1701"/>
          </w:tcPr>
          <w:p>
            <w:r>
              <w:rPr>
                <w:sz w:val="18"/>
              </w:rPr>
              <w:t>XH_t13</w:t>
            </w:r>
          </w:p>
        </w:tc>
      </w:tr>
      <w:tr>
        <w:tc>
          <w:tcPr>
            <w:tcW w:type="dxa" w:w="2268"/>
            <w:shd w:val="clear" w:color="auto" w:fill="EBF5FB"/>
          </w:tcPr>
          <w:p>
            <w:r>
              <w:rPr>
                <w:sz w:val="18"/>
              </w:rPr>
              <w:t>星河中学(演示)</w:t>
            </w:r>
          </w:p>
        </w:tc>
        <w:tc>
          <w:tcPr>
            <w:tcW w:type="dxa" w:w="1701"/>
            <w:shd w:val="clear" w:color="auto" w:fill="EBF5FB"/>
          </w:tcPr>
          <w:p>
            <w:r>
              <w:rPr>
                <w:sz w:val="18"/>
              </w:rPr>
              <w:t>胡婷(演示)</w:t>
            </w:r>
          </w:p>
        </w:tc>
        <w:tc>
          <w:tcPr>
            <w:tcW w:type="dxa" w:w="1984"/>
            <w:shd w:val="clear" w:color="auto" w:fill="EBF5FB"/>
          </w:tcPr>
          <w:p>
            <w:r>
              <w:rPr>
                <w:sz w:val="18"/>
              </w:rPr>
              <w:t>DEMO_XH_t14</w:t>
            </w:r>
          </w:p>
        </w:tc>
        <w:tc>
          <w:tcPr>
            <w:tcW w:type="dxa" w:w="1701"/>
            <w:shd w:val="clear" w:color="auto" w:fill="EBF5FB"/>
          </w:tcPr>
          <w:p>
            <w:r>
              <w:rPr>
                <w:sz w:val="18"/>
              </w:rPr>
              <w:t>XH_t14</w:t>
            </w:r>
          </w:p>
        </w:tc>
      </w:tr>
    </w:tbl>
    <w:p>
      <w:pPr>
        <w:pStyle w:val="Heading2"/>
      </w:pPr>
      <w:r>
        <w:t>3.5 学生账号</w:t>
      </w:r>
    </w:p>
    <w:p>
      <w:r>
        <w:t>学生账号使用 18 位身份证号作为登录账号（虚构号码，以 9901 开头），默认密码为身份证号后 6 位。首次登录需修改密码。演示环境中共约 489 名学生，分布在 3 所学校、9 个年级、18 个班级中。</w:t>
      </w:r>
    </w:p>
    <w:p>
      <w:r>
        <w:br w:type="page"/>
      </w:r>
    </w:p>
    <w:p>
      <w:pPr>
        <w:pStyle w:val="Heading1"/>
      </w:pPr>
      <w:r>
        <w:t>四、公安民警（平台管理员）操作流程</w:t>
      </w:r>
    </w:p>
    <w:p>
      <w:r>
        <w:t>平台管理员（公安民警）拥有全区监管权限，可查看所有学校数据、管理风险预警、督办干预处理、生成AI研判报告、查看审计日志等。左侧导航栏包含 13 个功能菜单。</w:t>
      </w:r>
    </w:p>
    <w:p>
      <w:pPr>
        <w:pStyle w:val="Heading2"/>
      </w:pPr>
      <w:r>
        <w:t>4.1 登录系统</w:t>
      </w:r>
    </w:p>
    <w:p>
      <w:r>
        <w:t>1. 打开浏览器，访问 https://a.annanyun.com</w:t>
      </w:r>
    </w:p>
    <w:p>
      <w:r>
        <w:t>2. 在登录页面输入账号 padm 和密码 Admin@2026!</w:t>
      </w:r>
    </w:p>
    <w:p>
      <w:r>
        <w:t>3. 如果是首次登录，系统将强制要求修改密码（密码长度不少于 10 位）</w:t>
      </w:r>
    </w:p>
    <w:p>
      <w:r>
        <w:t>4. 登录成功后进入公安监管端首页</w:t>
      </w:r>
    </w:p>
    <w:p>
      <w:pPr>
        <w:pStyle w:val="Heading2"/>
      </w:pPr>
      <w:r>
        <w:t>4.2 监管首页</w:t>
      </w:r>
    </w:p>
    <w:p>
      <w:r>
        <w:t>登录成功后进入监管首页，展示全区宏观统计数据，帮助快速掌握整体情况。</w:t>
      </w:r>
    </w:p>
    <w:p>
      <w:pPr>
        <w:pStyle w:val="Heading3"/>
      </w:pPr>
      <w:r>
        <w:t>统计卡片</w:t>
      </w:r>
    </w:p>
    <w:p>
      <w:r>
        <w:t>页面顶部展示 11 个核心统计指标：</w:t>
      </w:r>
    </w:p>
    <w:p>
      <w:pPr>
        <w:pStyle w:val="ListBullet"/>
      </w:pPr>
      <w:r>
        <w:t>学校总数、启用学校数、停用学校数</w:t>
      </w:r>
    </w:p>
    <w:p>
      <w:pPr>
        <w:pStyle w:val="ListBullet"/>
      </w:pPr>
      <w:r>
        <w:t>学生总数、教师总数</w:t>
      </w:r>
    </w:p>
    <w:p>
      <w:pPr>
        <w:pStyle w:val="ListBullet"/>
      </w:pPr>
      <w:r>
        <w:t>问卷任务数、答卷总数</w:t>
      </w:r>
    </w:p>
    <w:p>
      <w:pPr>
        <w:pStyle w:val="ListBullet"/>
      </w:pPr>
      <w:r>
        <w:t>风险提示数、待处理提示数</w:t>
      </w:r>
    </w:p>
    <w:p>
      <w:pPr>
        <w:pStyle w:val="ListBullet"/>
      </w:pPr>
      <w:r>
        <w:t>AI调用次数、短信发送量</w:t>
      </w:r>
    </w:p>
    <w:p>
      <w:pPr>
        <w:pStyle w:val="Heading3"/>
      </w:pPr>
      <w:r>
        <w:t>图表区域</w:t>
      </w:r>
    </w:p>
    <w:p>
      <w:pPr>
        <w:pStyle w:val="ListBullet"/>
      </w:pPr>
      <w:r>
        <w:t>风险等级分布饼图：展示全区关注/预警/警告/危急各级别占比</w:t>
      </w:r>
    </w:p>
    <w:p>
      <w:pPr>
        <w:pStyle w:val="ListBullet"/>
      </w:pPr>
      <w:r>
        <w:t>学校完成率排名柱状图：各学校测评完成率对比</w:t>
      </w:r>
    </w:p>
    <w:p>
      <w:pPr>
        <w:pStyle w:val="ListBullet"/>
      </w:pPr>
      <w:r>
        <w:t>学校风险对比柱状图：各学校风险数量对比</w:t>
      </w:r>
    </w:p>
    <w:p>
      <w:pPr>
        <w:pStyle w:val="Heading3"/>
      </w:pPr>
      <w:r>
        <w:t>数据表格</w:t>
      </w:r>
    </w:p>
    <w:p>
      <w:pPr>
        <w:pStyle w:val="ListBullet"/>
      </w:pPr>
      <w:r>
        <w:t>完成率明细表：按学校展示完成率、答卷数、风险数</w:t>
      </w:r>
    </w:p>
    <w:p>
      <w:pPr>
        <w:pStyle w:val="ListBullet"/>
      </w:pPr>
      <w:r>
        <w:t>风险排名表：按学校展示各级别风险数量</w:t>
      </w:r>
    </w:p>
    <w:p>
      <w:pPr>
        <w:pStyle w:val="ListBullet"/>
      </w:pPr>
      <w:r>
        <w:t>最近活跃学校列表</w:t>
      </w:r>
    </w:p>
    <w:p>
      <w:pPr>
        <w:pStyle w:val="Heading2"/>
      </w:pPr>
      <w:r>
        <w:t>4.3 学校管理</w:t>
      </w:r>
    </w:p>
    <w:p>
      <w:r>
        <w:t>点击左侧菜单「学校管理」，可查看和管理所有学校。这是平台管理员最常用的功能入口之一。</w:t>
      </w:r>
    </w:p>
    <w:p>
      <w:pPr>
        <w:pStyle w:val="Heading3"/>
      </w:pPr>
      <w:r>
        <w:t>学校列表</w:t>
      </w:r>
    </w:p>
    <w:p>
      <w:r>
        <w:t>支持按关键词搜索（学校名称/编码）。表格展示以下信息：</w:t>
      </w:r>
    </w:p>
    <w:tbl>
      <w:tblPr>
        <w:tblStyle w:val="TableGrid"/>
        <w:tblW w:type="auto" w:w="0"/>
        <w:jc w:val="center"/>
        <w:tblLook w:firstColumn="1" w:firstRow="1" w:lastColumn="0" w:lastRow="0" w:noHBand="0" w:noVBand="1" w:val="04A0"/>
      </w:tblPr>
      <w:tblGrid>
        <w:gridCol w:w="4320"/>
        <w:gridCol w:w="4320"/>
      </w:tblGrid>
      <w:tr>
        <w:tc>
          <w:tcPr>
            <w:tcW w:type="dxa" w:w="1701"/>
            <w:shd w:val="clear" w:color="auto" w:fill="2B579A"/>
          </w:tcPr>
          <w:p>
            <w:pPr>
              <w:jc w:val="center"/>
            </w:pPr>
            <w:r>
              <w:rPr>
                <w:b/>
                <w:color w:val="FFFFFF"/>
                <w:sz w:val="20"/>
              </w:rPr>
              <w:t>列名</w:t>
            </w:r>
          </w:p>
        </w:tc>
        <w:tc>
          <w:tcPr>
            <w:tcW w:type="dxa" w:w="6803"/>
            <w:shd w:val="clear" w:color="auto" w:fill="2B579A"/>
          </w:tcPr>
          <w:p>
            <w:pPr>
              <w:jc w:val="center"/>
            </w:pPr>
            <w:r>
              <w:rPr>
                <w:b/>
                <w:color w:val="FFFFFF"/>
                <w:sz w:val="20"/>
              </w:rPr>
              <w:t>说明</w:t>
            </w:r>
          </w:p>
        </w:tc>
      </w:tr>
      <w:tr>
        <w:tc>
          <w:tcPr>
            <w:tcW w:type="dxa" w:w="1701"/>
          </w:tcPr>
          <w:p>
            <w:r>
              <w:rPr>
                <w:sz w:val="18"/>
              </w:rPr>
              <w:t>学校名称</w:t>
            </w:r>
          </w:p>
        </w:tc>
        <w:tc>
          <w:tcPr>
            <w:tcW w:type="dxa" w:w="6803"/>
          </w:tcPr>
          <w:p>
            <w:r>
              <w:rPr>
                <w:sz w:val="18"/>
              </w:rPr>
              <w:t>学校的全称</w:t>
            </w:r>
          </w:p>
        </w:tc>
      </w:tr>
      <w:tr>
        <w:tc>
          <w:tcPr>
            <w:tcW w:type="dxa" w:w="1701"/>
            <w:shd w:val="clear" w:color="auto" w:fill="EBF5FB"/>
          </w:tcPr>
          <w:p>
            <w:r>
              <w:rPr>
                <w:sz w:val="18"/>
              </w:rPr>
              <w:t>学校编码</w:t>
            </w:r>
          </w:p>
        </w:tc>
        <w:tc>
          <w:tcPr>
            <w:tcW w:type="dxa" w:w="6803"/>
            <w:shd w:val="clear" w:color="auto" w:fill="EBF5FB"/>
          </w:tcPr>
          <w:p>
            <w:r>
              <w:rPr>
                <w:sz w:val="18"/>
              </w:rPr>
              <w:t>唯一标识编码</w:t>
            </w:r>
          </w:p>
        </w:tc>
      </w:tr>
      <w:tr>
        <w:tc>
          <w:tcPr>
            <w:tcW w:type="dxa" w:w="1701"/>
          </w:tcPr>
          <w:p>
            <w:r>
              <w:rPr>
                <w:sz w:val="18"/>
              </w:rPr>
              <w:t>管理员</w:t>
            </w:r>
          </w:p>
        </w:tc>
        <w:tc>
          <w:tcPr>
            <w:tcW w:type="dxa" w:w="6803"/>
          </w:tcPr>
          <w:p>
            <w:r>
              <w:rPr>
                <w:sz w:val="18"/>
              </w:rPr>
              <w:t>该校主管理员姓名</w:t>
            </w:r>
          </w:p>
        </w:tc>
      </w:tr>
      <w:tr>
        <w:tc>
          <w:tcPr>
            <w:tcW w:type="dxa" w:w="1701"/>
            <w:shd w:val="clear" w:color="auto" w:fill="EBF5FB"/>
          </w:tcPr>
          <w:p>
            <w:r>
              <w:rPr>
                <w:sz w:val="18"/>
              </w:rPr>
              <w:t>学生数 / 教师数</w:t>
            </w:r>
          </w:p>
        </w:tc>
        <w:tc>
          <w:tcPr>
            <w:tcW w:type="dxa" w:w="6803"/>
            <w:shd w:val="clear" w:color="auto" w:fill="EBF5FB"/>
          </w:tcPr>
          <w:p>
            <w:r>
              <w:rPr>
                <w:sz w:val="18"/>
              </w:rPr>
              <w:t>该校注册的学生和教师数量</w:t>
            </w:r>
          </w:p>
        </w:tc>
      </w:tr>
      <w:tr>
        <w:tc>
          <w:tcPr>
            <w:tcW w:type="dxa" w:w="1701"/>
          </w:tcPr>
          <w:p>
            <w:r>
              <w:rPr>
                <w:sz w:val="18"/>
              </w:rPr>
              <w:t>状态</w:t>
            </w:r>
          </w:p>
        </w:tc>
        <w:tc>
          <w:tcPr>
            <w:tcW w:type="dxa" w:w="6803"/>
          </w:tcPr>
          <w:p>
            <w:r>
              <w:rPr>
                <w:sz w:val="18"/>
              </w:rPr>
              <w:t>正常（绿色）或停用（红色）</w:t>
            </w:r>
          </w:p>
        </w:tc>
      </w:tr>
      <w:tr>
        <w:tc>
          <w:tcPr>
            <w:tcW w:type="dxa" w:w="1701"/>
            <w:shd w:val="clear" w:color="auto" w:fill="EBF5FB"/>
          </w:tcPr>
          <w:p>
            <w:r>
              <w:rPr>
                <w:sz w:val="18"/>
              </w:rPr>
              <w:t>操作</w:t>
            </w:r>
          </w:p>
        </w:tc>
        <w:tc>
          <w:tcPr>
            <w:tcW w:type="dxa" w:w="6803"/>
            <w:shd w:val="clear" w:color="auto" w:fill="EBF5FB"/>
          </w:tcPr>
          <w:p>
            <w:r>
              <w:rPr>
                <w:sz w:val="18"/>
              </w:rPr>
              <w:t>详情、编辑、进入后台、停用/启用、删除</w:t>
            </w:r>
          </w:p>
        </w:tc>
      </w:tr>
    </w:tbl>
    <w:p>
      <w:pPr>
        <w:pStyle w:val="Heading3"/>
      </w:pPr>
      <w:r>
        <w:t>新增学校</w:t>
      </w:r>
    </w:p>
    <w:p>
      <w:r>
        <w:t>1. 点击「新增学校」按钮</w:t>
      </w:r>
    </w:p>
    <w:p>
      <w:r>
        <w:t>2. 填写学校基本信息：学校名称、学校编码、地址、联系电话</w:t>
      </w:r>
    </w:p>
    <w:p>
      <w:r>
        <w:t>3. （可选）勾选「同步创建管理员」，填写管理员账号、初始密码（至少10位）、姓名、手机号</w:t>
      </w:r>
    </w:p>
    <w:p>
      <w:r>
        <w:t>4. 点击确定完成创建</w:t>
      </w:r>
    </w:p>
    <w:p>
      <w:pPr>
        <w:pStyle w:val="Heading3"/>
      </w:pPr>
      <w:r>
        <w:t>学校详情</w:t>
      </w:r>
    </w:p>
    <w:p>
      <w:r>
        <w:t>点击「详情」按钮，打开学校详情弹窗，包含丰富的信息：</w:t>
      </w:r>
    </w:p>
    <w:p>
      <w:pPr>
        <w:pStyle w:val="ListBullet"/>
      </w:pPr>
      <w:r>
        <w:t>统计卡片：学生/教师/班级/任务/答卷/预警数量，待处理数、完成率、干预完成率</w:t>
      </w:r>
    </w:p>
    <w:p>
      <w:pPr>
        <w:pStyle w:val="ListBullet"/>
      </w:pPr>
      <w:r>
        <w:t>学校基本信息：名称、编码、管理员、状态、地址、电话</w:t>
      </w:r>
    </w:p>
    <w:p>
      <w:pPr>
        <w:pStyle w:val="ListBullet"/>
      </w:pPr>
      <w:r>
        <w:t>学校管理员列表：可重置密码、停用、添加新管理员</w:t>
      </w:r>
    </w:p>
    <w:p>
      <w:pPr>
        <w:pStyle w:val="ListBullet"/>
      </w:pPr>
      <w:r>
        <w:t>风险分布：按等级展示进度条</w:t>
      </w:r>
    </w:p>
    <w:p>
      <w:pPr>
        <w:pStyle w:val="ListBullet"/>
      </w:pPr>
      <w:r>
        <w:t>年级概况表</w:t>
      </w:r>
    </w:p>
    <w:p>
      <w:pPr>
        <w:pStyle w:val="ListBullet"/>
      </w:pPr>
      <w:r>
        <w:t>最近使用情况：最近任务、最近登录、最近风险处理</w:t>
      </w:r>
    </w:p>
    <w:p>
      <w:pPr>
        <w:pStyle w:val="Heading3"/>
      </w:pPr>
      <w:r>
        <w:t>进入学校后台</w:t>
      </w:r>
    </w:p>
    <w:p>
      <w:r>
        <w:t>点击「进入后台」按钮，系统以平台管理员身份进入该校的管理视角，可以看到学校管理员看到的所有数据和功能（班级管理、学生管理、教师管理等）。页面顶部会显示蓝色提示条"当前以代入模式访问"，可随时点击「返回平台管理」退出。</w:t>
      </w:r>
    </w:p>
    <w:p>
      <w:pPr>
        <w:pStyle w:val="Heading2"/>
      </w:pPr>
      <w:r>
        <w:t>4.4 风险预警中心</w:t>
      </w:r>
    </w:p>
    <w:p>
      <w:r>
        <w:t>点击左侧菜单「风险预警中心」，查看全区所有学校的风险预警记录。这是平台管理员监控区域风险态势的核心页面。</w:t>
      </w:r>
    </w:p>
    <w:p>
      <w:pPr>
        <w:pStyle w:val="Heading3"/>
      </w:pPr>
      <w:r>
        <w:t>筛选功能</w:t>
      </w:r>
    </w:p>
    <w:p>
      <w:pPr>
        <w:pStyle w:val="ListBullet"/>
      </w:pPr>
      <w:r>
        <w:t>按学校筛选：下拉选择特定学校</w:t>
      </w:r>
    </w:p>
    <w:p>
      <w:pPr>
        <w:pStyle w:val="ListBullet"/>
      </w:pPr>
      <w:r>
        <w:t>按风险等级筛选：关注/预警/警告/危急</w:t>
      </w:r>
    </w:p>
    <w:p>
      <w:pPr>
        <w:pStyle w:val="ListBullet"/>
      </w:pPr>
      <w:r>
        <w:t>按处理状态筛选：待处理/处理中/持续跟进/已完成/已关闭</w:t>
      </w:r>
    </w:p>
    <w:p>
      <w:pPr>
        <w:pStyle w:val="ListBullet"/>
      </w:pPr>
      <w:r>
        <w:t>关键词搜索：按学生姓名搜索</w:t>
      </w:r>
    </w:p>
    <w:p>
      <w:pPr>
        <w:pStyle w:val="Heading3"/>
      </w:pPr>
      <w:r>
        <w:t>预警列表</w:t>
      </w:r>
    </w:p>
    <w:p>
      <w:r>
        <w:t>表格展示以下信息：学生姓名、身份证号（脱敏显示）、学校、年级、班级、风险等级（彩色标签）、风险类型、处理状态、创建时间。</w:t>
      </w:r>
    </w:p>
    <w:p>
      <w:pPr>
        <w:pStyle w:val="Heading3"/>
      </w:pPr>
      <w:r>
        <w:t>身份证号查看</w:t>
      </w:r>
    </w:p>
    <w:p>
      <w:r>
        <w:t>身份证号默认脱敏显示（如 990****0015）。如需查看完整号码，点击身份证号旁的「眼睛」图标，在弹窗中输入当前登录密码，验证通过后显示完整身份证号。此操作会记录到审计日志。</w:t>
      </w:r>
    </w:p>
    <w:p>
      <w:pPr>
        <w:pStyle w:val="Heading3"/>
      </w:pPr>
      <w:r>
        <w:t>预警详情</w:t>
      </w:r>
    </w:p>
    <w:p>
      <w:r>
        <w:t>点击「详情」按钮，在右侧抽屉中查看完整预警信息：</w:t>
      </w:r>
    </w:p>
    <w:p>
      <w:pPr>
        <w:pStyle w:val="ListBullet"/>
      </w:pPr>
      <w:r>
        <w:t>学生基本信息和身份证号</w:t>
      </w:r>
    </w:p>
    <w:p>
      <w:pPr>
        <w:pStyle w:val="ListBullet"/>
      </w:pPr>
      <w:r>
        <w:t>风险等级、风险类型、触发方式、生成时间</w:t>
      </w:r>
    </w:p>
    <w:p>
      <w:pPr>
        <w:pStyle w:val="ListBullet"/>
      </w:pPr>
      <w:r>
        <w:t>评分详情：总分 + 各维度得分进度条（情绪状态、睡眠状态、学习压力、人际关系、家庭支持、校园安全、网络使用、自我安全）</w:t>
      </w:r>
    </w:p>
    <w:p>
      <w:pPr>
        <w:pStyle w:val="ListBullet"/>
      </w:pPr>
      <w:r>
        <w:t>答题质量评估：质量等级、质量评分</w:t>
      </w:r>
    </w:p>
    <w:p>
      <w:pPr>
        <w:pStyle w:val="ListBullet"/>
      </w:pPr>
      <w:r>
        <w:t>干预记录列表：干预方式、内容、状态、时间</w:t>
      </w:r>
    </w:p>
    <w:p>
      <w:pPr>
        <w:pStyle w:val="ListBullet"/>
      </w:pPr>
      <w:r>
        <w:t>「查看原始答题详情」按钮：查看该学生每道题的具体作答</w:t>
      </w:r>
    </w:p>
    <w:p>
      <w:pPr>
        <w:pStyle w:val="Heading3"/>
      </w:pPr>
      <w:r>
        <w:t>导出CSV</w:t>
      </w:r>
    </w:p>
    <w:p>
      <w:r>
        <w:t>点击右上角「导出 CSV」按钮，输入密码验证身份后，将当前筛选条件的风险预警数据导出为 CSV 文件（含学生姓名、身份证号脱敏、学校、年级、班级、风险等级等）。</w:t>
      </w:r>
    </w:p>
    <w:p>
      <w:pPr>
        <w:pStyle w:val="Heading2"/>
      </w:pPr>
      <w:r>
        <w:t>4.5 重点关注学生</w:t>
      </w:r>
    </w:p>
    <w:p>
      <w:r>
        <w:t>点击左侧菜单「重点关注学生」，查看被系统标记为重点关注的学生列表。可按风险等级、学校、关键词筛选。</w:t>
      </w:r>
    </w:p>
    <w:p>
      <w:pPr>
        <w:pStyle w:val="Heading3"/>
      </w:pPr>
      <w:r>
        <w:t>学生画像</w:t>
      </w:r>
    </w:p>
    <w:p>
      <w:r>
        <w:t>点击「画像」按钮，打开学生360度画像视图：</w:t>
      </w:r>
    </w:p>
    <w:p>
      <w:pPr>
        <w:pStyle w:val="ListBullet"/>
      </w:pPr>
      <w:r>
        <w:t>基本信息：姓名、身份证号（脱敏，可验证查看）、学校、年级、班级</w:t>
      </w:r>
    </w:p>
    <w:p>
      <w:pPr>
        <w:pStyle w:val="ListBullet"/>
      </w:pPr>
      <w:r>
        <w:t>统计卡片：预警次数、干预次数、测评次数</w:t>
      </w:r>
    </w:p>
    <w:p>
      <w:pPr>
        <w:pStyle w:val="ListBullet"/>
      </w:pPr>
      <w:r>
        <w:t>风险预警历史：时间线展示历次预警（风险等级标签、类型、状态、日期）</w:t>
      </w:r>
    </w:p>
    <w:p>
      <w:pPr>
        <w:pStyle w:val="ListBullet"/>
      </w:pPr>
      <w:r>
        <w:t>评分变化表：历次测评的总分、风险等级、时间，可查看答题详情</w:t>
      </w:r>
    </w:p>
    <w:p>
      <w:pPr>
        <w:pStyle w:val="ListBullet"/>
      </w:pPr>
      <w:r>
        <w:t>干预记录列表：干预方式、内容、状态</w:t>
      </w:r>
    </w:p>
    <w:p>
      <w:pPr>
        <w:pStyle w:val="Heading3"/>
      </w:pPr>
      <w:r>
        <w:t>导出CSV</w:t>
      </w:r>
    </w:p>
    <w:p>
      <w:r>
        <w:t>同风险预警中心，需密码验证后导出，包含学生基本信息、风险等级、测评总分、干预次数等。</w:t>
      </w:r>
    </w:p>
    <w:p>
      <w:pPr>
        <w:pStyle w:val="Heading2"/>
      </w:pPr>
      <w:r>
        <w:t>4.6 学生管理</w:t>
      </w:r>
    </w:p>
    <w:p>
      <w:r>
        <w:t>点击左侧菜单「学生管理」，可查看全区所有学校的学生信息。支持按学校、关键词（姓名/学号/身份证号）筛选。</w:t>
      </w:r>
    </w:p>
    <w:p>
      <w:r>
        <w:t>表格展示：学生姓名、学号、身份证号（脱敏，可验证查看）、学校、年级、班级、手机号、状态。</w:t>
      </w:r>
    </w:p>
    <w:p>
      <w:r>
        <w:t>点击「详情」可查看学生完整信息和答卷列表（问卷名称、总分、风险等级、提交时间）。支持密码验证后导出 CSV。</w:t>
      </w:r>
    </w:p>
    <w:p>
      <w:pPr>
        <w:pStyle w:val="Heading2"/>
      </w:pPr>
      <w:r>
        <w:t>4.7 问卷管理</w:t>
      </w:r>
    </w:p>
    <w:p>
      <w:r>
        <w:t>点击左侧菜单「问卷管理」，查看和管理系统中所有问卷。</w:t>
      </w:r>
    </w:p>
    <w:p>
      <w:pPr>
        <w:pStyle w:val="Heading3"/>
      </w:pPr>
      <w:r>
        <w:t>统计概览</w:t>
      </w:r>
    </w:p>
    <w:p>
      <w:r>
        <w:t>页面顶部展示：问卷总数、内置问卷数、平台问卷数、学校问卷数。</w:t>
      </w:r>
    </w:p>
    <w:p>
      <w:pPr>
        <w:pStyle w:val="Heading3"/>
      </w:pPr>
      <w:r>
        <w:t>筛选</w:t>
      </w:r>
    </w:p>
    <w:p>
      <w:pPr>
        <w:pStyle w:val="ListBullet"/>
      </w:pPr>
      <w:r>
        <w:t>按类别筛选：心理健康、校园欺凌、家庭关系、网络成瘾、睡眠质量、综合、安全意识、金盾护苗行为筛查、金盾护苗家庭评估</w:t>
      </w:r>
    </w:p>
    <w:p>
      <w:pPr>
        <w:pStyle w:val="ListBullet"/>
      </w:pPr>
      <w:r>
        <w:t>按来源类型筛选：内置/平台/学校</w:t>
      </w:r>
    </w:p>
    <w:p>
      <w:pPr>
        <w:pStyle w:val="ListBullet"/>
      </w:pPr>
      <w:r>
        <w:t>关键词搜索</w:t>
      </w:r>
    </w:p>
    <w:p>
      <w:pPr>
        <w:pStyle w:val="Heading3"/>
      </w:pPr>
      <w:r>
        <w:t>问卷列表</w:t>
      </w:r>
    </w:p>
    <w:p>
      <w:r>
        <w:t>展示问卷标题、类别、来源、题目数、使用次数、答卷数、状态（草稿/启用/已发布/已归档/已停用）。</w:t>
      </w:r>
    </w:p>
    <w:p>
      <w:r>
        <w:t>操作按钮：</w:t>
      </w:r>
    </w:p>
    <w:p>
      <w:pPr>
        <w:pStyle w:val="ListBullet"/>
      </w:pPr>
      <w:r>
        <w:t>详情：查看问卷基本信息和题目列表（序号、题目内容、题型、维度、选项数）</w:t>
      </w:r>
    </w:p>
    <w:p>
      <w:pPr>
        <w:pStyle w:val="ListBullet"/>
      </w:pPr>
      <w:r>
        <w:t>统计：查看该问卷的使用统计（关联任务数、答卷数、已推送学校数）</w:t>
      </w:r>
    </w:p>
    <w:p>
      <w:pPr>
        <w:pStyle w:val="ListBullet"/>
      </w:pPr>
      <w:r>
        <w:t>复制：创建问卷副本</w:t>
      </w:r>
    </w:p>
    <w:p>
      <w:pPr>
        <w:pStyle w:val="ListBullet"/>
      </w:pPr>
      <w:r>
        <w:t>推送到学校：将问卷推送到指定学校使用</w:t>
      </w:r>
    </w:p>
    <w:p>
      <w:pPr>
        <w:pStyle w:val="ListBullet"/>
      </w:pPr>
      <w:r>
        <w:t>删除：仅草稿状态可删除</w:t>
      </w:r>
    </w:p>
    <w:p>
      <w:pPr>
        <w:pStyle w:val="Heading2"/>
      </w:pPr>
      <w:r>
        <w:t>4.8 测评任务监管</w:t>
      </w:r>
    </w:p>
    <w:p>
      <w:r>
        <w:t>点击左侧菜单「测评任务监管」，查看所有学校发布的测评任务及完成情况。</w:t>
      </w:r>
    </w:p>
    <w:p>
      <w:r>
        <w:t>支持按学校、任务状态筛选。表格展示：任务名称、学校、关联问卷、状态（未开始/进行中/已结束等）、开始时间、截止时间。</w:t>
      </w:r>
    </w:p>
    <w:p>
      <w:r>
        <w:t>点击「详情」查看：任务信息、完成统计（目标学生数/已提交数/完成率）、各年级完成率明细。支持导出 CSV。</w:t>
      </w:r>
    </w:p>
    <w:p>
      <w:pPr>
        <w:pStyle w:val="Heading2"/>
      </w:pPr>
      <w:r>
        <w:t>4.9 干预督办</w:t>
      </w:r>
    </w:p>
    <w:p>
      <w:r>
        <w:t>点击左侧菜单「干预督办」，查看全区所有学校的干预记录，督促学校及时处理风险。</w:t>
      </w:r>
    </w:p>
    <w:p>
      <w:pPr>
        <w:pStyle w:val="Heading3"/>
      </w:pPr>
      <w:r>
        <w:t>两个Tab页</w:t>
      </w:r>
    </w:p>
    <w:p>
      <w:pPr>
        <w:pStyle w:val="ListBullet"/>
      </w:pPr>
      <w:r>
        <w:t>全部干预：展示所有干预记录</w:t>
      </w:r>
    </w:p>
    <w:p>
      <w:pPr>
        <w:pStyle w:val="ListBullet"/>
      </w:pPr>
      <w:r>
        <w:t>逾期未处理：仅展示超过处理时限的记录</w:t>
      </w:r>
    </w:p>
    <w:p>
      <w:pPr>
        <w:pStyle w:val="Heading3"/>
      </w:pPr>
      <w:r>
        <w:t>干预列表</w:t>
      </w:r>
    </w:p>
    <w:p>
      <w:r>
        <w:t>展示：学生姓名、身份证号（脱敏）、学校、负责教师、干预方式、处理状态、内容摘要、干预时间、是否需跟进。</w:t>
      </w:r>
    </w:p>
    <w:p>
      <w:pPr>
        <w:pStyle w:val="Heading3"/>
      </w:pPr>
      <w:r>
        <w:t>督办操作</w:t>
      </w:r>
    </w:p>
    <w:p>
      <w:pPr>
        <w:pStyle w:val="ListBullet"/>
      </w:pPr>
      <w:r>
        <w:t>督促：向学校发送督促通知，提醒尽快处理</w:t>
      </w:r>
    </w:p>
    <w:p>
      <w:pPr>
        <w:pStyle w:val="ListBullet"/>
      </w:pPr>
      <w:r>
        <w:t>提醒：向负责教师发送提醒通知</w:t>
      </w:r>
    </w:p>
    <w:p>
      <w:pPr>
        <w:pStyle w:val="ListBullet"/>
      </w:pPr>
      <w:r>
        <w:t>详情：查看干预详细信息和答题详情</w:t>
      </w:r>
    </w:p>
    <w:p>
      <w:pPr>
        <w:pStyle w:val="Heading2"/>
      </w:pPr>
      <w:r>
        <w:t>4.10 区域数据大屏</w:t>
      </w:r>
    </w:p>
    <w:p>
      <w:r>
        <w:t>点击左侧菜单「区域数据大屏」，进入深色主题数据可视化大屏。该页面适合在会议、汇报等场景下全屏展示，数据每 30 秒自动刷新。</w:t>
      </w:r>
    </w:p>
    <w:p>
      <w:pPr>
        <w:pStyle w:val="Heading3"/>
      </w:pPr>
      <w:r>
        <w:t>大屏内容</w:t>
      </w:r>
    </w:p>
    <w:p>
      <w:pPr>
        <w:pStyle w:val="ListBullet"/>
      </w:pPr>
      <w:r>
        <w:t>顶部 KPI 卡片（6项）：接入学校、启用学校、学生总数、教师总数、问卷任务、答卷总数</w:t>
      </w:r>
    </w:p>
    <w:p>
      <w:pPr>
        <w:pStyle w:val="ListBullet"/>
      </w:pPr>
      <w:r>
        <w:t>侧边 KPI（6项）：测评完成率、风险提示数、待处理风险数、AI分析次数、短信发送量、停用学校数</w:t>
      </w:r>
    </w:p>
    <w:p>
      <w:pPr>
        <w:pStyle w:val="ListBullet"/>
      </w:pPr>
      <w:r>
        <w:t>仪表盘：学校启用率、测评完成率、风险处置率（三个圆形仪表盘）</w:t>
      </w:r>
    </w:p>
    <w:p>
      <w:pPr>
        <w:pStyle w:val="ListBullet"/>
      </w:pPr>
      <w:r>
        <w:t>图表区：完成率排名列表、风险等级分布饼图、风险排名列表、活跃学校列表</w:t>
      </w:r>
    </w:p>
    <w:p>
      <w:r>
        <w:t>页面右上角有全屏按钮，可切换全屏模式。支持移动端自适应布局。</w:t>
      </w:r>
    </w:p>
    <w:p>
      <w:pPr>
        <w:pStyle w:val="Heading2"/>
      </w:pPr>
      <w:r>
        <w:t>4.11 AI研判分析</w:t>
      </w:r>
    </w:p>
    <w:p>
      <w:r>
        <w:t>点击左侧菜单「AI研判分析」，可使用AI辅助分析功能对区域数据进行综合研判。（需在系统管理中开启AI分析功能并配置API密钥）</w:t>
      </w:r>
    </w:p>
    <w:p>
      <w:pPr>
        <w:pStyle w:val="Heading3"/>
      </w:pPr>
      <w:r>
        <w:t>区域研判报告</w:t>
      </w:r>
    </w:p>
    <w:p>
      <w:r>
        <w:t>点击「生成区域报告」按钮，系统将分析全区数据并生成报告，包含：</w:t>
      </w:r>
    </w:p>
    <w:p>
      <w:pPr>
        <w:pStyle w:val="ListBullet"/>
      </w:pPr>
      <w:r>
        <w:t>区域风险等级告警：摘要和建议文本</w:t>
      </w:r>
    </w:p>
    <w:p>
      <w:pPr>
        <w:pStyle w:val="ListBullet"/>
      </w:pPr>
      <w:r>
        <w:t>概览统计：接入学校、学生总数、风险预警、待处理数量</w:t>
      </w:r>
    </w:p>
    <w:p>
      <w:pPr>
        <w:pStyle w:val="ListBullet"/>
      </w:pPr>
      <w:r>
        <w:t>风险等级分布饼图</w:t>
      </w:r>
    </w:p>
    <w:p>
      <w:pPr>
        <w:pStyle w:val="ListBullet"/>
      </w:pPr>
      <w:r>
        <w:t>近6月风险趋势折线图</w:t>
      </w:r>
    </w:p>
    <w:p>
      <w:pPr>
        <w:pStyle w:val="ListBullet"/>
      </w:pPr>
      <w:r>
        <w:t>学校风险密度柱状图（每百人风险数）</w:t>
      </w:r>
    </w:p>
    <w:p>
      <w:pPr>
        <w:pStyle w:val="ListBullet"/>
      </w:pPr>
      <w:r>
        <w:t>学校干预解决率柱状图</w:t>
      </w:r>
    </w:p>
    <w:p>
      <w:pPr>
        <w:pStyle w:val="ListBullet"/>
      </w:pPr>
      <w:r>
        <w:t>预警学生维度雷达图（情绪、睡眠、学习压力等8个维度）</w:t>
      </w:r>
    </w:p>
    <w:p>
      <w:pPr>
        <w:pStyle w:val="ListBullet"/>
      </w:pPr>
      <w:r>
        <w:t>异常告警区：标记异常学校和低完成率任务</w:t>
      </w:r>
    </w:p>
    <w:p>
      <w:pPr>
        <w:pStyle w:val="ListBullet"/>
      </w:pPr>
      <w:r>
        <w:t>学校风险等级构成表</w:t>
      </w:r>
    </w:p>
    <w:p>
      <w:pPr>
        <w:pStyle w:val="Heading3"/>
      </w:pPr>
      <w:r>
        <w:t>分析历史</w:t>
      </w:r>
    </w:p>
    <w:p>
      <w:r>
        <w:t>页面下方展示历史分析记录表格：分析时间、分析类型、使用模型、状态（成功/失败）、耗时(ms)、操作人、错误信息。</w:t>
      </w:r>
    </w:p>
    <w:p>
      <w:pPr>
        <w:pStyle w:val="Heading2"/>
      </w:pPr>
      <w:r>
        <w:t>4.12 通知与短信</w:t>
      </w:r>
    </w:p>
    <w:p>
      <w:r>
        <w:t>点击左侧菜单「通知与短信」，查看短信发送记录和发送催办短信。（需在系统管理中配置短信服务）</w:t>
      </w:r>
    </w:p>
    <w:p>
      <w:r>
        <w:t>支持按状态和手机号筛选。展示：接收人、手机号（脱敏）、类型、状态（成功/失败）、发送时间、失败原因。</w:t>
      </w:r>
    </w:p>
    <w:p>
      <w:r>
        <w:t>点击「发送催办短信」按钮，可向指定手机号发送催办短信。</w:t>
      </w:r>
    </w:p>
    <w:p>
      <w:pPr>
        <w:pStyle w:val="Heading2"/>
      </w:pPr>
      <w:r>
        <w:t>4.13 日志审计</w:t>
      </w:r>
    </w:p>
    <w:p>
      <w:r>
        <w:t>点击左侧菜单「日志审计」，查看系统操作日志和登录日志。所有敏感操作（查看学生详情、导出数据、进入学校后台等）都会被记录。</w:t>
      </w:r>
    </w:p>
    <w:p>
      <w:pPr>
        <w:pStyle w:val="Heading3"/>
      </w:pPr>
      <w:r>
        <w:t>操作日志</w:t>
      </w:r>
    </w:p>
    <w:p>
      <w:r>
        <w:t>支持按模块（13种）、角色、关键词筛选。表格展示：操作时间、模块、操作类型、操作人（含角色标签）、对象类型、对象名称、结果（成功/失败）、详情、IP地址。</w:t>
      </w:r>
    </w:p>
    <w:p>
      <w:pPr>
        <w:pStyle w:val="Heading3"/>
      </w:pPr>
      <w:r>
        <w:t>登录日志</w:t>
      </w:r>
    </w:p>
    <w:p>
      <w:r>
        <w:t>支持按角色、结果、用户名筛选。表格展示：登录时间、用户名、角色、IP地址、结果（成功/失败）、失败原因。</w:t>
      </w:r>
    </w:p>
    <w:p>
      <w:pPr>
        <w:pStyle w:val="Heading2"/>
      </w:pPr>
      <w:r>
        <w:t>4.14 系统管理</w:t>
      </w:r>
    </w:p>
    <w:p>
      <w:r>
        <w:t>点击左侧菜单「系统管理」，进入系统级配置页面。包含 8 个设置标签页：</w:t>
      </w:r>
    </w:p>
    <w:p>
      <w:pPr>
        <w:pStyle w:val="Heading3"/>
      </w:pPr>
      <w:r>
        <w:t>标签页 1：基本设置</w:t>
      </w:r>
    </w:p>
    <w:p>
      <w:pPr>
        <w:pStyle w:val="ListBullet"/>
      </w:pPr>
      <w:r>
        <w:t>系统名称：可自定义系统显示名称</w:t>
      </w:r>
    </w:p>
    <w:p>
      <w:pPr>
        <w:pStyle w:val="ListBullet"/>
      </w:pPr>
      <w:r>
        <w:t>技术支持联系方式</w:t>
      </w:r>
    </w:p>
    <w:p>
      <w:pPr>
        <w:pStyle w:val="ListBullet"/>
      </w:pPr>
      <w:r>
        <w:t>新学校默认管理员密码</w:t>
      </w:r>
    </w:p>
    <w:p>
      <w:pPr>
        <w:pStyle w:val="Heading3"/>
      </w:pPr>
      <w:r>
        <w:t>标签页 2：AI配置</w:t>
      </w:r>
    </w:p>
    <w:p>
      <w:pPr>
        <w:pStyle w:val="ListBullet"/>
      </w:pPr>
      <w:r>
        <w:t>AI供应商：支持 OpenAI、智谱AI（GLM）、通义千问、DeepSeek、自定义接口</w:t>
      </w:r>
    </w:p>
    <w:p>
      <w:pPr>
        <w:pStyle w:val="ListBullet"/>
      </w:pPr>
      <w:r>
        <w:t>Base URL 和 API Key</w:t>
      </w:r>
    </w:p>
    <w:p>
      <w:pPr>
        <w:pStyle w:val="ListBullet"/>
      </w:pPr>
      <w:r>
        <w:t>模型名称</w:t>
      </w:r>
    </w:p>
    <w:p>
      <w:pPr>
        <w:pStyle w:val="ListBullet"/>
      </w:pPr>
      <w:r>
        <w:t>系统提示词模板</w:t>
      </w:r>
    </w:p>
    <w:p>
      <w:pPr>
        <w:pStyle w:val="Heading3"/>
      </w:pPr>
      <w:r>
        <w:t>标签页 3：短信服务</w:t>
      </w:r>
    </w:p>
    <w:p>
      <w:pPr>
        <w:pStyle w:val="ListBullet"/>
      </w:pPr>
      <w:r>
        <w:t>短信启用开关</w:t>
      </w:r>
    </w:p>
    <w:p>
      <w:pPr>
        <w:pStyle w:val="ListBullet"/>
      </w:pPr>
      <w:r>
        <w:t>供应商选择：阿里云、腾讯云、自定义</w:t>
      </w:r>
    </w:p>
    <w:p>
      <w:pPr>
        <w:pStyle w:val="ListBullet"/>
      </w:pPr>
      <w:r>
        <w:t>API URL、Access Key、Secret、模板编码、签名</w:t>
      </w:r>
    </w:p>
    <w:p>
      <w:pPr>
        <w:pStyle w:val="Heading3"/>
      </w:pPr>
      <w:r>
        <w:t>标签页 4：安全设置</w:t>
      </w:r>
    </w:p>
    <w:p>
      <w:pPr>
        <w:pStyle w:val="ListBullet"/>
      </w:pPr>
      <w:r>
        <w:t>密码最小长度</w:t>
      </w:r>
    </w:p>
    <w:p>
      <w:pPr>
        <w:pStyle w:val="ListBullet"/>
      </w:pPr>
      <w:r>
        <w:t>密码过期天数</w:t>
      </w:r>
    </w:p>
    <w:p>
      <w:pPr>
        <w:pStyle w:val="ListBullet"/>
      </w:pPr>
      <w:r>
        <w:t>登录锁定阈值（连续失败次数）</w:t>
      </w:r>
    </w:p>
    <w:p>
      <w:pPr>
        <w:pStyle w:val="ListBullet"/>
      </w:pPr>
      <w:r>
        <w:t>锁定时长</w:t>
      </w:r>
    </w:p>
    <w:p>
      <w:pPr>
        <w:pStyle w:val="ListBullet"/>
      </w:pPr>
      <w:r>
        <w:t>会话超时时间</w:t>
      </w:r>
    </w:p>
    <w:p>
      <w:pPr>
        <w:pStyle w:val="Heading3"/>
      </w:pPr>
      <w:r>
        <w:t>标签页 5：功能开关</w:t>
      </w:r>
    </w:p>
    <w:p>
      <w:pPr>
        <w:pStyle w:val="ListBullet"/>
      </w:pPr>
      <w:r>
        <w:t>AI智能分析：开启/关闭</w:t>
      </w:r>
    </w:p>
    <w:p>
      <w:pPr>
        <w:pStyle w:val="ListBullet"/>
      </w:pPr>
      <w:r>
        <w:t>短信通知：开启/关闭</w:t>
      </w:r>
    </w:p>
    <w:p>
      <w:pPr>
        <w:pStyle w:val="ListBullet"/>
      </w:pPr>
      <w:r>
        <w:t>学生查看结果：是否允许学生查看自己的测评结果</w:t>
      </w:r>
    </w:p>
    <w:p>
      <w:pPr>
        <w:pStyle w:val="ListBullet"/>
      </w:pPr>
      <w:r>
        <w:t>数据导出：开启/关闭</w:t>
      </w:r>
    </w:p>
    <w:p>
      <w:pPr>
        <w:pStyle w:val="ListBullet"/>
      </w:pPr>
      <w:r>
        <w:t>自动风险预警：开启/关闭</w:t>
      </w:r>
    </w:p>
    <w:p>
      <w:pPr>
        <w:pStyle w:val="Heading3"/>
      </w:pPr>
      <w:r>
        <w:t>标签页 6：数据与通知</w:t>
      </w:r>
    </w:p>
    <w:p>
      <w:pPr>
        <w:pStyle w:val="ListBullet"/>
      </w:pPr>
      <w:r>
        <w:t>数据保留月数、日志保留月数、自动清理开关</w:t>
      </w:r>
    </w:p>
    <w:p>
      <w:pPr>
        <w:pStyle w:val="ListBullet"/>
      </w:pPr>
      <w:r>
        <w:t>通知模板编辑：风险预警通知、任务下发通知、密码重置通知（支持变量替换）</w:t>
      </w:r>
    </w:p>
    <w:p>
      <w:pPr>
        <w:pStyle w:val="Heading3"/>
      </w:pPr>
      <w:r>
        <w:t>标签页 7：管理员账号</w:t>
      </w:r>
    </w:p>
    <w:p>
      <w:r>
        <w:t>管理所有平台管理员账号。可新增、编辑、停用、重置密码。重置密码时系统自动生成 JdHm + 时间戳格式的临时密码。</w:t>
      </w:r>
    </w:p>
    <w:p>
      <w:pPr>
        <w:pStyle w:val="Heading3"/>
      </w:pPr>
      <w:r>
        <w:t>标签页 8：系统信息</w:t>
      </w:r>
    </w:p>
    <w:p>
      <w:r>
        <w:t>展示系统版本号、技术栈、数据库类型、各功能模块状态。</w:t>
      </w:r>
    </w:p>
    <w:p>
      <w:r>
        <w:br w:type="page"/>
      </w:r>
    </w:p>
    <w:p>
      <w:pPr>
        <w:pStyle w:val="Heading1"/>
      </w:pPr>
      <w:r>
        <w:t>五、学校管理员操作流程</w:t>
      </w:r>
    </w:p>
    <w:p>
      <w:r>
        <w:t>学校管理员负责本校的日常管理工作，包括班级管理、学生管理、教师管理、问卷管理、任务发布、风险预警查看、干预记录管理、数据报表等。左侧导航栏包含 11 个功能菜单。</w:t>
      </w:r>
    </w:p>
    <w:p>
      <w:pPr>
        <w:pStyle w:val="Heading2"/>
      </w:pPr>
      <w:r>
        <w:t>5.1 首页看板</w:t>
      </w:r>
    </w:p>
    <w:p>
      <w:r>
        <w:t>登录后进入首页看板，展示本校核心统计数据。</w:t>
      </w:r>
    </w:p>
    <w:p>
      <w:pPr>
        <w:pStyle w:val="ListBullet"/>
      </w:pPr>
      <w:r>
        <w:t>统计卡片（6项）：学生总数、教师总数、班级数量、进行中任务、答卷总数、待处理预警</w:t>
      </w:r>
    </w:p>
    <w:p>
      <w:pPr>
        <w:pStyle w:val="ListBullet"/>
      </w:pPr>
      <w:r>
        <w:t>风险汇总告警：危急 + 警告数量提示条</w:t>
      </w:r>
    </w:p>
    <w:p>
      <w:pPr>
        <w:pStyle w:val="ListBullet"/>
      </w:pPr>
      <w:r>
        <w:t>风险等级分布：关注/预警/警告/危急各级别进度条</w:t>
      </w:r>
    </w:p>
    <w:p>
      <w:pPr>
        <w:pStyle w:val="ListBullet"/>
      </w:pPr>
      <w:r>
        <w:t>答题质量分布：正常/轻度异常/中度异常/严重异常 + 有效率</w:t>
      </w:r>
    </w:p>
    <w:p>
      <w:pPr>
        <w:pStyle w:val="ListBullet"/>
      </w:pPr>
      <w:r>
        <w:t>待处理风险预警表：学生姓名、班级、风险等级、触发问卷，可点击查看详情</w:t>
      </w:r>
    </w:p>
    <w:p>
      <w:pPr>
        <w:pStyle w:val="Heading2"/>
      </w:pPr>
      <w:r>
        <w:t>5.2 班级管理</w:t>
      </w:r>
    </w:p>
    <w:p>
      <w:r>
        <w:t>点击左侧菜单「班级管理」，查看和管理本校所有班级。</w:t>
      </w:r>
    </w:p>
    <w:p>
      <w:pPr>
        <w:pStyle w:val="ListBullet"/>
      </w:pPr>
      <w:r>
        <w:t>支持按年级筛选</w:t>
      </w:r>
    </w:p>
    <w:p>
      <w:pPr>
        <w:pStyle w:val="ListBullet"/>
      </w:pPr>
      <w:r>
        <w:t>表格展示：年级、班级名称、班主任、心理老师、学生人数、状态</w:t>
      </w:r>
    </w:p>
    <w:p>
      <w:pPr>
        <w:pStyle w:val="ListBullet"/>
      </w:pPr>
      <w:r>
        <w:t>新增/编辑班级：选择年级、填写班级名称、分配班主任和心理老师</w:t>
      </w:r>
    </w:p>
    <w:p>
      <w:pPr>
        <w:pStyle w:val="Heading2"/>
      </w:pPr>
      <w:r>
        <w:t>5.3 学生管理</w:t>
      </w:r>
    </w:p>
    <w:p>
      <w:r>
        <w:t>点击左侧菜单「学生管理」，查看和管理本校所有学生。</w:t>
      </w:r>
    </w:p>
    <w:p>
      <w:pPr>
        <w:pStyle w:val="Heading3"/>
      </w:pPr>
      <w:r>
        <w:t>筛选与列表</w:t>
      </w:r>
    </w:p>
    <w:p>
      <w:r>
        <w:t>支持按年级、班级、关键词（姓名/学号/身份证号）筛选。表格展示：学号、姓名、性别、年级、班级、身份证号（脱敏）、状态。</w:t>
      </w:r>
    </w:p>
    <w:p>
      <w:pPr>
        <w:pStyle w:val="Heading3"/>
      </w:pPr>
      <w:r>
        <w:t>新增学生</w:t>
      </w:r>
    </w:p>
    <w:p>
      <w:r>
        <w:t>1. 点击「新增学生」按钮</w:t>
      </w:r>
    </w:p>
    <w:p>
      <w:r>
        <w:t>2. 填写姓名、身份证号（18位，系统自动校验）、性别、年级、班级</w:t>
      </w:r>
    </w:p>
    <w:p>
      <w:r>
        <w:t>3. 初始密码默认为身份证号后6位（可自定义）</w:t>
      </w:r>
    </w:p>
    <w:p>
      <w:r>
        <w:t>4. 可选填手机号</w:t>
      </w:r>
    </w:p>
    <w:p>
      <w:r>
        <w:t>5. 点击确定完成添加</w:t>
      </w:r>
    </w:p>
    <w:p>
      <w:pPr>
        <w:pStyle w:val="Heading3"/>
      </w:pPr>
      <w:r>
        <w:t>批量导入</w:t>
      </w:r>
    </w:p>
    <w:p>
      <w:r>
        <w:t>1. 点击「下载导入模板」，获取 Excel 模板文件</w:t>
      </w:r>
    </w:p>
    <w:p>
      <w:r>
        <w:t>2. 按模板格式填写学生数据</w:t>
      </w:r>
    </w:p>
    <w:p>
      <w:r>
        <w:t>3. 点击「批量导入」上传 Excel 文件（支持 .xlsx/.xls）</w:t>
      </w:r>
    </w:p>
    <w:p>
      <w:r>
        <w:t>4. 系统显示导入结果：成功条数、失败条数及错误详情</w:t>
      </w:r>
    </w:p>
    <w:p>
      <w:pPr>
        <w:pStyle w:val="Heading3"/>
      </w:pPr>
      <w:r>
        <w:t>其他操作</w:t>
      </w:r>
    </w:p>
    <w:p>
      <w:pPr>
        <w:pStyle w:val="ListBullet"/>
      </w:pPr>
      <w:r>
        <w:t>编辑：修改学生信息</w:t>
      </w:r>
    </w:p>
    <w:p>
      <w:pPr>
        <w:pStyle w:val="ListBullet"/>
      </w:pPr>
      <w:r>
        <w:t>重置密码：重置为身份证号后 6 位</w:t>
      </w:r>
    </w:p>
    <w:p>
      <w:pPr>
        <w:pStyle w:val="ListBullet"/>
      </w:pPr>
      <w:r>
        <w:t>删除：删除学生记录</w:t>
      </w:r>
    </w:p>
    <w:p>
      <w:pPr>
        <w:pStyle w:val="Heading2"/>
      </w:pPr>
      <w:r>
        <w:t>5.4 教师管理</w:t>
      </w:r>
    </w:p>
    <w:p>
      <w:r>
        <w:t>点击左侧菜单「教师管理」，查看和管理本校教师。</w:t>
      </w:r>
    </w:p>
    <w:p>
      <w:pPr>
        <w:pStyle w:val="Heading3"/>
      </w:pPr>
      <w:r>
        <w:t>教师列表</w:t>
      </w:r>
    </w:p>
    <w:p>
      <w:r>
        <w:t>支持按教师类型、关键词筛选。表格展示：身份证号（脱敏）、姓名、手机号、教师类型（班主任/心理老师/年级主任/德育老师/普通教师）、角色、状态。</w:t>
      </w:r>
    </w:p>
    <w:p>
      <w:pPr>
        <w:pStyle w:val="Heading3"/>
      </w:pPr>
      <w:r>
        <w:t>新增教师</w:t>
      </w:r>
    </w:p>
    <w:p>
      <w:r>
        <w:t>1. 点击「新增教师」按钮</w:t>
      </w:r>
    </w:p>
    <w:p>
      <w:r>
        <w:t>2. 填写姓名、身份证号、角色（教师/心理老师）、教师类型</w:t>
      </w:r>
    </w:p>
    <w:p>
      <w:r>
        <w:t>3. 设置初始密码</w:t>
      </w:r>
    </w:p>
    <w:p>
      <w:r>
        <w:t>4. 可选填手机号</w:t>
      </w:r>
    </w:p>
    <w:p>
      <w:r>
        <w:t>5. 点击确定完成添加</w:t>
      </w:r>
    </w:p>
    <w:p>
      <w:pPr>
        <w:pStyle w:val="Heading3"/>
      </w:pPr>
      <w:r>
        <w:t>分配班级</w:t>
      </w:r>
    </w:p>
    <w:p>
      <w:r>
        <w:t>点击「分配班级」按钮，使用穿梭框（Transfer）将教师分配到指定班级。班主任负责所分配班级的学生管理和风险预警。</w:t>
      </w:r>
    </w:p>
    <w:p>
      <w:pPr>
        <w:pStyle w:val="Heading2"/>
      </w:pPr>
      <w:r>
        <w:t>5.5 问卷库</w:t>
      </w:r>
    </w:p>
    <w:p>
      <w:r>
        <w:t>点击左侧菜单「问卷库」，查看系统内置问卷和自定义问卷。</w:t>
      </w:r>
    </w:p>
    <w:p>
      <w:pPr>
        <w:pStyle w:val="Heading3"/>
      </w:pPr>
      <w:r>
        <w:t>内置问卷</w:t>
      </w:r>
    </w:p>
    <w:p>
      <w:r>
        <w:t>系统预置 20 套标准化评估量表，覆盖 8 大类别：心理健康筛查、校园欺凌排查、网络沉迷评估、家庭关系调查、安全意识测评、人际关系测评、学业压力测评、综合评估。内置问卷可预览但不可编辑，可通过「复制为副本」创建可编辑的副本。</w:t>
      </w:r>
    </w:p>
    <w:p>
      <w:pPr>
        <w:pStyle w:val="Heading3"/>
      </w:pPr>
      <w:r>
        <w:t>自定义问卷</w:t>
      </w:r>
    </w:p>
    <w:p>
      <w:r>
        <w:t>支持学校自建问卷，点击「新建问卷」进入问卷编辑器。</w:t>
      </w:r>
    </w:p>
    <w:p>
      <w:pPr>
        <w:pStyle w:val="Heading3"/>
      </w:pPr>
      <w:r>
        <w:t>问卷筛选</w:t>
      </w:r>
    </w:p>
    <w:p>
      <w:r>
        <w:t>支持按分类、状态、关键词筛选。表格展示：问卷标题、分类、题目数、适用年级、维度标签、类型（内置/自建）、状态。</w:t>
      </w:r>
    </w:p>
    <w:p>
      <w:pPr>
        <w:pStyle w:val="Heading2"/>
      </w:pPr>
      <w:r>
        <w:t>5.6 问卷编辑器</w:t>
      </w:r>
    </w:p>
    <w:p>
      <w:r>
        <w:t>问卷编辑器是功能强大的问卷设计工具，支持创建完整的评估量表。</w:t>
      </w:r>
    </w:p>
    <w:p>
      <w:pPr>
        <w:pStyle w:val="Heading3"/>
      </w:pPr>
      <w:r>
        <w:t>基本信息</w:t>
      </w:r>
    </w:p>
    <w:p>
      <w:pPr>
        <w:pStyle w:val="ListBullet"/>
      </w:pPr>
      <w:r>
        <w:t>问卷标题、问卷说明</w:t>
      </w:r>
    </w:p>
    <w:p>
      <w:pPr>
        <w:pStyle w:val="ListBullet"/>
      </w:pPr>
      <w:r>
        <w:t>问卷分类：10 个类别可选（含金盾护苗行为筛查、金盾护苗家庭评估专用类别）</w:t>
      </w:r>
    </w:p>
    <w:p>
      <w:pPr>
        <w:pStyle w:val="ListBullet"/>
      </w:pPr>
      <w:r>
        <w:t>适用年级：多选（七年级~九年级等）</w:t>
      </w:r>
    </w:p>
    <w:p>
      <w:pPr>
        <w:pStyle w:val="Heading3"/>
      </w:pPr>
      <w:r>
        <w:t>高级配置</w:t>
      </w:r>
    </w:p>
    <w:p>
      <w:pPr>
        <w:pStyle w:val="ListBullet"/>
      </w:pPr>
      <w:r>
        <w:t>维度定义：可添加多个评估维度（编码 + 名称），如情绪状态、睡眠状态等</w:t>
      </w:r>
    </w:p>
    <w:p>
      <w:pPr>
        <w:pStyle w:val="ListBullet"/>
      </w:pPr>
      <w:r>
        <w:t>评分规则：配置计分方式（如 Likert 5级量表 0-4 分）、计分题型、排除注意力检测题等</w:t>
      </w:r>
    </w:p>
    <w:p>
      <w:pPr>
        <w:pStyle w:val="ListBullet"/>
      </w:pPr>
      <w:r>
        <w:t>风险规则：设置总分百分比区间对应的风险等级（关注/预警/警告/危急）</w:t>
      </w:r>
    </w:p>
    <w:p>
      <w:pPr>
        <w:pStyle w:val="ListBullet"/>
      </w:pPr>
      <w:r>
        <w:t>质量规则：配置全否定检测、快速作答检测等答题质量评估规则</w:t>
      </w:r>
    </w:p>
    <w:p>
      <w:pPr>
        <w:pStyle w:val="Heading3"/>
      </w:pPr>
      <w:r>
        <w:t>题目编辑</w:t>
      </w:r>
    </w:p>
    <w:p>
      <w:r>
        <w:t>支持的题型：</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val="clear" w:color="auto" w:fill="2B579A"/>
          </w:tcPr>
          <w:p>
            <w:pPr>
              <w:jc w:val="center"/>
            </w:pPr>
            <w:r>
              <w:rPr>
                <w:b/>
                <w:color w:val="FFFFFF"/>
                <w:sz w:val="20"/>
              </w:rPr>
              <w:t>题型</w:t>
            </w:r>
          </w:p>
        </w:tc>
        <w:tc>
          <w:tcPr>
            <w:tcW w:type="dxa" w:w="2835"/>
            <w:shd w:val="clear" w:color="auto" w:fill="2B579A"/>
          </w:tcPr>
          <w:p>
            <w:pPr>
              <w:jc w:val="center"/>
            </w:pPr>
            <w:r>
              <w:rPr>
                <w:b/>
                <w:color w:val="FFFFFF"/>
                <w:sz w:val="20"/>
              </w:rPr>
              <w:t>说明</w:t>
            </w:r>
          </w:p>
        </w:tc>
        <w:tc>
          <w:tcPr>
            <w:tcW w:type="dxa" w:w="3969"/>
            <w:shd w:val="clear" w:color="auto" w:fill="2B579A"/>
          </w:tcPr>
          <w:p>
            <w:pPr>
              <w:jc w:val="center"/>
            </w:pPr>
            <w:r>
              <w:rPr>
                <w:b/>
                <w:color w:val="FFFFFF"/>
                <w:sz w:val="20"/>
              </w:rPr>
              <w:t>选项配置</w:t>
            </w:r>
          </w:p>
        </w:tc>
      </w:tr>
      <w:tr>
        <w:tc>
          <w:tcPr>
            <w:tcW w:type="dxa" w:w="1417"/>
          </w:tcPr>
          <w:p>
            <w:r>
              <w:rPr>
                <w:sz w:val="18"/>
              </w:rPr>
              <w:t>单选题</w:t>
            </w:r>
          </w:p>
        </w:tc>
        <w:tc>
          <w:tcPr>
            <w:tcW w:type="dxa" w:w="2835"/>
          </w:tcPr>
          <w:p>
            <w:r>
              <w:rPr>
                <w:sz w:val="18"/>
              </w:rPr>
              <w:t>从多个选项中选择一个</w:t>
            </w:r>
          </w:p>
        </w:tc>
        <w:tc>
          <w:tcPr>
            <w:tcW w:type="dxa" w:w="3969"/>
          </w:tcPr>
          <w:p>
            <w:r>
              <w:rPr>
                <w:sz w:val="18"/>
              </w:rPr>
              <w:t>选项内容 + 分值 + 是否风险项</w:t>
            </w:r>
          </w:p>
        </w:tc>
      </w:tr>
      <w:tr>
        <w:tc>
          <w:tcPr>
            <w:tcW w:type="dxa" w:w="1417"/>
            <w:shd w:val="clear" w:color="auto" w:fill="EBF5FB"/>
          </w:tcPr>
          <w:p>
            <w:r>
              <w:rPr>
                <w:sz w:val="18"/>
              </w:rPr>
              <w:t>多选题</w:t>
            </w:r>
          </w:p>
        </w:tc>
        <w:tc>
          <w:tcPr>
            <w:tcW w:type="dxa" w:w="2835"/>
            <w:shd w:val="clear" w:color="auto" w:fill="EBF5FB"/>
          </w:tcPr>
          <w:p>
            <w:r>
              <w:rPr>
                <w:sz w:val="18"/>
              </w:rPr>
              <w:t>从多个选项中选择多个</w:t>
            </w:r>
          </w:p>
        </w:tc>
        <w:tc>
          <w:tcPr>
            <w:tcW w:type="dxa" w:w="3969"/>
            <w:shd w:val="clear" w:color="auto" w:fill="EBF5FB"/>
          </w:tcPr>
          <w:p>
            <w:r>
              <w:rPr>
                <w:sz w:val="18"/>
              </w:rPr>
              <w:t>选项内容 + 分值</w:t>
            </w:r>
          </w:p>
        </w:tc>
      </w:tr>
      <w:tr>
        <w:tc>
          <w:tcPr>
            <w:tcW w:type="dxa" w:w="1417"/>
          </w:tcPr>
          <w:p>
            <w:r>
              <w:rPr>
                <w:sz w:val="18"/>
              </w:rPr>
              <w:t>量表题</w:t>
            </w:r>
          </w:p>
        </w:tc>
        <w:tc>
          <w:tcPr>
            <w:tcW w:type="dxa" w:w="2835"/>
          </w:tcPr>
          <w:p>
            <w:r>
              <w:rPr>
                <w:sz w:val="18"/>
              </w:rPr>
              <w:t>Likert 量表评分</w:t>
            </w:r>
          </w:p>
        </w:tc>
        <w:tc>
          <w:tcPr>
            <w:tcW w:type="dxa" w:w="3969"/>
          </w:tcPr>
          <w:p>
            <w:r>
              <w:rPr>
                <w:sz w:val="18"/>
              </w:rPr>
              <w:t>5级/4级等标准化选项</w:t>
            </w:r>
          </w:p>
        </w:tc>
      </w:tr>
      <w:tr>
        <w:tc>
          <w:tcPr>
            <w:tcW w:type="dxa" w:w="1417"/>
            <w:shd w:val="clear" w:color="auto" w:fill="EBF5FB"/>
          </w:tcPr>
          <w:p>
            <w:r>
              <w:rPr>
                <w:sz w:val="18"/>
              </w:rPr>
              <w:t>判断题</w:t>
            </w:r>
          </w:p>
        </w:tc>
        <w:tc>
          <w:tcPr>
            <w:tcW w:type="dxa" w:w="2835"/>
            <w:shd w:val="clear" w:color="auto" w:fill="EBF5FB"/>
          </w:tcPr>
          <w:p>
            <w:r>
              <w:rPr>
                <w:sz w:val="18"/>
              </w:rPr>
              <w:t>是/否二选一</w:t>
            </w:r>
          </w:p>
        </w:tc>
        <w:tc>
          <w:tcPr>
            <w:tcW w:type="dxa" w:w="3969"/>
            <w:shd w:val="clear" w:color="auto" w:fill="EBF5FB"/>
          </w:tcPr>
          <w:p>
            <w:r>
              <w:rPr>
                <w:sz w:val="18"/>
              </w:rPr>
              <w:t>选项内容</w:t>
            </w:r>
          </w:p>
        </w:tc>
      </w:tr>
      <w:tr>
        <w:tc>
          <w:tcPr>
            <w:tcW w:type="dxa" w:w="1417"/>
          </w:tcPr>
          <w:p>
            <w:r>
              <w:rPr>
                <w:sz w:val="18"/>
              </w:rPr>
              <w:t>填空题</w:t>
            </w:r>
          </w:p>
        </w:tc>
        <w:tc>
          <w:tcPr>
            <w:tcW w:type="dxa" w:w="2835"/>
          </w:tcPr>
          <w:p>
            <w:r>
              <w:rPr>
                <w:sz w:val="18"/>
              </w:rPr>
              <w:t>文本输入</w:t>
            </w:r>
          </w:p>
        </w:tc>
        <w:tc>
          <w:tcPr>
            <w:tcW w:type="dxa" w:w="3969"/>
          </w:tcPr>
          <w:p>
            <w:r>
              <w:rPr>
                <w:sz w:val="18"/>
              </w:rPr>
              <w:t>无需选项</w:t>
            </w:r>
          </w:p>
        </w:tc>
      </w:tr>
      <w:tr>
        <w:tc>
          <w:tcPr>
            <w:tcW w:type="dxa" w:w="1417"/>
            <w:shd w:val="clear" w:color="auto" w:fill="EBF5FB"/>
          </w:tcPr>
          <w:p>
            <w:r>
              <w:rPr>
                <w:sz w:val="18"/>
              </w:rPr>
              <w:t>简答题</w:t>
            </w:r>
          </w:p>
        </w:tc>
        <w:tc>
          <w:tcPr>
            <w:tcW w:type="dxa" w:w="2835"/>
            <w:shd w:val="clear" w:color="auto" w:fill="EBF5FB"/>
          </w:tcPr>
          <w:p>
            <w:r>
              <w:rPr>
                <w:sz w:val="18"/>
              </w:rPr>
              <w:t>开放性文本</w:t>
            </w:r>
          </w:p>
        </w:tc>
        <w:tc>
          <w:tcPr>
            <w:tcW w:type="dxa" w:w="3969"/>
            <w:shd w:val="clear" w:color="auto" w:fill="EBF5FB"/>
          </w:tcPr>
          <w:p>
            <w:r>
              <w:rPr>
                <w:sz w:val="18"/>
              </w:rPr>
              <w:t>无需选项</w:t>
            </w:r>
          </w:p>
        </w:tc>
      </w:tr>
    </w:tbl>
    <w:p>
      <w:r>
        <w:t>每道题可配置：</w:t>
      </w:r>
    </w:p>
    <w:p>
      <w:pPr>
        <w:pStyle w:val="ListBullet"/>
      </w:pPr>
      <w:r>
        <w:t>维度归属（关联到维度定义）</w:t>
      </w:r>
    </w:p>
    <w:p>
      <w:pPr>
        <w:pStyle w:val="ListBullet"/>
      </w:pPr>
      <w:r>
        <w:t>风险标签和风险阈值</w:t>
      </w:r>
    </w:p>
    <w:p>
      <w:pPr>
        <w:pStyle w:val="ListBullet"/>
      </w:pPr>
      <w:r>
        <w:t>反向计分标记</w:t>
      </w:r>
    </w:p>
    <w:p>
      <w:pPr>
        <w:pStyle w:val="ListBullet"/>
      </w:pPr>
      <w:r>
        <w:t>注意力检测标记（含正确答案）</w:t>
      </w:r>
    </w:p>
    <w:p>
      <w:pPr>
        <w:pStyle w:val="ListBullet"/>
      </w:pPr>
      <w:r>
        <w:t>题目排序（上移/下移）</w:t>
      </w:r>
    </w:p>
    <w:p>
      <w:pPr>
        <w:pStyle w:val="Heading3"/>
      </w:pPr>
      <w:r>
        <w:t>矛盾题组</w:t>
      </w:r>
    </w:p>
    <w:p>
      <w:r>
        <w:t>可设置矛盾题组，将两道相关联的题目配对，配置关系类型（相反/正相关/互斥）和允许的最大分差。系统在答题质量检测时自动分析矛盾题组的答题一致性。</w:t>
      </w:r>
    </w:p>
    <w:p>
      <w:pPr>
        <w:pStyle w:val="Heading3"/>
      </w:pPr>
      <w:r>
        <w:t>问卷预览</w:t>
      </w:r>
    </w:p>
    <w:p>
      <w:r>
        <w:t>支持逐题预览，可模拟答题视角检查问卷设计是否合理。</w:t>
      </w:r>
    </w:p>
    <w:p>
      <w:pPr>
        <w:pStyle w:val="Heading2"/>
      </w:pPr>
      <w:r>
        <w:t>5.7 问卷任务</w:t>
      </w:r>
    </w:p>
    <w:p>
      <w:r>
        <w:t>点击左侧菜单「问卷任务」，管理本校的测评任务。</w:t>
      </w:r>
    </w:p>
    <w:p>
      <w:pPr>
        <w:pStyle w:val="Heading3"/>
      </w:pPr>
      <w:r>
        <w:t>发布任务</w:t>
      </w:r>
    </w:p>
    <w:p>
      <w:r>
        <w:t>1. 点击「发布任务」按钮</w:t>
      </w:r>
    </w:p>
    <w:p>
      <w:r>
        <w:t>2. 填写任务名称</w:t>
      </w:r>
    </w:p>
    <w:p>
      <w:r>
        <w:t>3. 从问卷库中选择要使用的问卷</w:t>
      </w:r>
    </w:p>
    <w:p>
      <w:r>
        <w:t>4. 选择目标班级（多选，支持全校/指定年级/指定班级）</w:t>
      </w:r>
    </w:p>
    <w:p>
      <w:r>
        <w:t>5. 填写任务说明</w:t>
      </w:r>
    </w:p>
    <w:p>
      <w:r>
        <w:t>6. 设置起止时间</w:t>
      </w:r>
    </w:p>
    <w:p>
      <w:r>
        <w:t>7. 配置高级选项：</w:t>
      </w:r>
    </w:p>
    <w:p>
      <w:pPr>
        <w:pStyle w:val="ListBullet"/>
      </w:pPr>
      <w:r>
        <w:t>允许提交后修改（Switch 开关）</w:t>
      </w:r>
    </w:p>
    <w:p>
      <w:pPr>
        <w:pStyle w:val="ListBullet"/>
      </w:pPr>
      <w:r>
        <w:t>题目随机排序（Switch 开关）</w:t>
      </w:r>
    </w:p>
    <w:p>
      <w:pPr>
        <w:pStyle w:val="ListBullet"/>
      </w:pPr>
      <w:r>
        <w:t>选项随机排序（Switch 开关）</w:t>
      </w:r>
    </w:p>
    <w:p>
      <w:pPr>
        <w:pStyle w:val="ListBullet"/>
      </w:pPr>
      <w:r>
        <w:t>答题质量检测（Switch 开关，默认开启）</w:t>
      </w:r>
    </w:p>
    <w:p>
      <w:pPr>
        <w:pStyle w:val="ListBullet"/>
      </w:pPr>
      <w:r>
        <w:t>提醒策略：不提醒 / 截止前24小时 / 截止前2小时</w:t>
      </w:r>
    </w:p>
    <w:p>
      <w:r>
        <w:t>8. 点击确认发布。</w:t>
      </w:r>
    </w:p>
    <w:p>
      <w:pPr>
        <w:pStyle w:val="Heading3"/>
      </w:pPr>
      <w:r>
        <w:t>任务管理</w:t>
      </w:r>
    </w:p>
    <w:p>
      <w:r>
        <w:t>任务列表展示：任务名称、问卷名称、状态（进行中/已结束等）、完成情况（进度条）、题目随机、质量检测、创建时间。</w:t>
      </w:r>
    </w:p>
    <w:p>
      <w:r>
        <w:t>可执行的操作：查看完成详情（已提交/未完成学生列表）、关闭任务、归档任务。</w:t>
      </w:r>
    </w:p>
    <w:p>
      <w:pPr>
        <w:pStyle w:val="Heading2"/>
      </w:pPr>
      <w:r>
        <w:t>5.8 风险预警</w:t>
      </w:r>
    </w:p>
    <w:p>
      <w:r>
        <w:t>点击左侧菜单「风险预警」，查看本校所有风险预警。预警由系统根据学生问卷评分自动生成。</w:t>
      </w:r>
    </w:p>
    <w:p>
      <w:r>
        <w:t>支持按风险等级、处理状态筛选。</w:t>
      </w:r>
    </w:p>
    <w:p>
      <w:r>
        <w:t>表格展示：学生姓名、年级、班级、风险类型、风险等级（彩色标签）、处理状态、触发时间、触发问卷。操作：点击「详情」跳转风险详情页，点击「答题」查看原始答题详情。</w:t>
      </w:r>
    </w:p>
    <w:p>
      <w:pPr>
        <w:pStyle w:val="Heading2"/>
      </w:pPr>
      <w:r>
        <w:t>5.9 风险详情与AI分析</w:t>
      </w:r>
    </w:p>
    <w:p>
      <w:r>
        <w:t>从风险预警列表点击「详情」进入风险详情页面。</w:t>
      </w:r>
    </w:p>
    <w:p>
      <w:pPr>
        <w:pStyle w:val="Heading3"/>
      </w:pPr>
      <w:r>
        <w:t>风险信息</w:t>
      </w:r>
    </w:p>
    <w:p>
      <w:r>
        <w:t>展示学生姓名、风险等级、风险类型、处理状态、测评总分。</w:t>
      </w:r>
    </w:p>
    <w:p>
      <w:pPr>
        <w:pStyle w:val="Heading3"/>
      </w:pPr>
      <w:r>
        <w:t>答题质量评估</w:t>
      </w:r>
    </w:p>
    <w:p>
      <w:r>
        <w:t>展示该学生答卷的质量分析：</w:t>
      </w:r>
    </w:p>
    <w:p>
      <w:pPr>
        <w:pStyle w:val="ListBullet"/>
      </w:pPr>
      <w:r>
        <w:t>质量评分和质量等级（正常/存疑/轻度异常/中度异常/严重异常）</w:t>
      </w:r>
    </w:p>
    <w:p>
      <w:pPr>
        <w:pStyle w:val="ListBullet"/>
      </w:pPr>
      <w:r>
        <w:t>答题时长、有效性判定</w:t>
      </w:r>
    </w:p>
    <w:p>
      <w:pPr>
        <w:pStyle w:val="ListBullet"/>
      </w:pPr>
      <w:r>
        <w:t>多维度检测：注意力检测、连续相同选项、矛盾题分析、规律性检测、快速作答、相同选项比率</w:t>
      </w:r>
    </w:p>
    <w:p>
      <w:pPr>
        <w:pStyle w:val="ListBullet"/>
      </w:pPr>
      <w:r>
        <w:t>扣分明细</w:t>
      </w:r>
    </w:p>
    <w:p>
      <w:pPr>
        <w:pStyle w:val="Heading3"/>
      </w:pPr>
      <w:r>
        <w:t>维度得分</w:t>
      </w:r>
    </w:p>
    <w:p>
      <w:r>
        <w:t>以进度条形式展示 8 个标准维度的得分情况：情绪状态、睡眠状态、学习压力、人际关系、家庭支持、校园安全、网络使用、自我安全。每个维度用颜色区分风险程度（蓝色正常、橙色关注、红色高风险）。</w:t>
      </w:r>
    </w:p>
    <w:p>
      <w:pPr>
        <w:pStyle w:val="Heading3"/>
      </w:pPr>
      <w:r>
        <w:t>综合评估</w:t>
      </w:r>
    </w:p>
    <w:p>
      <w:r>
        <w:t>展示系统自动生成的评估文本和维度分析列表（每项含标签、等级、比率、建议）。</w:t>
      </w:r>
    </w:p>
    <w:p>
      <w:pPr>
        <w:pStyle w:val="Heading3"/>
      </w:pPr>
      <w:r>
        <w:t>操作按钮</w:t>
      </w:r>
    </w:p>
    <w:p>
      <w:pPr>
        <w:pStyle w:val="ListBullet"/>
      </w:pPr>
      <w:r>
        <w:t>新增干预记录：跳转到干预记录页面，自动预填充学生和预警信息</w:t>
      </w:r>
    </w:p>
    <w:p>
      <w:pPr>
        <w:pStyle w:val="ListBullet"/>
      </w:pPr>
      <w:r>
        <w:t>AI智能分析：打开AI分析弹窗，对单个学生进行AI研判分析</w:t>
      </w:r>
    </w:p>
    <w:p>
      <w:pPr>
        <w:pStyle w:val="Heading2"/>
      </w:pPr>
      <w:r>
        <w:t>5.10 干预记录</w:t>
      </w:r>
    </w:p>
    <w:p>
      <w:r>
        <w:t>点击左侧菜单「干预记录」，查看和管理对风险学生的干预跟进记录。</w:t>
      </w:r>
    </w:p>
    <w:p>
      <w:pPr>
        <w:pStyle w:val="Heading3"/>
      </w:pPr>
      <w:r>
        <w:t>干预方式</w:t>
      </w:r>
    </w:p>
    <w:tbl>
      <w:tblPr>
        <w:tblStyle w:val="TableGrid"/>
        <w:tblW w:type="auto" w:w="0"/>
        <w:jc w:val="center"/>
        <w:tblLook w:firstColumn="1" w:firstRow="1" w:lastColumn="0" w:lastRow="0" w:noHBand="0" w:noVBand="1" w:val="04A0"/>
      </w:tblPr>
      <w:tblGrid>
        <w:gridCol w:w="2880"/>
        <w:gridCol w:w="2880"/>
        <w:gridCol w:w="2880"/>
      </w:tblGrid>
      <w:tr>
        <w:tc>
          <w:tcPr>
            <w:tcW w:type="dxa" w:w="1984"/>
            <w:shd w:val="clear" w:color="auto" w:fill="2B579A"/>
          </w:tcPr>
          <w:p>
            <w:pPr>
              <w:jc w:val="center"/>
            </w:pPr>
            <w:r>
              <w:rPr>
                <w:b/>
                <w:color w:val="FFFFFF"/>
                <w:sz w:val="20"/>
              </w:rPr>
              <w:t>方式代码</w:t>
            </w:r>
          </w:p>
        </w:tc>
        <w:tc>
          <w:tcPr>
            <w:tcW w:type="dxa" w:w="1701"/>
            <w:shd w:val="clear" w:color="auto" w:fill="2B579A"/>
          </w:tcPr>
          <w:p>
            <w:pPr>
              <w:jc w:val="center"/>
            </w:pPr>
            <w:r>
              <w:rPr>
                <w:b/>
                <w:color w:val="FFFFFF"/>
                <w:sz w:val="20"/>
              </w:rPr>
              <w:t>中文名称</w:t>
            </w:r>
          </w:p>
        </w:tc>
        <w:tc>
          <w:tcPr>
            <w:tcW w:type="dxa" w:w="5102"/>
            <w:shd w:val="clear" w:color="auto" w:fill="2B579A"/>
          </w:tcPr>
          <w:p>
            <w:pPr>
              <w:jc w:val="center"/>
            </w:pPr>
            <w:r>
              <w:rPr>
                <w:b/>
                <w:color w:val="FFFFFF"/>
                <w:sz w:val="20"/>
              </w:rPr>
              <w:t>说明</w:t>
            </w:r>
          </w:p>
        </w:tc>
      </w:tr>
      <w:tr>
        <w:tc>
          <w:tcPr>
            <w:tcW w:type="dxa" w:w="1984"/>
          </w:tcPr>
          <w:p>
            <w:r>
              <w:rPr>
                <w:sz w:val="18"/>
              </w:rPr>
              <w:t>student_talk</w:t>
            </w:r>
          </w:p>
        </w:tc>
        <w:tc>
          <w:tcPr>
            <w:tcW w:type="dxa" w:w="1701"/>
          </w:tcPr>
          <w:p>
            <w:r>
              <w:rPr>
                <w:sz w:val="18"/>
              </w:rPr>
              <w:t>学生谈话</w:t>
            </w:r>
          </w:p>
        </w:tc>
        <w:tc>
          <w:tcPr>
            <w:tcW w:type="dxa" w:w="5102"/>
          </w:tcPr>
          <w:p>
            <w:r>
              <w:rPr>
                <w:sz w:val="18"/>
              </w:rPr>
              <w:t>与学生进行面对面谈话</w:t>
            </w:r>
          </w:p>
        </w:tc>
      </w:tr>
      <w:tr>
        <w:tc>
          <w:tcPr>
            <w:tcW w:type="dxa" w:w="1984"/>
            <w:shd w:val="clear" w:color="auto" w:fill="EBF5FB"/>
          </w:tcPr>
          <w:p>
            <w:r>
              <w:rPr>
                <w:sz w:val="18"/>
              </w:rPr>
              <w:t>teacher_communication</w:t>
            </w:r>
          </w:p>
        </w:tc>
        <w:tc>
          <w:tcPr>
            <w:tcW w:type="dxa" w:w="1701"/>
            <w:shd w:val="clear" w:color="auto" w:fill="EBF5FB"/>
          </w:tcPr>
          <w:p>
            <w:r>
              <w:rPr>
                <w:sz w:val="18"/>
              </w:rPr>
              <w:t>班主任沟通</w:t>
            </w:r>
          </w:p>
        </w:tc>
        <w:tc>
          <w:tcPr>
            <w:tcW w:type="dxa" w:w="5102"/>
            <w:shd w:val="clear" w:color="auto" w:fill="EBF5FB"/>
          </w:tcPr>
          <w:p>
            <w:r>
              <w:rPr>
                <w:sz w:val="18"/>
              </w:rPr>
              <w:t>与班主任交流学生情况</w:t>
            </w:r>
          </w:p>
        </w:tc>
      </w:tr>
      <w:tr>
        <w:tc>
          <w:tcPr>
            <w:tcW w:type="dxa" w:w="1984"/>
          </w:tcPr>
          <w:p>
            <w:r>
              <w:rPr>
                <w:sz w:val="18"/>
              </w:rPr>
              <w:t>counselor_guidance</w:t>
            </w:r>
          </w:p>
        </w:tc>
        <w:tc>
          <w:tcPr>
            <w:tcW w:type="dxa" w:w="1701"/>
          </w:tcPr>
          <w:p>
            <w:r>
              <w:rPr>
                <w:sz w:val="18"/>
              </w:rPr>
              <w:t>心理老师辅导</w:t>
            </w:r>
          </w:p>
        </w:tc>
        <w:tc>
          <w:tcPr>
            <w:tcW w:type="dxa" w:w="5102"/>
          </w:tcPr>
          <w:p>
            <w:r>
              <w:rPr>
                <w:sz w:val="18"/>
              </w:rPr>
              <w:t>心理老师进行专业辅导</w:t>
            </w:r>
          </w:p>
        </w:tc>
      </w:tr>
      <w:tr>
        <w:tc>
          <w:tcPr>
            <w:tcW w:type="dxa" w:w="1984"/>
            <w:shd w:val="clear" w:color="auto" w:fill="EBF5FB"/>
          </w:tcPr>
          <w:p>
            <w:r>
              <w:rPr>
                <w:sz w:val="18"/>
              </w:rPr>
              <w:t>family_school</w:t>
            </w:r>
          </w:p>
        </w:tc>
        <w:tc>
          <w:tcPr>
            <w:tcW w:type="dxa" w:w="1701"/>
            <w:shd w:val="clear" w:color="auto" w:fill="EBF5FB"/>
          </w:tcPr>
          <w:p>
            <w:r>
              <w:rPr>
                <w:sz w:val="18"/>
              </w:rPr>
              <w:t>家校沟通</w:t>
            </w:r>
          </w:p>
        </w:tc>
        <w:tc>
          <w:tcPr>
            <w:tcW w:type="dxa" w:w="5102"/>
            <w:shd w:val="clear" w:color="auto" w:fill="EBF5FB"/>
          </w:tcPr>
          <w:p>
            <w:r>
              <w:rPr>
                <w:sz w:val="18"/>
              </w:rPr>
              <w:t>与家长/监护人沟通</w:t>
            </w:r>
          </w:p>
        </w:tc>
      </w:tr>
      <w:tr>
        <w:tc>
          <w:tcPr>
            <w:tcW w:type="dxa" w:w="1984"/>
          </w:tcPr>
          <w:p>
            <w:r>
              <w:rPr>
                <w:sz w:val="18"/>
              </w:rPr>
              <w:t>home_visit</w:t>
            </w:r>
          </w:p>
        </w:tc>
        <w:tc>
          <w:tcPr>
            <w:tcW w:type="dxa" w:w="1701"/>
          </w:tcPr>
          <w:p>
            <w:r>
              <w:rPr>
                <w:sz w:val="18"/>
              </w:rPr>
              <w:t>家访</w:t>
            </w:r>
          </w:p>
        </w:tc>
        <w:tc>
          <w:tcPr>
            <w:tcW w:type="dxa" w:w="5102"/>
          </w:tcPr>
          <w:p>
            <w:r>
              <w:rPr>
                <w:sz w:val="18"/>
              </w:rPr>
              <w:t>上门了解学生家庭情况</w:t>
            </w:r>
          </w:p>
        </w:tc>
      </w:tr>
      <w:tr>
        <w:tc>
          <w:tcPr>
            <w:tcW w:type="dxa" w:w="1984"/>
            <w:shd w:val="clear" w:color="auto" w:fill="EBF5FB"/>
          </w:tcPr>
          <w:p>
            <w:r>
              <w:rPr>
                <w:sz w:val="18"/>
              </w:rPr>
              <w:t>referral</w:t>
            </w:r>
          </w:p>
        </w:tc>
        <w:tc>
          <w:tcPr>
            <w:tcW w:type="dxa" w:w="1701"/>
            <w:shd w:val="clear" w:color="auto" w:fill="EBF5FB"/>
          </w:tcPr>
          <w:p>
            <w:r>
              <w:rPr>
                <w:sz w:val="18"/>
              </w:rPr>
              <w:t>转介专业机构</w:t>
            </w:r>
          </w:p>
        </w:tc>
        <w:tc>
          <w:tcPr>
            <w:tcW w:type="dxa" w:w="5102"/>
            <w:shd w:val="clear" w:color="auto" w:fill="EBF5FB"/>
          </w:tcPr>
          <w:p>
            <w:r>
              <w:rPr>
                <w:sz w:val="18"/>
              </w:rPr>
              <w:t>建议家长带孩子寻求专业帮助</w:t>
            </w:r>
          </w:p>
        </w:tc>
      </w:tr>
      <w:tr>
        <w:tc>
          <w:tcPr>
            <w:tcW w:type="dxa" w:w="1984"/>
          </w:tcPr>
          <w:p>
            <w:r>
              <w:rPr>
                <w:sz w:val="18"/>
              </w:rPr>
              <w:t>observation</w:t>
            </w:r>
          </w:p>
        </w:tc>
        <w:tc>
          <w:tcPr>
            <w:tcW w:type="dxa" w:w="1701"/>
          </w:tcPr>
          <w:p>
            <w:r>
              <w:rPr>
                <w:sz w:val="18"/>
              </w:rPr>
              <w:t>持续观察</w:t>
            </w:r>
          </w:p>
        </w:tc>
        <w:tc>
          <w:tcPr>
            <w:tcW w:type="dxa" w:w="5102"/>
          </w:tcPr>
          <w:p>
            <w:r>
              <w:rPr>
                <w:sz w:val="18"/>
              </w:rPr>
              <w:t>持续关注学生状态变化</w:t>
            </w:r>
          </w:p>
        </w:tc>
      </w:tr>
      <w:tr>
        <w:tc>
          <w:tcPr>
            <w:tcW w:type="dxa" w:w="1984"/>
            <w:shd w:val="clear" w:color="auto" w:fill="EBF5FB"/>
          </w:tcPr>
          <w:p>
            <w:r>
              <w:rPr>
                <w:sz w:val="18"/>
              </w:rPr>
              <w:t>other</w:t>
            </w:r>
          </w:p>
        </w:tc>
        <w:tc>
          <w:tcPr>
            <w:tcW w:type="dxa" w:w="1701"/>
            <w:shd w:val="clear" w:color="auto" w:fill="EBF5FB"/>
          </w:tcPr>
          <w:p>
            <w:r>
              <w:rPr>
                <w:sz w:val="18"/>
              </w:rPr>
              <w:t>其他</w:t>
            </w:r>
          </w:p>
        </w:tc>
        <w:tc>
          <w:tcPr>
            <w:tcW w:type="dxa" w:w="5102"/>
            <w:shd w:val="clear" w:color="auto" w:fill="EBF5FB"/>
          </w:tcPr>
          <w:p>
            <w:r>
              <w:rPr>
                <w:sz w:val="18"/>
              </w:rPr>
              <w:t>其他干预方式</w:t>
            </w:r>
          </w:p>
        </w:tc>
      </w:tr>
    </w:tbl>
    <w:p>
      <w:pPr>
        <w:pStyle w:val="Heading3"/>
      </w:pPr>
      <w:r>
        <w:t>新增干预记录</w:t>
      </w:r>
    </w:p>
    <w:p>
      <w:r>
        <w:t>1. 点击「新增干预」按钮</w:t>
      </w:r>
    </w:p>
    <w:p>
      <w:r>
        <w:t>2. 选择学生（支持远程搜索）</w:t>
      </w:r>
    </w:p>
    <w:p>
      <w:r>
        <w:t>3. 选择干预方式</w:t>
      </w:r>
    </w:p>
    <w:p>
      <w:r>
        <w:t>4. 填写干预内容、处理结果、后续建议</w:t>
      </w:r>
    </w:p>
    <w:p>
      <w:r>
        <w:t>5. 设置是否需要持续跟进</w:t>
      </w:r>
    </w:p>
    <w:p>
      <w:r>
        <w:t>6. 如需跟进，设置下次跟进时间</w:t>
      </w:r>
    </w:p>
    <w:p>
      <w:r>
        <w:t>7. 选择处理状态</w:t>
      </w:r>
    </w:p>
    <w:p>
      <w:r>
        <w:t>8. 点击确定保存</w:t>
      </w:r>
    </w:p>
    <w:p>
      <w:r>
        <w:t>如果从风险详情页跳转，学生和预警信息会自动预填充，无需手动选择。</w:t>
      </w:r>
    </w:p>
    <w:p>
      <w:pPr>
        <w:pStyle w:val="Heading2"/>
      </w:pPr>
      <w:r>
        <w:t>5.11 数据报表</w:t>
      </w:r>
    </w:p>
    <w:p>
      <w:r>
        <w:t>点击左侧菜单「数据报表」，查看本校统计分析报表。包含 5 个报表标签页：</w:t>
      </w:r>
    </w:p>
    <w:p>
      <w:pPr>
        <w:pStyle w:val="Heading3"/>
      </w:pPr>
      <w:r>
        <w:t>学校综合报表</w:t>
      </w:r>
    </w:p>
    <w:p>
      <w:r>
        <w:t>展示总学生数、已完成数、完成率 + 进度条。可按年级、班级展开查看详细完成率表格。支持AI分析。</w:t>
      </w:r>
    </w:p>
    <w:p>
      <w:pPr>
        <w:pStyle w:val="Heading3"/>
      </w:pPr>
      <w:r>
        <w:t>风险预警报表</w:t>
      </w:r>
    </w:p>
    <w:p>
      <w:r>
        <w:t>展示风险总数、各级别分布（关注/预警/警告/危急）、各状态分布（待处理/处理中/已完成/已关闭）。</w:t>
      </w:r>
    </w:p>
    <w:p>
      <w:pPr>
        <w:pStyle w:val="Heading3"/>
      </w:pPr>
      <w:r>
        <w:t>答题质量报表</w:t>
      </w:r>
    </w:p>
    <w:p>
      <w:r>
        <w:t>展示答卷总数、有效率、建议复测数、质量等级分布。</w:t>
      </w:r>
    </w:p>
    <w:p>
      <w:pPr>
        <w:pStyle w:val="Heading3"/>
      </w:pPr>
      <w:r>
        <w:t>问卷统计</w:t>
      </w:r>
    </w:p>
    <w:p>
      <w:r>
        <w:t>展示所有问卷的基本信息（标题、分类、题目数、状态、适用年级、类型）。</w:t>
      </w:r>
    </w:p>
    <w:p>
      <w:pPr>
        <w:pStyle w:val="Heading3"/>
      </w:pPr>
      <w:r>
        <w:t>学生纵向追踪</w:t>
      </w:r>
    </w:p>
    <w:p>
      <w:r>
        <w:t>选择特定学生后，展示该学生的测评历史：总分折线图 + 维度得分折线图（时间轴），以及记录表格（测评时间、问卷、总分、风险等级）。</w:t>
      </w:r>
    </w:p>
    <w:p>
      <w:pPr>
        <w:pStyle w:val="Heading2"/>
      </w:pPr>
      <w:r>
        <w:t>5.12 数据大屏</w:t>
      </w:r>
    </w:p>
    <w:p>
      <w:r>
        <w:t>点击左侧菜单「数据大屏」，进入本校深色主题数据可视化大屏。数据每 30 秒自动刷新。</w:t>
      </w:r>
    </w:p>
    <w:p>
      <w:pPr>
        <w:pStyle w:val="ListBullet"/>
      </w:pPr>
      <w:r>
        <w:t>顶部 KPI 卡片（6项）：学生总数、教师总数、班级数量、进行中任务、答卷总数、风险提示</w:t>
      </w:r>
    </w:p>
    <w:p>
      <w:pPr>
        <w:pStyle w:val="ListBullet"/>
      </w:pPr>
      <w:r>
        <w:t>侧边 KPI（4项）：测评完成率、有效答卷率、待处理风险、干预完成率</w:t>
      </w:r>
    </w:p>
    <w:p>
      <w:pPr>
        <w:pStyle w:val="ListBullet"/>
      </w:pPr>
      <w:r>
        <w:t>仪表盘：测评完成率、答卷有效率、干预完成率（三个圆形仪表盘）</w:t>
      </w:r>
    </w:p>
    <w:p>
      <w:pPr>
        <w:pStyle w:val="ListBullet"/>
      </w:pPr>
      <w:r>
        <w:t>图表区：风险等级分布饼图、风险等级柱状分布、答题质量分布饼图、维度关注信号分布、干预处理状态柱状图、维度得分排行榜</w:t>
      </w:r>
    </w:p>
    <w:p>
      <w:r>
        <w:t>支持全屏展示和移动端自适应。</w:t>
      </w:r>
    </w:p>
    <w:p>
      <w:pPr>
        <w:pStyle w:val="Heading2"/>
      </w:pPr>
      <w:r>
        <w:t>5.13 系统设置</w:t>
      </w:r>
    </w:p>
    <w:p>
      <w:r>
        <w:t>点击左侧菜单「系统设置」，进行学校级配置。包含 6 个设置标签页：</w:t>
      </w:r>
    </w:p>
    <w:p>
      <w:pPr>
        <w:pStyle w:val="Heading3"/>
      </w:pPr>
      <w:r>
        <w:t>基础设置</w:t>
      </w:r>
    </w:p>
    <w:p>
      <w:r>
        <w:t>学校名称、学校编码（只读）、学校地址、联系电话。</w:t>
      </w:r>
    </w:p>
    <w:p>
      <w:pPr>
        <w:pStyle w:val="Heading3"/>
      </w:pPr>
      <w:r>
        <w:t>AI分析设置</w:t>
      </w:r>
    </w:p>
    <w:p>
      <w:r>
        <w:t>AI供应商选择（支持 DeepSeek、通义千问、智谱AI、月之暗面、零一万物、百川、OpenAI、自定义），API URL（按供应商自动填充）、API Key、模型选择（含「获取模型列表」按钮）、连接测试。</w:t>
      </w:r>
    </w:p>
    <w:p>
      <w:pPr>
        <w:pStyle w:val="Heading3"/>
      </w:pPr>
      <w:r>
        <w:t>风险规则</w:t>
      </w:r>
    </w:p>
    <w:p>
      <w:r>
        <w:t>可编辑表格，按风险等级（关注/预警/警告/危急）设置最低分和最高分阈值。学生测评总分落入哪个区间，即判定为对应的风险等级。</w:t>
      </w:r>
    </w:p>
    <w:p>
      <w:pPr>
        <w:pStyle w:val="Heading3"/>
      </w:pPr>
      <w:r>
        <w:t>年级管理</w:t>
      </w:r>
    </w:p>
    <w:p>
      <w:r>
        <w:t>管理本校的年级列表，支持添加和删除。</w:t>
      </w:r>
    </w:p>
    <w:p>
      <w:pPr>
        <w:pStyle w:val="Heading3"/>
      </w:pPr>
      <w:r>
        <w:t>数据大屏设置</w:t>
      </w:r>
    </w:p>
    <w:p>
      <w:r>
        <w:t>自定义大屏标题和副标题。</w:t>
      </w:r>
    </w:p>
    <w:p>
      <w:r>
        <w:br w:type="page"/>
      </w:r>
    </w:p>
    <w:p>
      <w:pPr>
        <w:pStyle w:val="Heading1"/>
      </w:pPr>
      <w:r>
        <w:t>六、教师 / 心理老师操作流程</w:t>
      </w:r>
    </w:p>
    <w:p>
      <w:r>
        <w:t>教师和心理老师共用相同的页面和功能。区别在于：</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2B579A"/>
          </w:tcPr>
          <w:p>
            <w:pPr>
              <w:jc w:val="center"/>
            </w:pPr>
            <w:r>
              <w:rPr>
                <w:b/>
                <w:color w:val="FFFFFF"/>
                <w:sz w:val="20"/>
              </w:rPr>
              <w:t>角色</w:t>
            </w:r>
          </w:p>
        </w:tc>
        <w:tc>
          <w:tcPr>
            <w:tcW w:type="dxa" w:w="2835"/>
            <w:shd w:val="clear" w:color="auto" w:fill="2B579A"/>
          </w:tcPr>
          <w:p>
            <w:pPr>
              <w:jc w:val="center"/>
            </w:pPr>
            <w:r>
              <w:rPr>
                <w:b/>
                <w:color w:val="FFFFFF"/>
                <w:sz w:val="20"/>
              </w:rPr>
              <w:t>数据范围</w:t>
            </w:r>
          </w:p>
        </w:tc>
        <w:tc>
          <w:tcPr>
            <w:tcW w:type="dxa" w:w="3402"/>
            <w:shd w:val="clear" w:color="auto" w:fill="2B579A"/>
          </w:tcPr>
          <w:p>
            <w:pPr>
              <w:jc w:val="center"/>
            </w:pPr>
            <w:r>
              <w:rPr>
                <w:b/>
                <w:color w:val="FFFFFF"/>
                <w:sz w:val="20"/>
              </w:rPr>
              <w:t>特殊说明</w:t>
            </w:r>
          </w:p>
        </w:tc>
      </w:tr>
      <w:tr>
        <w:tc>
          <w:tcPr>
            <w:tcW w:type="dxa" w:w="1701"/>
          </w:tcPr>
          <w:p>
            <w:r>
              <w:rPr>
                <w:sz w:val="18"/>
              </w:rPr>
              <w:t>教师（班主任）</w:t>
            </w:r>
          </w:p>
        </w:tc>
        <w:tc>
          <w:tcPr>
            <w:tcW w:type="dxa" w:w="2835"/>
          </w:tcPr>
          <w:p>
            <w:r>
              <w:rPr>
                <w:sz w:val="18"/>
              </w:rPr>
              <w:t>仅所负责班级的学生</w:t>
            </w:r>
          </w:p>
        </w:tc>
        <w:tc>
          <w:tcPr>
            <w:tcW w:type="dxa" w:w="3402"/>
          </w:tcPr>
          <w:p>
            <w:r>
              <w:rPr>
                <w:sz w:val="18"/>
              </w:rPr>
              <w:t>负责班级日常管理和初步干预</w:t>
            </w:r>
          </w:p>
        </w:tc>
      </w:tr>
      <w:tr>
        <w:tc>
          <w:tcPr>
            <w:tcW w:type="dxa" w:w="1701"/>
            <w:shd w:val="clear" w:color="auto" w:fill="EBF5FB"/>
          </w:tcPr>
          <w:p>
            <w:r>
              <w:rPr>
                <w:sz w:val="18"/>
              </w:rPr>
              <w:t>心理老师</w:t>
            </w:r>
          </w:p>
        </w:tc>
        <w:tc>
          <w:tcPr>
            <w:tcW w:type="dxa" w:w="2835"/>
            <w:shd w:val="clear" w:color="auto" w:fill="EBF5FB"/>
          </w:tcPr>
          <w:p>
            <w:r>
              <w:rPr>
                <w:sz w:val="18"/>
              </w:rPr>
              <w:t>全校所有学生</w:t>
            </w:r>
          </w:p>
        </w:tc>
        <w:tc>
          <w:tcPr>
            <w:tcW w:type="dxa" w:w="3402"/>
            <w:shd w:val="clear" w:color="auto" w:fill="EBF5FB"/>
          </w:tcPr>
          <w:p>
            <w:r>
              <w:rPr>
                <w:sz w:val="18"/>
              </w:rPr>
              <w:t>可进行专业心理辅导和深度干预</w:t>
            </w:r>
          </w:p>
        </w:tc>
      </w:tr>
    </w:tbl>
    <w:p>
      <w:r>
        <w:t>心理老师通过 /counselor/ 路由前缀访问相同的功能页面。</w:t>
      </w:r>
    </w:p>
    <w:p>
      <w:pPr>
        <w:pStyle w:val="Heading2"/>
      </w:pPr>
      <w:r>
        <w:t>6.1 教师首页</w:t>
      </w:r>
    </w:p>
    <w:p>
      <w:r>
        <w:t>登录后进入教师首页，展示所负责工作的概况。</w:t>
      </w:r>
    </w:p>
    <w:p>
      <w:pPr>
        <w:pStyle w:val="ListBullet"/>
      </w:pPr>
      <w:r>
        <w:t>统计卡片（7项）：我的班级数、我的学生数、进行中任务、待处理预警、待跟进干预、平均完成率、未完成学生数</w:t>
      </w:r>
    </w:p>
    <w:p>
      <w:pPr>
        <w:pStyle w:val="ListBullet"/>
      </w:pPr>
      <w:r>
        <w:t>待处理风险提示列表：学生姓名 + 风险等级标签 + 风险原因，点击可跳转风险学生页</w:t>
      </w:r>
    </w:p>
    <w:p>
      <w:pPr>
        <w:pStyle w:val="ListBullet"/>
      </w:pPr>
      <w:r>
        <w:t>待跟进干预列表：学生姓名 + 待跟进标签 + 描述，点击可跳转干预记录页</w:t>
      </w:r>
    </w:p>
    <w:p>
      <w:pPr>
        <w:pStyle w:val="Heading2"/>
      </w:pPr>
      <w:r>
        <w:t>6.2 我的班级</w:t>
      </w:r>
    </w:p>
    <w:p>
      <w:r>
        <w:t>以卡片网格展示所负责的班级。每个班级卡片展示年级+班级名称、学生人数、状态标签。点击班级卡片可展开查看该班级所有学生的测评完成情况：每名学生展示姓名、任务信息、完成进度条（已完成数/总数）或完成状态标签。</w:t>
      </w:r>
    </w:p>
    <w:p>
      <w:pPr>
        <w:pStyle w:val="Heading2"/>
      </w:pPr>
      <w:r>
        <w:t>6.3 我的问卷与问卷编辑</w:t>
      </w:r>
    </w:p>
    <w:p>
      <w:r>
        <w:t>点击左侧菜单「我的问卷」，查看系统内置问卷和自建问卷。支持按关键词搜索。展示问卷标题、分类、题目数、适用年级、来源、状态。</w:t>
      </w:r>
    </w:p>
    <w:p>
      <w:r>
        <w:t>教师可点击「新建问卷」进入问卷编辑器创建自定义问卷，编辑器功能与学校管理员版本相同（详见 5.6 节）。内置问卷可预览不可编辑，自建问卷可编辑。</w:t>
      </w:r>
    </w:p>
    <w:p>
      <w:pPr>
        <w:pStyle w:val="Heading2"/>
      </w:pPr>
      <w:r>
        <w:t>6.4 问卷任务</w:t>
      </w:r>
    </w:p>
    <w:p>
      <w:r>
        <w:t>包含两个标签页：</w:t>
      </w:r>
    </w:p>
    <w:p>
      <w:pPr>
        <w:pStyle w:val="Heading3"/>
      </w:pPr>
      <w:r>
        <w:t>发布任务</w:t>
      </w:r>
    </w:p>
    <w:p>
      <w:r>
        <w:t>1. 填写任务名称</w:t>
      </w:r>
    </w:p>
    <w:p>
      <w:r>
        <w:t>2. 从下拉列表选择问卷</w:t>
      </w:r>
    </w:p>
    <w:p>
      <w:r>
        <w:t>3. 选择发布班级（仅显示自己负责的班级）</w:t>
      </w:r>
    </w:p>
    <w:p>
      <w:r>
        <w:t>4. 填写任务说明</w:t>
      </w:r>
    </w:p>
    <w:p>
      <w:r>
        <w:t>5. 设置起止时间</w:t>
      </w:r>
    </w:p>
    <w:p>
      <w:r>
        <w:t>6. 配置高级选项：允许修改、题目随机、选项随机、质量检测、提醒策略</w:t>
      </w:r>
    </w:p>
    <w:p>
      <w:r>
        <w:t>7. 点击发布</w:t>
      </w:r>
    </w:p>
    <w:p>
      <w:r>
        <w:t>注意：如果没有负责的班级或没有可用问卷，发布按钮将禁用并显示提示。</w:t>
      </w:r>
    </w:p>
    <w:p>
      <w:pPr>
        <w:pStyle w:val="Heading3"/>
      </w:pPr>
      <w:r>
        <w:t>我的任务</w:t>
      </w:r>
    </w:p>
    <w:p>
      <w:r>
        <w:t>展示已发布的任务列表：任务名称、关联问卷、状态标签、完成情况（进度条）。点击「查看」可打开完成情况弹窗，查看每名学生的姓名、完成状态、提交时间、答题用时。</w:t>
      </w:r>
    </w:p>
    <w:p>
      <w:pPr>
        <w:pStyle w:val="Heading2"/>
      </w:pPr>
      <w:r>
        <w:t>6.5 风险学生</w:t>
      </w:r>
    </w:p>
    <w:p>
      <w:r>
        <w:t>点击左侧菜单「风险学生」，查看所负责班级（心理老师为全校）中的风险学生。</w:t>
      </w:r>
    </w:p>
    <w:p>
      <w:r>
        <w:t>表格展示：学生姓名、年级、班级、风险类型、风险等级（彩色标签）、触发问卷、答题质量状态、处理状态、时间。</w:t>
      </w:r>
    </w:p>
    <w:p>
      <w:r>
        <w:t>操作按钮：</w:t>
      </w:r>
    </w:p>
    <w:p>
      <w:pPr>
        <w:pStyle w:val="ListBullet"/>
      </w:pPr>
      <w:r>
        <w:t>新增干预：跳转干预记录页面，自动预填充学生和预警信息</w:t>
      </w:r>
    </w:p>
    <w:p>
      <w:pPr>
        <w:pStyle w:val="ListBullet"/>
      </w:pPr>
      <w:r>
        <w:t>答题详情：打开答题详情组件，查看该学生每道题的具体作答</w:t>
      </w:r>
    </w:p>
    <w:p>
      <w:pPr>
        <w:pStyle w:val="Heading2"/>
      </w:pPr>
      <w:r>
        <w:t>6.6 干预记录</w:t>
      </w:r>
    </w:p>
    <w:p>
      <w:r>
        <w:t>点击左侧菜单「干预记录」，查看和管理干预跟进记录。</w:t>
      </w:r>
    </w:p>
    <w:p>
      <w:pPr>
        <w:pStyle w:val="Heading3"/>
      </w:pPr>
      <w:r>
        <w:t>干预列表</w:t>
      </w:r>
    </w:p>
    <w:p>
      <w:r>
        <w:t>展示：学生姓名、干预方式、内容（截断显示）、干预时间、处理状态标签、是否持续跟进标签、下次跟进时间。</w:t>
      </w:r>
    </w:p>
    <w:p>
      <w:pPr>
        <w:pStyle w:val="Heading3"/>
      </w:pPr>
      <w:r>
        <w:t>新增/编辑干预</w:t>
      </w:r>
    </w:p>
    <w:p>
      <w:r>
        <w:t>弹窗表单包含以下字段：</w:t>
      </w:r>
    </w:p>
    <w:p>
      <w:pPr>
        <w:pStyle w:val="ListBullet"/>
      </w:pPr>
      <w:r>
        <w:t>选择学生（支持远程搜索，输入姓名实时匹配）</w:t>
      </w:r>
    </w:p>
    <w:p>
      <w:pPr>
        <w:pStyle w:val="ListBullet"/>
      </w:pPr>
      <w:r>
        <w:t>干预方式（10种可选）</w:t>
      </w:r>
    </w:p>
    <w:p>
      <w:pPr>
        <w:pStyle w:val="ListBullet"/>
      </w:pPr>
      <w:r>
        <w:t>干预时间（日期 + 时间选择器）</w:t>
      </w:r>
    </w:p>
    <w:p>
      <w:pPr>
        <w:pStyle w:val="ListBullet"/>
      </w:pPr>
      <w:r>
        <w:t>干预内容（多行文本）</w:t>
      </w:r>
    </w:p>
    <w:p>
      <w:pPr>
        <w:pStyle w:val="ListBullet"/>
      </w:pPr>
      <w:r>
        <w:t>处理结果（多行文本）</w:t>
      </w:r>
    </w:p>
    <w:p>
      <w:pPr>
        <w:pStyle w:val="ListBullet"/>
      </w:pPr>
      <w:r>
        <w:t>后续建议（多行文本）</w:t>
      </w:r>
    </w:p>
    <w:p>
      <w:pPr>
        <w:pStyle w:val="ListBullet"/>
      </w:pPr>
      <w:r>
        <w:t>需持续跟进（Switch 开关）</w:t>
      </w:r>
    </w:p>
    <w:p>
      <w:pPr>
        <w:pStyle w:val="ListBullet"/>
      </w:pPr>
      <w:r>
        <w:t>下次跟进时间（开启持续跟进后显示，必填）</w:t>
      </w:r>
    </w:p>
    <w:p>
      <w:pPr>
        <w:pStyle w:val="ListBullet"/>
      </w:pPr>
      <w:r>
        <w:t>处理状态</w:t>
      </w:r>
    </w:p>
    <w:p>
      <w:pPr>
        <w:pStyle w:val="Heading3"/>
      </w:pPr>
      <w:r>
        <w:t>查看详情</w:t>
      </w:r>
    </w:p>
    <w:p>
      <w:r>
        <w:t>点击「查看」打开详情弹窗，展示所有干预信息的完整内容。</w:t>
      </w:r>
    </w:p>
    <w:p>
      <w:pPr>
        <w:pStyle w:val="Heading2"/>
      </w:pPr>
      <w:r>
        <w:t>6.7 班级报告</w:t>
      </w:r>
    </w:p>
    <w:p>
      <w:r>
        <w:t>以卡片网格展示所负责的班级。每个班级卡片展示年级+班级名称、学生数、完成率进度条、风险提示数标签。</w:t>
      </w:r>
    </w:p>
    <w:p>
      <w:r>
        <w:t>点击班级卡片打开报告弹窗：</w:t>
      </w:r>
    </w:p>
    <w:p>
      <w:pPr>
        <w:pStyle w:val="ListBullet"/>
      </w:pPr>
      <w:r>
        <w:t>统计：学生数、完成测评数、完成率、风险提示数</w:t>
      </w:r>
    </w:p>
    <w:p>
      <w:pPr>
        <w:pStyle w:val="ListBullet"/>
      </w:pPr>
      <w:r>
        <w:t>质量概况：整体风险等级标签、各级别提示数、测评进度条、质量摘要</w:t>
      </w:r>
    </w:p>
    <w:p>
      <w:r>
        <w:br w:type="page"/>
      </w:r>
    </w:p>
    <w:p>
      <w:pPr>
        <w:pStyle w:val="Heading1"/>
      </w:pPr>
      <w:r>
        <w:t>七、学生操作流程</w:t>
      </w:r>
    </w:p>
    <w:p>
      <w:r>
        <w:t>学生端使用顶部导航栏布局（非侧边栏），界面简洁友好。包含 5 个导航项：首页、待填写、已完成、健康贴士、个人中心。</w:t>
      </w:r>
    </w:p>
    <w:p>
      <w:pPr>
        <w:pStyle w:val="Heading2"/>
      </w:pPr>
      <w:r>
        <w:t>7.1 登录系统</w:t>
      </w:r>
    </w:p>
    <w:p>
      <w:r>
        <w:t>1. 打开浏览器，访问 https://a.annanyun.com</w:t>
      </w:r>
    </w:p>
    <w:p>
      <w:r>
        <w:t>2. 输入 18 位身份证号作为账号</w:t>
      </w:r>
    </w:p>
    <w:p>
      <w:r>
        <w:t>3. 输入密码（初始密码为身份证号后 6 位）</w:t>
      </w:r>
    </w:p>
    <w:p>
      <w:r>
        <w:t>4. 首次登录需修改密码（新密码至少 6 位）</w:t>
      </w:r>
    </w:p>
    <w:p>
      <w:r>
        <w:t>5. 登录成功后进入学生首页</w:t>
      </w:r>
    </w:p>
    <w:p>
      <w:pPr>
        <w:pStyle w:val="Heading2"/>
      </w:pPr>
      <w:r>
        <w:t>7.2 首页</w:t>
      </w:r>
    </w:p>
    <w:p>
      <w:r>
        <w:t>首页展示：</w:t>
      </w:r>
    </w:p>
    <w:p>
      <w:pPr>
        <w:pStyle w:val="ListBullet"/>
      </w:pPr>
      <w:r>
        <w:t>统计卡片（2项）：待填写问卷数、已完成问卷数</w:t>
      </w:r>
    </w:p>
    <w:p>
      <w:pPr>
        <w:pStyle w:val="ListBullet"/>
      </w:pPr>
      <w:r>
        <w:t>待填写问卷列表（最多显示 5 条）：问卷标题、任务名称、截止时间</w:t>
      </w:r>
    </w:p>
    <w:p>
      <w:pPr>
        <w:pStyle w:val="ListBullet"/>
      </w:pPr>
      <w:r>
        <w:t>每条问卷有「开始填写」或「继续填写」按钮</w:t>
      </w:r>
    </w:p>
    <w:p>
      <w:pPr>
        <w:pStyle w:val="Heading2"/>
      </w:pPr>
      <w:r>
        <w:t>7.3 填写问卷</w:t>
      </w:r>
    </w:p>
    <w:p>
      <w:r>
        <w:t>完整的问卷填写流程包含以下步骤：</w:t>
      </w:r>
    </w:p>
    <w:p>
      <w:pPr>
        <w:pStyle w:val="Heading3"/>
      </w:pPr>
      <w:r>
        <w:t>第 1 步：知情同意</w:t>
      </w:r>
    </w:p>
    <w:p>
      <w:r>
        <w:t>进入问卷前，系统展示知情同意书，包含保密承诺说明和 4 条要点。学生需勾选「我已阅读并同意」复选框，然后点击「同意并开始测评」按钮。</w:t>
      </w:r>
    </w:p>
    <w:p>
      <w:pPr>
        <w:pStyle w:val="Heading3"/>
      </w:pPr>
      <w:r>
        <w:t>第 2 步：答题</w:t>
      </w:r>
    </w:p>
    <w:p>
      <w:r>
        <w:t>答题界面包含：</w:t>
      </w:r>
    </w:p>
    <w:p>
      <w:pPr>
        <w:pStyle w:val="ListBullet"/>
      </w:pPr>
      <w:r>
        <w:t>顶部：问卷标题、任务名称、描述、截止时间</w:t>
      </w:r>
    </w:p>
    <w:p>
      <w:pPr>
        <w:pStyle w:val="ListBullet"/>
      </w:pPr>
      <w:r>
        <w:t>进度条：显示当前答题进度</w:t>
      </w:r>
    </w:p>
    <w:p>
      <w:pPr>
        <w:pStyle w:val="ListBullet"/>
      </w:pPr>
      <w:r>
        <w:t>题目卡片：题干文本</w:t>
      </w:r>
    </w:p>
    <w:p>
      <w:pPr>
        <w:pStyle w:val="ListBullet"/>
      </w:pPr>
      <w:r>
        <w:t>答题区域：根据题型不同展示不同输入控件</w:t>
      </w:r>
    </w:p>
    <w:p>
      <w:r>
        <w:t>题型对应的答题方式：</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B579A"/>
          </w:tcPr>
          <w:p>
            <w:pPr>
              <w:jc w:val="center"/>
            </w:pPr>
            <w:r>
              <w:rPr>
                <w:b/>
                <w:color w:val="FFFFFF"/>
                <w:sz w:val="20"/>
              </w:rPr>
              <w:t>题型</w:t>
            </w:r>
          </w:p>
        </w:tc>
        <w:tc>
          <w:tcPr>
            <w:tcW w:type="dxa" w:w="5669"/>
            <w:shd w:val="clear" w:color="auto" w:fill="2B579A"/>
          </w:tcPr>
          <w:p>
            <w:pPr>
              <w:jc w:val="center"/>
            </w:pPr>
            <w:r>
              <w:rPr>
                <w:b/>
                <w:color w:val="FFFFFF"/>
                <w:sz w:val="20"/>
              </w:rPr>
              <w:t>答题方式</w:t>
            </w:r>
          </w:p>
        </w:tc>
      </w:tr>
      <w:tr>
        <w:tc>
          <w:tcPr>
            <w:tcW w:type="dxa" w:w="2268"/>
          </w:tcPr>
          <w:p>
            <w:r>
              <w:rPr>
                <w:sz w:val="18"/>
              </w:rPr>
              <w:t>单选题 / 量表题</w:t>
            </w:r>
          </w:p>
        </w:tc>
        <w:tc>
          <w:tcPr>
            <w:tcW w:type="dxa" w:w="5669"/>
          </w:tcPr>
          <w:p>
            <w:r>
              <w:rPr>
                <w:sz w:val="18"/>
              </w:rPr>
              <w:t>点击 Radio 单选按钮</w:t>
            </w:r>
          </w:p>
        </w:tc>
      </w:tr>
      <w:tr>
        <w:tc>
          <w:tcPr>
            <w:tcW w:type="dxa" w:w="2268"/>
            <w:shd w:val="clear" w:color="auto" w:fill="EBF5FB"/>
          </w:tcPr>
          <w:p>
            <w:r>
              <w:rPr>
                <w:sz w:val="18"/>
              </w:rPr>
              <w:t>多选题</w:t>
            </w:r>
          </w:p>
        </w:tc>
        <w:tc>
          <w:tcPr>
            <w:tcW w:type="dxa" w:w="5669"/>
            <w:shd w:val="clear" w:color="auto" w:fill="EBF5FB"/>
          </w:tcPr>
          <w:p>
            <w:r>
              <w:rPr>
                <w:sz w:val="18"/>
              </w:rPr>
              <w:t>勾选 Checkbox 多选框</w:t>
            </w:r>
          </w:p>
        </w:tc>
      </w:tr>
      <w:tr>
        <w:tc>
          <w:tcPr>
            <w:tcW w:type="dxa" w:w="2268"/>
          </w:tcPr>
          <w:p>
            <w:r>
              <w:rPr>
                <w:sz w:val="18"/>
              </w:rPr>
              <w:t>判断题</w:t>
            </w:r>
          </w:p>
        </w:tc>
        <w:tc>
          <w:tcPr>
            <w:tcW w:type="dxa" w:w="5669"/>
          </w:tcPr>
          <w:p>
            <w:r>
              <w:rPr>
                <w:sz w:val="18"/>
              </w:rPr>
              <w:t>点击 Radio.Button 选择</w:t>
            </w:r>
          </w:p>
        </w:tc>
      </w:tr>
      <w:tr>
        <w:tc>
          <w:tcPr>
            <w:tcW w:type="dxa" w:w="2268"/>
            <w:shd w:val="clear" w:color="auto" w:fill="EBF5FB"/>
          </w:tcPr>
          <w:p>
            <w:r>
              <w:rPr>
                <w:sz w:val="18"/>
              </w:rPr>
              <w:t>填空题 / 简答题</w:t>
            </w:r>
          </w:p>
        </w:tc>
        <w:tc>
          <w:tcPr>
            <w:tcW w:type="dxa" w:w="5669"/>
            <w:shd w:val="clear" w:color="auto" w:fill="EBF5FB"/>
          </w:tcPr>
          <w:p>
            <w:r>
              <w:rPr>
                <w:sz w:val="18"/>
              </w:rPr>
              <w:t>在 TextArea 中输入文本</w:t>
            </w:r>
          </w:p>
        </w:tc>
      </w:tr>
    </w:tbl>
    <w:p>
      <w:pPr>
        <w:pStyle w:val="Heading3"/>
      </w:pPr>
      <w:r>
        <w:t>第 3 步：保存与提交</w:t>
      </w:r>
    </w:p>
    <w:p>
      <w:pPr>
        <w:pStyle w:val="ListBullet"/>
      </w:pPr>
      <w:r>
        <w:t>自动保存：系统每 30 秒自动保存答题进度，断开连接后可继续</w:t>
      </w:r>
    </w:p>
    <w:p>
      <w:pPr>
        <w:pStyle w:val="ListBullet"/>
      </w:pPr>
      <w:r>
        <w:t>手动保存：点击「保存进度」按钮</w:t>
      </w:r>
    </w:p>
    <w:p>
      <w:pPr>
        <w:pStyle w:val="ListBullet"/>
      </w:pPr>
      <w:r>
        <w:t>提交：完成所有题目后点击「提交问卷」按钮</w:t>
      </w:r>
    </w:p>
    <w:p>
      <w:pPr>
        <w:pStyle w:val="ListBullet"/>
      </w:pPr>
      <w:r>
        <w:t>确认提交：系统弹窗提醒「提交后不可修改」，确认后完成提交</w:t>
      </w:r>
    </w:p>
    <w:p>
      <w:pPr>
        <w:pStyle w:val="Heading3"/>
      </w:pPr>
      <w:r>
        <w:t>第 4 步：完成</w:t>
      </w:r>
    </w:p>
    <w:p>
      <w:r>
        <w:t>提交成功后显示完成提示页面，可导航至「已完成」或返回首页。</w:t>
      </w:r>
    </w:p>
    <w:p>
      <w:pPr>
        <w:pStyle w:val="Heading2"/>
      </w:pPr>
      <w:r>
        <w:t>7.4 已完成</w:t>
      </w:r>
    </w:p>
    <w:p>
      <w:r>
        <w:t>以卡片列表展示已提交的问卷。每张卡片展示：问卷标题、任务名称、已完成标签、提交日期。</w:t>
      </w:r>
    </w:p>
    <w:p>
      <w:r>
        <w:t>点击卡片可展开查看详情：</w:t>
      </w:r>
    </w:p>
    <w:p>
      <w:pPr>
        <w:pStyle w:val="ListBullet"/>
      </w:pPr>
      <w:r>
        <w:t>问卷名称、所属任务</w:t>
      </w:r>
    </w:p>
    <w:p>
      <w:pPr>
        <w:pStyle w:val="ListBullet"/>
      </w:pPr>
      <w:r>
        <w:t>提交时间、答题用时</w:t>
      </w:r>
    </w:p>
    <w:p>
      <w:pPr>
        <w:pStyle w:val="ListBullet"/>
      </w:pPr>
      <w:r>
        <w:t>得分（如系统管理允许学生查看结果）</w:t>
      </w:r>
    </w:p>
    <w:p>
      <w:pPr>
        <w:pStyle w:val="ListBullet"/>
      </w:pPr>
      <w:r>
        <w:t>答题质量（good/medium/poor）</w:t>
      </w:r>
    </w:p>
    <w:p>
      <w:pPr>
        <w:pStyle w:val="ListBullet"/>
      </w:pPr>
      <w:r>
        <w:t>评语</w:t>
      </w:r>
    </w:p>
    <w:p>
      <w:pPr>
        <w:pStyle w:val="Heading2"/>
      </w:pPr>
      <w:r>
        <w:t>7.5 健康贴士</w:t>
      </w:r>
    </w:p>
    <w:p>
      <w:r>
        <w:t>提供心理健康教育内容：</w:t>
      </w:r>
    </w:p>
    <w:p>
      <w:pPr>
        <w:pStyle w:val="Heading3"/>
      </w:pPr>
      <w:r>
        <w:t>心理健康小知识</w:t>
      </w:r>
    </w:p>
    <w:p>
      <w:pPr>
        <w:pStyle w:val="ListBullet"/>
      </w:pPr>
      <w:r>
        <w:t>认识情绪：了解不同情绪是正常的</w:t>
      </w:r>
    </w:p>
    <w:p>
      <w:pPr>
        <w:pStyle w:val="ListBullet"/>
      </w:pPr>
      <w:r>
        <w:t>释放压力：运动、音乐、绘画等方式缓解压力</w:t>
      </w:r>
    </w:p>
    <w:p>
      <w:pPr>
        <w:pStyle w:val="ListBullet"/>
      </w:pPr>
      <w:r>
        <w:t>人际关系：学会表达和倾听</w:t>
      </w:r>
    </w:p>
    <w:p>
      <w:pPr>
        <w:pStyle w:val="ListBullet"/>
      </w:pPr>
      <w:r>
        <w:t>照顾自己：保持规律的作息和饮食</w:t>
      </w:r>
    </w:p>
    <w:p>
      <w:pPr>
        <w:pStyle w:val="ListBullet"/>
      </w:pPr>
      <w:r>
        <w:t>积极思维：用积极的视角看待困难</w:t>
      </w:r>
    </w:p>
    <w:p>
      <w:pPr>
        <w:pStyle w:val="Heading3"/>
      </w:pPr>
      <w:r>
        <w:t>情绪管理小技巧</w:t>
      </w:r>
    </w:p>
    <w:p>
      <w:pPr>
        <w:pStyle w:val="ListBullet"/>
      </w:pPr>
      <w:r>
        <w:t>深呼吸：感到紧张时，慢慢深呼吸几次</w:t>
      </w:r>
    </w:p>
    <w:p>
      <w:pPr>
        <w:pStyle w:val="ListBullet"/>
      </w:pPr>
      <w:r>
        <w:t>写日记：把心情写下来，帮助整理思绪</w:t>
      </w:r>
    </w:p>
    <w:p>
      <w:pPr>
        <w:pStyle w:val="ListBullet"/>
      </w:pPr>
      <w:r>
        <w:t>找人倾诉：和信任的人聊聊感受</w:t>
      </w:r>
    </w:p>
    <w:p>
      <w:pPr>
        <w:pStyle w:val="ListBullet"/>
      </w:pPr>
      <w:r>
        <w:t>运动：运动能帮助改善情绪</w:t>
      </w:r>
    </w:p>
    <w:p>
      <w:pPr>
        <w:pStyle w:val="Heading3"/>
      </w:pPr>
      <w:r>
        <w:t>寻求帮助途径</w:t>
      </w:r>
    </w:p>
    <w:tbl>
      <w:tblPr>
        <w:tblStyle w:val="TableGrid"/>
        <w:tblW w:type="auto" w:w="0"/>
        <w:jc w:val="center"/>
        <w:tblLook w:firstColumn="1" w:firstRow="1" w:lastColumn="0" w:lastRow="0" w:noHBand="0" w:noVBand="1" w:val="04A0"/>
      </w:tblPr>
      <w:tblGrid>
        <w:gridCol w:w="4320"/>
        <w:gridCol w:w="4320"/>
      </w:tblGrid>
      <w:tr>
        <w:tc>
          <w:tcPr>
            <w:tcW w:type="dxa" w:w="1701"/>
            <w:shd w:val="clear" w:color="auto" w:fill="2B579A"/>
          </w:tcPr>
          <w:p>
            <w:pPr>
              <w:jc w:val="center"/>
            </w:pPr>
            <w:r>
              <w:rPr>
                <w:b/>
                <w:color w:val="FFFFFF"/>
                <w:sz w:val="20"/>
              </w:rPr>
              <w:t>途径</w:t>
            </w:r>
          </w:p>
        </w:tc>
        <w:tc>
          <w:tcPr>
            <w:tcW w:type="dxa" w:w="6236"/>
            <w:shd w:val="clear" w:color="auto" w:fill="2B579A"/>
          </w:tcPr>
          <w:p>
            <w:pPr>
              <w:jc w:val="center"/>
            </w:pPr>
            <w:r>
              <w:rPr>
                <w:b/>
                <w:color w:val="FFFFFF"/>
                <w:sz w:val="20"/>
              </w:rPr>
              <w:t>说明</w:t>
            </w:r>
          </w:p>
        </w:tc>
      </w:tr>
      <w:tr>
        <w:tc>
          <w:tcPr>
            <w:tcW w:type="dxa" w:w="1701"/>
          </w:tcPr>
          <w:p>
            <w:r>
              <w:rPr>
                <w:sz w:val="18"/>
              </w:rPr>
              <w:t>学校心理老师</w:t>
            </w:r>
          </w:p>
        </w:tc>
        <w:tc>
          <w:tcPr>
            <w:tcW w:type="dxa" w:w="6236"/>
          </w:tcPr>
          <w:p>
            <w:r>
              <w:rPr>
                <w:sz w:val="18"/>
              </w:rPr>
              <w:t>可以在学校找到心理老师倾诉</w:t>
            </w:r>
          </w:p>
        </w:tc>
      </w:tr>
      <w:tr>
        <w:tc>
          <w:tcPr>
            <w:tcW w:type="dxa" w:w="1701"/>
            <w:shd w:val="clear" w:color="auto" w:fill="EBF5FB"/>
          </w:tcPr>
          <w:p>
            <w:r>
              <w:rPr>
                <w:sz w:val="18"/>
              </w:rPr>
              <w:t>12355 热线</w:t>
            </w:r>
          </w:p>
        </w:tc>
        <w:tc>
          <w:tcPr>
            <w:tcW w:type="dxa" w:w="6236"/>
            <w:shd w:val="clear" w:color="auto" w:fill="EBF5FB"/>
          </w:tcPr>
          <w:p>
            <w:r>
              <w:rPr>
                <w:sz w:val="18"/>
              </w:rPr>
              <w:t>24小时青少年服务热线</w:t>
            </w:r>
          </w:p>
        </w:tc>
      </w:tr>
      <w:tr>
        <w:tc>
          <w:tcPr>
            <w:tcW w:type="dxa" w:w="1701"/>
          </w:tcPr>
          <w:p>
            <w:r>
              <w:rPr>
                <w:sz w:val="18"/>
              </w:rPr>
              <w:t>信任的老师</w:t>
            </w:r>
          </w:p>
        </w:tc>
        <w:tc>
          <w:tcPr>
            <w:tcW w:type="dxa" w:w="6236"/>
          </w:tcPr>
          <w:p>
            <w:r>
              <w:rPr>
                <w:sz w:val="18"/>
              </w:rPr>
              <w:t>可以找班主任或信任的老师聊聊</w:t>
            </w:r>
          </w:p>
        </w:tc>
      </w:tr>
      <w:tr>
        <w:tc>
          <w:tcPr>
            <w:tcW w:type="dxa" w:w="1701"/>
            <w:shd w:val="clear" w:color="auto" w:fill="EBF5FB"/>
          </w:tcPr>
          <w:p>
            <w:r>
              <w:rPr>
                <w:sz w:val="18"/>
              </w:rPr>
              <w:t>家人</w:t>
            </w:r>
          </w:p>
        </w:tc>
        <w:tc>
          <w:tcPr>
            <w:tcW w:type="dxa" w:w="6236"/>
            <w:shd w:val="clear" w:color="auto" w:fill="EBF5FB"/>
          </w:tcPr>
          <w:p>
            <w:r>
              <w:rPr>
                <w:sz w:val="18"/>
              </w:rPr>
              <w:t>可以和家人说说自己的感受</w:t>
            </w:r>
          </w:p>
        </w:tc>
      </w:tr>
    </w:tbl>
    <w:p>
      <w:r>
        <w:rPr>
          <w:b/>
          <w:color w:val="CC0000"/>
          <w:sz w:val="26"/>
        </w:rPr>
        <w:t>24小时心理援助热线：12355、400-161-9995</w:t>
      </w:r>
    </w:p>
    <w:p>
      <w:pPr>
        <w:pStyle w:val="Heading2"/>
      </w:pPr>
      <w:r>
        <w:t>7.6 个人中心</w:t>
      </w:r>
    </w:p>
    <w:p>
      <w:r>
        <w:t>点击顶部导航「个人中心」，查看个人信息。</w:t>
      </w:r>
    </w:p>
    <w:p>
      <w:pPr>
        <w:pStyle w:val="ListBullet"/>
      </w:pPr>
      <w:r>
        <w:t>基本信息卡片：姓名、账号、角色标签、学号、性别、手机号</w:t>
      </w:r>
    </w:p>
    <w:p>
      <w:pPr>
        <w:pStyle w:val="ListBullet"/>
      </w:pPr>
      <w:r>
        <w:t>最近测评记录列表：问卷标题 + 任务名称 + 已完成标签 + 提交时间 + 答题用时</w:t>
      </w:r>
    </w:p>
    <w:p>
      <w:pPr>
        <w:pStyle w:val="ListBullet"/>
      </w:pPr>
      <w:r>
        <w:t>修改密码：点击「修改密码」按钮，输入原密码和新密码（至少 6 位），修改成功后需重新登录</w:t>
      </w:r>
    </w:p>
    <w:p>
      <w:r>
        <w:br w:type="page"/>
      </w:r>
    </w:p>
    <w:p>
      <w:pPr>
        <w:pStyle w:val="Heading1"/>
      </w:pPr>
      <w:r>
        <w:t>八、核心工作流程</w:t>
      </w:r>
    </w:p>
    <w:p>
      <w:pPr>
        <w:pStyle w:val="Heading2"/>
      </w:pPr>
      <w:r>
        <w:t>8.1 问卷测评全流程</w:t>
      </w:r>
    </w:p>
    <w:p>
      <w:r>
        <w:t>以下是一次完整的问卷测评从创建到结果产出的全流程：</w:t>
      </w:r>
    </w:p>
    <w:p>
      <w:r>
        <w:t>1. 学校管理员/教师创建或选择问卷（可使用内置问卷或自建问卷）</w:t>
      </w:r>
    </w:p>
    <w:p>
      <w:r>
        <w:t>2. 发布测评任务（选择目标班级、设置起止时间、配置质量检测等）</w:t>
      </w:r>
    </w:p>
    <w:p>
      <w:r>
        <w:t>3. 学生登录系统，在「待填写」页面看到待完成的问卷</w:t>
      </w:r>
    </w:p>
    <w:p>
      <w:r>
        <w:t>4. 学生进入答题 → 签署知情同意书 → 逐题作答（每 30 秒自动保存进度）</w:t>
      </w:r>
    </w:p>
    <w:p>
      <w:r>
        <w:t>5. 学生提交问卷</w:t>
      </w:r>
    </w:p>
    <w:p>
      <w:r>
        <w:t>6. 后端自动执行评分（按评分规则计算各维度分和总分）</w:t>
      </w:r>
    </w:p>
    <w:p>
      <w:r>
        <w:t>7. 后端自动执行答题质量检测（注意力检测、快速作答、规律性、矛盾题、相同选项比率等）</w:t>
      </w:r>
    </w:p>
    <w:p>
      <w:r>
        <w:t>8. 按风险规则判定风险等级（关注/预警/警告/危急）</w:t>
      </w:r>
    </w:p>
    <w:p>
      <w:r>
        <w:t>9. 达到预警等级（橙色及以上）的自动生成风险预警记录</w:t>
      </w:r>
    </w:p>
    <w:p>
      <w:r>
        <w:t>10. 学校管理员/教师在风险预警页面看到新预警</w:t>
      </w:r>
    </w:p>
    <w:p>
      <w:r>
        <w:t>11. 教师/心理老师新增干预记录，跟进处理</w:t>
      </w:r>
    </w:p>
    <w:p>
      <w:r>
        <w:t>12. 平台管理员在风险预警中心/干预督办查看全区情况</w:t>
      </w:r>
    </w:p>
    <w:p>
      <w:pPr>
        <w:pStyle w:val="Heading2"/>
      </w:pPr>
      <w:r>
        <w:t>8.2 风险预警与干预流程</w:t>
      </w:r>
    </w:p>
    <w:p>
      <w:r>
        <w:t>风险预警生成后的标准处理流程：</w:t>
      </w:r>
    </w:p>
    <w:p>
      <w:r>
        <w:t>1. 系统自动生成风险预警记录（根据评分结果和风险规则）</w:t>
      </w:r>
    </w:p>
    <w:p>
      <w:r>
        <w:t>2. 学校管理员/教师/心理老师在风险预警页面查看待处理预警</w:t>
      </w:r>
    </w:p>
    <w:p>
      <w:r>
        <w:t>3. 查看风险详情：了解学生的维度得分、答题质量、综合评估</w:t>
      </w:r>
    </w:p>
    <w:p>
      <w:r>
        <w:t>4. （可选）使用AI智能分析获取辅助研判建议</w:t>
      </w:r>
    </w:p>
    <w:p>
      <w:r>
        <w:t>5. 选择干预方式并新增干预记录</w:t>
      </w:r>
    </w:p>
    <w:p>
      <w:r>
        <w:t>6. 持续跟进：对标记为「需持续跟进」的学生定期更新干预记录</w:t>
      </w:r>
    </w:p>
    <w:p>
      <w:r>
        <w:t>7. 更新处理状态：待处理 → 处理中 → 持续跟进 → 已完成/已关闭</w:t>
      </w:r>
    </w:p>
    <w:p>
      <w:r>
        <w:t>8. 平台管理员通过干预督办督促未及时处理的学校</w:t>
      </w:r>
    </w:p>
    <w:p>
      <w:pPr>
        <w:pStyle w:val="Heading2"/>
      </w:pPr>
      <w:r>
        <w:t>8.3 身份证号安全机制</w:t>
      </w:r>
    </w:p>
    <w:p>
      <w:r>
        <w:t>为保护学生隐私，系统对身份证号实施多层安全保护：</w:t>
      </w:r>
    </w:p>
    <w:p>
      <w:r>
        <w:t>1. 所有列表和详情页面中，身份证号默认脱敏显示（如 990****0015）</w:t>
      </w:r>
    </w:p>
    <w:p>
      <w:r>
        <w:t>2. 如需查看完整身份证号，点击身份证号旁的「眼睛」图标</w:t>
      </w:r>
    </w:p>
    <w:p>
      <w:r>
        <w:t>3. 系统弹出密码验证对话框，要求输入当前登录密码</w:t>
      </w:r>
    </w:p>
    <w:p>
      <w:r>
        <w:t>4. 后端验证密码正确后返回完整身份证号</w:t>
      </w:r>
    </w:p>
    <w:p>
      <w:r>
        <w:t>5. 完整身份证号仅在本次会话中显示，刷新页面后恢复脱敏</w:t>
      </w:r>
    </w:p>
    <w:p>
      <w:r>
        <w:t>6. 每次查看完整身份证号都会记录到审计日志</w:t>
      </w:r>
    </w:p>
    <w:p>
      <w:r>
        <w:t>7. 导出包含敏感字段的 CSV 文件同样需要密码验证</w:t>
      </w:r>
    </w:p>
    <w:p>
      <w:pPr>
        <w:pStyle w:val="Heading2"/>
      </w:pPr>
      <w:r>
        <w:t>8.4 答题质量检测体系</w:t>
      </w:r>
    </w:p>
    <w:p>
      <w:r>
        <w:t>系统通过多维度检测确保答卷数据真实可靠：</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val="clear" w:color="auto" w:fill="2B579A"/>
          </w:tcPr>
          <w:p>
            <w:pPr>
              <w:jc w:val="center"/>
            </w:pPr>
            <w:r>
              <w:rPr>
                <w:b/>
                <w:color w:val="FFFFFF"/>
                <w:sz w:val="20"/>
              </w:rPr>
              <w:t>检测维度</w:t>
            </w:r>
          </w:p>
        </w:tc>
        <w:tc>
          <w:tcPr>
            <w:tcW w:type="dxa" w:w="2835"/>
            <w:shd w:val="clear" w:color="auto" w:fill="2B579A"/>
          </w:tcPr>
          <w:p>
            <w:pPr>
              <w:jc w:val="center"/>
            </w:pPr>
            <w:r>
              <w:rPr>
                <w:b/>
                <w:color w:val="FFFFFF"/>
                <w:sz w:val="20"/>
              </w:rPr>
              <w:t>说明</w:t>
            </w:r>
          </w:p>
        </w:tc>
        <w:tc>
          <w:tcPr>
            <w:tcW w:type="dxa" w:w="3402"/>
            <w:shd w:val="clear" w:color="auto" w:fill="2B579A"/>
          </w:tcPr>
          <w:p>
            <w:pPr>
              <w:jc w:val="center"/>
            </w:pPr>
            <w:r>
              <w:rPr>
                <w:b/>
                <w:color w:val="FFFFFF"/>
                <w:sz w:val="20"/>
              </w:rPr>
              <w:t>判定标准</w:t>
            </w:r>
          </w:p>
        </w:tc>
      </w:tr>
      <w:tr>
        <w:tc>
          <w:tcPr>
            <w:tcW w:type="dxa" w:w="1701"/>
          </w:tcPr>
          <w:p>
            <w:r>
              <w:rPr>
                <w:sz w:val="18"/>
              </w:rPr>
              <w:t>注意力检测题</w:t>
            </w:r>
          </w:p>
        </w:tc>
        <w:tc>
          <w:tcPr>
            <w:tcW w:type="dxa" w:w="2835"/>
          </w:tcPr>
          <w:p>
            <w:r>
              <w:rPr>
                <w:sz w:val="18"/>
              </w:rPr>
              <w:t>问卷中内嵌测试题</w:t>
            </w:r>
          </w:p>
        </w:tc>
        <w:tc>
          <w:tcPr>
            <w:tcW w:type="dxa" w:w="3402"/>
          </w:tcPr>
          <w:p>
            <w:r>
              <w:rPr>
                <w:sz w:val="18"/>
              </w:rPr>
              <w:t>答错则扣分</w:t>
            </w:r>
          </w:p>
        </w:tc>
      </w:tr>
      <w:tr>
        <w:tc>
          <w:tcPr>
            <w:tcW w:type="dxa" w:w="1701"/>
            <w:shd w:val="clear" w:color="auto" w:fill="EBF5FB"/>
          </w:tcPr>
          <w:p>
            <w:r>
              <w:rPr>
                <w:sz w:val="18"/>
              </w:rPr>
              <w:t>快速作答检测</w:t>
            </w:r>
          </w:p>
        </w:tc>
        <w:tc>
          <w:tcPr>
            <w:tcW w:type="dxa" w:w="2835"/>
            <w:shd w:val="clear" w:color="auto" w:fill="EBF5FB"/>
          </w:tcPr>
          <w:p>
            <w:r>
              <w:rPr>
                <w:sz w:val="18"/>
              </w:rPr>
              <w:t>答题速度过快</w:t>
            </w:r>
          </w:p>
        </w:tc>
        <w:tc>
          <w:tcPr>
            <w:tcW w:type="dxa" w:w="3402"/>
            <w:shd w:val="clear" w:color="auto" w:fill="EBF5FB"/>
          </w:tcPr>
          <w:p>
            <w:r>
              <w:rPr>
                <w:sz w:val="18"/>
              </w:rPr>
              <w:t>单题答题时间低于阈值（默认 3 秒）</w:t>
            </w:r>
          </w:p>
        </w:tc>
      </w:tr>
      <w:tr>
        <w:tc>
          <w:tcPr>
            <w:tcW w:type="dxa" w:w="1701"/>
          </w:tcPr>
          <w:p>
            <w:r>
              <w:rPr>
                <w:sz w:val="18"/>
              </w:rPr>
              <w:t>连续相同选项</w:t>
            </w:r>
          </w:p>
        </w:tc>
        <w:tc>
          <w:tcPr>
            <w:tcW w:type="dxa" w:w="2835"/>
          </w:tcPr>
          <w:p>
            <w:r>
              <w:rPr>
                <w:sz w:val="18"/>
              </w:rPr>
              <w:t>多题选择同一选项</w:t>
            </w:r>
          </w:p>
        </w:tc>
        <w:tc>
          <w:tcPr>
            <w:tcW w:type="dxa" w:w="3402"/>
          </w:tcPr>
          <w:p>
            <w:r>
              <w:rPr>
                <w:sz w:val="18"/>
              </w:rPr>
              <w:t>连续 N 题选择相同选项</w:t>
            </w:r>
          </w:p>
        </w:tc>
      </w:tr>
      <w:tr>
        <w:tc>
          <w:tcPr>
            <w:tcW w:type="dxa" w:w="1701"/>
            <w:shd w:val="clear" w:color="auto" w:fill="EBF5FB"/>
          </w:tcPr>
          <w:p>
            <w:r>
              <w:rPr>
                <w:sz w:val="18"/>
              </w:rPr>
              <w:t>矛盾题分析</w:t>
            </w:r>
          </w:p>
        </w:tc>
        <w:tc>
          <w:tcPr>
            <w:tcW w:type="dxa" w:w="2835"/>
            <w:shd w:val="clear" w:color="auto" w:fill="EBF5FB"/>
          </w:tcPr>
          <w:p>
            <w:r>
              <w:rPr>
                <w:sz w:val="18"/>
              </w:rPr>
              <w:t>相关题目答案矛盾</w:t>
            </w:r>
          </w:p>
        </w:tc>
        <w:tc>
          <w:tcPr>
            <w:tcW w:type="dxa" w:w="3402"/>
            <w:shd w:val="clear" w:color="auto" w:fill="EBF5FB"/>
          </w:tcPr>
          <w:p>
            <w:r>
              <w:rPr>
                <w:sz w:val="18"/>
              </w:rPr>
              <w:t>矛盾题组答案差异超过允许范围</w:t>
            </w:r>
          </w:p>
        </w:tc>
      </w:tr>
      <w:tr>
        <w:tc>
          <w:tcPr>
            <w:tcW w:type="dxa" w:w="1701"/>
          </w:tcPr>
          <w:p>
            <w:r>
              <w:rPr>
                <w:sz w:val="18"/>
              </w:rPr>
              <w:t>规律性检测</w:t>
            </w:r>
          </w:p>
        </w:tc>
        <w:tc>
          <w:tcPr>
            <w:tcW w:type="dxa" w:w="2835"/>
          </w:tcPr>
          <w:p>
            <w:r>
              <w:rPr>
                <w:sz w:val="18"/>
              </w:rPr>
              <w:t>作答呈现规律模式</w:t>
            </w:r>
          </w:p>
        </w:tc>
        <w:tc>
          <w:tcPr>
            <w:tcW w:type="dxa" w:w="3402"/>
          </w:tcPr>
          <w:p>
            <w:r>
              <w:rPr>
                <w:sz w:val="18"/>
              </w:rPr>
              <w:t>如交替选择 A/B/C/D</w:t>
            </w:r>
          </w:p>
        </w:tc>
      </w:tr>
      <w:tr>
        <w:tc>
          <w:tcPr>
            <w:tcW w:type="dxa" w:w="1701"/>
            <w:shd w:val="clear" w:color="auto" w:fill="EBF5FB"/>
          </w:tcPr>
          <w:p>
            <w:r>
              <w:rPr>
                <w:sz w:val="18"/>
              </w:rPr>
              <w:t>全否定/全肯定</w:t>
            </w:r>
          </w:p>
        </w:tc>
        <w:tc>
          <w:tcPr>
            <w:tcW w:type="dxa" w:w="2835"/>
            <w:shd w:val="clear" w:color="auto" w:fill="EBF5FB"/>
          </w:tcPr>
          <w:p>
            <w:r>
              <w:rPr>
                <w:sz w:val="18"/>
              </w:rPr>
              <w:t>所有题目选择同一极值</w:t>
            </w:r>
          </w:p>
        </w:tc>
        <w:tc>
          <w:tcPr>
            <w:tcW w:type="dxa" w:w="3402"/>
            <w:shd w:val="clear" w:color="auto" w:fill="EBF5FB"/>
          </w:tcPr>
          <w:p>
            <w:r>
              <w:rPr>
                <w:sz w:val="18"/>
              </w:rPr>
              <w:t>全部选择最高/最低分选项</w:t>
            </w:r>
          </w:p>
        </w:tc>
      </w:tr>
      <w:tr>
        <w:tc>
          <w:tcPr>
            <w:tcW w:type="dxa" w:w="1701"/>
          </w:tcPr>
          <w:p>
            <w:r>
              <w:rPr>
                <w:sz w:val="18"/>
              </w:rPr>
              <w:t>相同选项比率</w:t>
            </w:r>
          </w:p>
        </w:tc>
        <w:tc>
          <w:tcPr>
            <w:tcW w:type="dxa" w:w="2835"/>
          </w:tcPr>
          <w:p>
            <w:r>
              <w:rPr>
                <w:sz w:val="18"/>
              </w:rPr>
              <w:t>某选项占比过高</w:t>
            </w:r>
          </w:p>
        </w:tc>
        <w:tc>
          <w:tcPr>
            <w:tcW w:type="dxa" w:w="3402"/>
          </w:tcPr>
          <w:p>
            <w:r>
              <w:rPr>
                <w:sz w:val="18"/>
              </w:rPr>
              <w:t>同一选项占比超过阈值</w:t>
            </w:r>
          </w:p>
        </w:tc>
      </w:tr>
    </w:tbl>
    <w:p>
      <w:r>
        <w:t>质量等级判定：</w:t>
      </w:r>
    </w:p>
    <w:tbl>
      <w:tblPr>
        <w:tblStyle w:val="TableGrid"/>
        <w:tblW w:type="auto" w:w="0"/>
        <w:jc w:val="center"/>
        <w:tblLook w:firstColumn="1" w:firstRow="1" w:lastColumn="0" w:lastRow="0" w:noHBand="0" w:noVBand="1" w:val="04A0"/>
      </w:tblPr>
      <w:tblGrid>
        <w:gridCol w:w="2880"/>
        <w:gridCol w:w="2880"/>
        <w:gridCol w:w="2880"/>
      </w:tblGrid>
      <w:tr>
        <w:tc>
          <w:tcPr>
            <w:tcW w:type="dxa" w:w="1417"/>
            <w:shd w:val="clear" w:color="auto" w:fill="2B579A"/>
          </w:tcPr>
          <w:p>
            <w:pPr>
              <w:jc w:val="center"/>
            </w:pPr>
            <w:r>
              <w:rPr>
                <w:b/>
                <w:color w:val="FFFFFF"/>
                <w:sz w:val="20"/>
              </w:rPr>
              <w:t>等级</w:t>
            </w:r>
          </w:p>
        </w:tc>
        <w:tc>
          <w:tcPr>
            <w:tcW w:type="dxa" w:w="2268"/>
            <w:shd w:val="clear" w:color="auto" w:fill="2B579A"/>
          </w:tcPr>
          <w:p>
            <w:pPr>
              <w:jc w:val="center"/>
            </w:pPr>
            <w:r>
              <w:rPr>
                <w:b/>
                <w:color w:val="FFFFFF"/>
                <w:sz w:val="20"/>
              </w:rPr>
              <w:t>含义</w:t>
            </w:r>
          </w:p>
        </w:tc>
        <w:tc>
          <w:tcPr>
            <w:tcW w:type="dxa" w:w="4535"/>
            <w:shd w:val="clear" w:color="auto" w:fill="2B579A"/>
          </w:tcPr>
          <w:p>
            <w:pPr>
              <w:jc w:val="center"/>
            </w:pPr>
            <w:r>
              <w:rPr>
                <w:b/>
                <w:color w:val="FFFFFF"/>
                <w:sz w:val="20"/>
              </w:rPr>
              <w:t>处理建议</w:t>
            </w:r>
          </w:p>
        </w:tc>
      </w:tr>
      <w:tr>
        <w:tc>
          <w:tcPr>
            <w:tcW w:type="dxa" w:w="1417"/>
          </w:tcPr>
          <w:p>
            <w:r>
              <w:rPr>
                <w:sz w:val="18"/>
              </w:rPr>
              <w:t>正常</w:t>
            </w:r>
          </w:p>
        </w:tc>
        <w:tc>
          <w:tcPr>
            <w:tcW w:type="dxa" w:w="2268"/>
          </w:tcPr>
          <w:p>
            <w:r>
              <w:rPr>
                <w:sz w:val="18"/>
              </w:rPr>
              <w:t>答卷数据可信</w:t>
            </w:r>
          </w:p>
        </w:tc>
        <w:tc>
          <w:tcPr>
            <w:tcW w:type="dxa" w:w="4535"/>
          </w:tcPr>
          <w:p>
            <w:r>
              <w:rPr>
                <w:sz w:val="18"/>
              </w:rPr>
              <w:t>正常纳入统计</w:t>
            </w:r>
          </w:p>
        </w:tc>
      </w:tr>
      <w:tr>
        <w:tc>
          <w:tcPr>
            <w:tcW w:type="dxa" w:w="1417"/>
            <w:shd w:val="clear" w:color="auto" w:fill="EBF5FB"/>
          </w:tcPr>
          <w:p>
            <w:r>
              <w:rPr>
                <w:sz w:val="18"/>
              </w:rPr>
              <w:t>存疑</w:t>
            </w:r>
          </w:p>
        </w:tc>
        <w:tc>
          <w:tcPr>
            <w:tcW w:type="dxa" w:w="2268"/>
            <w:shd w:val="clear" w:color="auto" w:fill="EBF5FB"/>
          </w:tcPr>
          <w:p>
            <w:r>
              <w:rPr>
                <w:sz w:val="18"/>
              </w:rPr>
              <w:t>存在轻微异常</w:t>
            </w:r>
          </w:p>
        </w:tc>
        <w:tc>
          <w:tcPr>
            <w:tcW w:type="dxa" w:w="4535"/>
            <w:shd w:val="clear" w:color="auto" w:fill="EBF5FB"/>
          </w:tcPr>
          <w:p>
            <w:r>
              <w:rPr>
                <w:sz w:val="18"/>
              </w:rPr>
              <w:t>建议关注，可纳入统计</w:t>
            </w:r>
          </w:p>
        </w:tc>
      </w:tr>
      <w:tr>
        <w:tc>
          <w:tcPr>
            <w:tcW w:type="dxa" w:w="1417"/>
          </w:tcPr>
          <w:p>
            <w:r>
              <w:rPr>
                <w:sz w:val="18"/>
              </w:rPr>
              <w:t>轻度异常</w:t>
            </w:r>
          </w:p>
        </w:tc>
        <w:tc>
          <w:tcPr>
            <w:tcW w:type="dxa" w:w="2268"/>
          </w:tcPr>
          <w:p>
            <w:r>
              <w:rPr>
                <w:sz w:val="18"/>
              </w:rPr>
              <w:t>存在一定问题</w:t>
            </w:r>
          </w:p>
        </w:tc>
        <w:tc>
          <w:tcPr>
            <w:tcW w:type="dxa" w:w="4535"/>
          </w:tcPr>
          <w:p>
            <w:r>
              <w:rPr>
                <w:sz w:val="18"/>
              </w:rPr>
              <w:t>建议复测</w:t>
            </w:r>
          </w:p>
        </w:tc>
      </w:tr>
      <w:tr>
        <w:tc>
          <w:tcPr>
            <w:tcW w:type="dxa" w:w="1417"/>
            <w:shd w:val="clear" w:color="auto" w:fill="EBF5FB"/>
          </w:tcPr>
          <w:p>
            <w:r>
              <w:rPr>
                <w:sz w:val="18"/>
              </w:rPr>
              <w:t>中度异常</w:t>
            </w:r>
          </w:p>
        </w:tc>
        <w:tc>
          <w:tcPr>
            <w:tcW w:type="dxa" w:w="2268"/>
            <w:shd w:val="clear" w:color="auto" w:fill="EBF5FB"/>
          </w:tcPr>
          <w:p>
            <w:r>
              <w:rPr>
                <w:sz w:val="18"/>
              </w:rPr>
              <w:t>数据可靠性不足</w:t>
            </w:r>
          </w:p>
        </w:tc>
        <w:tc>
          <w:tcPr>
            <w:tcW w:type="dxa" w:w="4535"/>
            <w:shd w:val="clear" w:color="auto" w:fill="EBF5FB"/>
          </w:tcPr>
          <w:p>
            <w:r>
              <w:rPr>
                <w:sz w:val="18"/>
              </w:rPr>
              <w:t>建议复测，谨慎使用</w:t>
            </w:r>
          </w:p>
        </w:tc>
      </w:tr>
      <w:tr>
        <w:tc>
          <w:tcPr>
            <w:tcW w:type="dxa" w:w="1417"/>
          </w:tcPr>
          <w:p>
            <w:r>
              <w:rPr>
                <w:sz w:val="18"/>
              </w:rPr>
              <w:t>严重异常</w:t>
            </w:r>
          </w:p>
        </w:tc>
        <w:tc>
          <w:tcPr>
            <w:tcW w:type="dxa" w:w="2268"/>
          </w:tcPr>
          <w:p>
            <w:r>
              <w:rPr>
                <w:sz w:val="18"/>
              </w:rPr>
              <w:t>数据不可信</w:t>
            </w:r>
          </w:p>
        </w:tc>
        <w:tc>
          <w:tcPr>
            <w:tcW w:type="dxa" w:w="4535"/>
          </w:tcPr>
          <w:p>
            <w:r>
              <w:rPr>
                <w:sz w:val="18"/>
              </w:rPr>
              <w:t>不建议纳入统计，需重新测评</w:t>
            </w:r>
          </w:p>
        </w:tc>
      </w:tr>
    </w:tbl>
    <w:p>
      <w:r>
        <w:br w:type="page"/>
      </w:r>
    </w:p>
    <w:p>
      <w:pPr>
        <w:pStyle w:val="Heading1"/>
      </w:pPr>
      <w:r>
        <w:t>九、常见问题</w:t>
      </w:r>
    </w:p>
    <w:p>
      <w:r>
        <w:rPr>
          <w:b/>
          <w:color w:val="2B579A"/>
          <w:sz w:val="24"/>
        </w:rPr>
        <w:t>Q：忘记密码怎么办？</w:t>
      </w:r>
    </w:p>
    <w:p>
      <w:pPr>
        <w:spacing w:after="240"/>
      </w:pPr>
      <w:r>
        <w:t>A：登录页面点击「忘记密码」，输入用户名和绑定的手机号，发送短信验证码后设置新密码。如未绑定手机号，请联系学校管理员重置密码。</w:t>
      </w:r>
    </w:p>
    <w:p>
      <w:r>
        <w:rPr>
          <w:b/>
          <w:color w:val="2B579A"/>
          <w:sz w:val="24"/>
        </w:rPr>
        <w:t>Q：学生账号是什么？</w:t>
      </w:r>
    </w:p>
    <w:p>
      <w:pPr>
        <w:spacing w:after="240"/>
      </w:pPr>
      <w:r>
        <w:t>A：学生账号为 18 位身份证号，默认密码为身份证号后 6 位。首次登录需修改密码。</w:t>
      </w:r>
    </w:p>
    <w:p>
      <w:r>
        <w:rPr>
          <w:b/>
          <w:color w:val="2B579A"/>
          <w:sz w:val="24"/>
        </w:rPr>
        <w:t>Q：如何重置用户密码？</w:t>
      </w:r>
    </w:p>
    <w:p>
      <w:pPr>
        <w:spacing w:after="240"/>
      </w:pPr>
      <w:r>
        <w:t>A：学校管理员可在「学生管理」或「教师管理」中点击对应用户的「重置密码」按钮。学生密码重置为身份证号后 6 位。平台管理员密码重置会自动生成临时密码。</w:t>
      </w:r>
    </w:p>
    <w:p>
      <w:r>
        <w:rPr>
          <w:b/>
          <w:color w:val="2B579A"/>
          <w:sz w:val="24"/>
        </w:rPr>
        <w:t>Q：风险预警是如何生成的？</w:t>
      </w:r>
    </w:p>
    <w:p>
      <w:pPr>
        <w:spacing w:after="240"/>
      </w:pPr>
      <w:r>
        <w:t>A：系统根据学生问卷评分自动计算风险等级。达到「预警」（橙色）及以上等级时，系统自动生成风险预警记录，由学校教师跟进干预。风险等级可在系统设置中调整阈值。</w:t>
      </w:r>
    </w:p>
    <w:p>
      <w:r>
        <w:rPr>
          <w:b/>
          <w:color w:val="2B579A"/>
          <w:sz w:val="24"/>
        </w:rPr>
        <w:t>Q：如何查看完整身份证号？</w:t>
      </w:r>
    </w:p>
    <w:p>
      <w:pPr>
        <w:spacing w:after="240"/>
      </w:pPr>
      <w:r>
        <w:t>A：点击身份证号旁的「眼睛」图标，在弹窗中输入当前登录密码，验证通过后即可查看。此操作会记录到审计日志。</w:t>
      </w:r>
    </w:p>
    <w:p>
      <w:r>
        <w:rPr>
          <w:b/>
          <w:color w:val="2B579A"/>
          <w:sz w:val="24"/>
        </w:rPr>
        <w:t>Q：数据是否安全？</w:t>
      </w:r>
    </w:p>
    <w:p>
      <w:pPr>
        <w:spacing w:after="240"/>
      </w:pPr>
      <w:r>
        <w:t>A：所有数据使用加密传输（HTTPS），身份证号和手机号默认脱敏显示。敏感操作（查看身份证号、导出数据、进入学校后台）需要密码二次验证并记录审计日志。</w:t>
      </w:r>
    </w:p>
    <w:p>
      <w:r>
        <w:rPr>
          <w:b/>
          <w:color w:val="2B579A"/>
          <w:sz w:val="24"/>
        </w:rPr>
        <w:t>Q：AI研判分析如何使用？</w:t>
      </w:r>
    </w:p>
    <w:p>
      <w:pPr>
        <w:spacing w:after="240"/>
      </w:pPr>
      <w:r>
        <w:t>A：平台管理员在系统管理中配置 AI 接口（支持 DeepSeek、通义千问、智谱 AI 等），然后在 AI 研判分析页面生成区域报告，或在单个学生的风险详情中使用 AI 分析。学校管理员可在本校系统设置中单独配置 AI 接口。</w:t>
      </w:r>
    </w:p>
    <w:p>
      <w:r>
        <w:rPr>
          <w:b/>
          <w:color w:val="2B579A"/>
          <w:sz w:val="24"/>
        </w:rPr>
        <w:t>Q：问卷可以自定义吗？</w:t>
      </w:r>
    </w:p>
    <w:p>
      <w:pPr>
        <w:spacing w:after="240"/>
      </w:pPr>
      <w:r>
        <w:t>A：可以。学校管理员和教师可创建自定义问卷，支持 6 种题型、自定义维度、评分规则、风险规则和答题质量规则。也可将内置问卷复制为副本后修改。</w:t>
      </w:r>
    </w:p>
    <w:p>
      <w:r>
        <w:rPr>
          <w:b/>
          <w:color w:val="2B579A"/>
          <w:sz w:val="24"/>
        </w:rPr>
        <w:t>Q：如何批量导入学生？</w:t>
      </w:r>
    </w:p>
    <w:p>
      <w:pPr>
        <w:spacing w:after="240"/>
      </w:pPr>
      <w:r>
        <w:t>A：在「学生管理」页面，先下载导入模板，按模板格式填写学生数据后上传 Excel 文件。系统会显示导入结果，包括成功和失败的条数及错误详情。</w:t>
      </w:r>
    </w:p>
    <w:p>
      <w:r>
        <w:rPr>
          <w:b/>
          <w:color w:val="2B579A"/>
          <w:sz w:val="24"/>
        </w:rPr>
        <w:t>Q：演示数据说明</w:t>
      </w:r>
    </w:p>
    <w:p>
      <w:pPr>
        <w:spacing w:after="240"/>
      </w:pPr>
      <w:r>
        <w:t>A：当前系统中的数据均为虚构演示数据，所有名称后缀"(演示)"以示区分。正式使用时需清理演示数据并导入真实数据。包含 3 所演示学校、489 名学生、18 位教师、3 位心理老师、20 套问卷、520 条风险预警、20 条干预记录。</w:t>
      </w:r>
    </w:p>
    <w:p>
      <w:r>
        <w:br w:type="page"/>
      </w:r>
    </w:p>
    <w:p>
      <w:pPr>
        <w:pStyle w:val="Heading1"/>
      </w:pPr>
      <w:r>
        <w:t>附录：技术架构</w:t>
      </w:r>
    </w:p>
    <w:tbl>
      <w:tblPr>
        <w:tblStyle w:val="TableGrid"/>
        <w:tblW w:type="auto" w:w="0"/>
        <w:jc w:val="center"/>
        <w:tblLook w:firstColumn="1" w:firstRow="1" w:lastColumn="0" w:lastRow="0" w:noHBand="0" w:noVBand="1" w:val="04A0"/>
      </w:tblPr>
      <w:tblGrid>
        <w:gridCol w:w="4320"/>
        <w:gridCol w:w="4320"/>
      </w:tblGrid>
      <w:tr>
        <w:tc>
          <w:tcPr>
            <w:tcW w:type="dxa" w:w="2268"/>
            <w:shd w:val="clear" w:color="auto" w:fill="2B579A"/>
          </w:tcPr>
          <w:p>
            <w:pPr>
              <w:jc w:val="center"/>
            </w:pPr>
            <w:r>
              <w:rPr>
                <w:b/>
                <w:color w:val="FFFFFF"/>
                <w:sz w:val="20"/>
              </w:rPr>
              <w:t>项目</w:t>
            </w:r>
          </w:p>
        </w:tc>
        <w:tc>
          <w:tcPr>
            <w:tcW w:type="dxa" w:w="5669"/>
            <w:shd w:val="clear" w:color="auto" w:fill="2B579A"/>
          </w:tcPr>
          <w:p>
            <w:pPr>
              <w:jc w:val="center"/>
            </w:pPr>
            <w:r>
              <w:rPr>
                <w:b/>
                <w:color w:val="FFFFFF"/>
                <w:sz w:val="20"/>
              </w:rPr>
              <w:t>技术</w:t>
            </w:r>
          </w:p>
        </w:tc>
      </w:tr>
      <w:tr>
        <w:tc>
          <w:tcPr>
            <w:tcW w:type="dxa" w:w="2268"/>
          </w:tcPr>
          <w:p>
            <w:r>
              <w:rPr>
                <w:sz w:val="18"/>
              </w:rPr>
              <w:t>前端框架</w:t>
            </w:r>
          </w:p>
        </w:tc>
        <w:tc>
          <w:tcPr>
            <w:tcW w:type="dxa" w:w="5669"/>
          </w:tcPr>
          <w:p>
            <w:r>
              <w:rPr>
                <w:sz w:val="18"/>
              </w:rPr>
              <w:t>React 18 + TypeScript</w:t>
            </w:r>
          </w:p>
        </w:tc>
      </w:tr>
      <w:tr>
        <w:tc>
          <w:tcPr>
            <w:tcW w:type="dxa" w:w="2268"/>
            <w:shd w:val="clear" w:color="auto" w:fill="EBF5FB"/>
          </w:tcPr>
          <w:p>
            <w:r>
              <w:rPr>
                <w:sz w:val="18"/>
              </w:rPr>
              <w:t>UI 组件库</w:t>
            </w:r>
          </w:p>
        </w:tc>
        <w:tc>
          <w:tcPr>
            <w:tcW w:type="dxa" w:w="5669"/>
            <w:shd w:val="clear" w:color="auto" w:fill="EBF5FB"/>
          </w:tcPr>
          <w:p>
            <w:r>
              <w:rPr>
                <w:sz w:val="18"/>
              </w:rPr>
              <w:t>Ant Design 5</w:t>
            </w:r>
          </w:p>
        </w:tc>
      </w:tr>
      <w:tr>
        <w:tc>
          <w:tcPr>
            <w:tcW w:type="dxa" w:w="2268"/>
          </w:tcPr>
          <w:p>
            <w:r>
              <w:rPr>
                <w:sz w:val="18"/>
              </w:rPr>
              <w:t>图表库</w:t>
            </w:r>
          </w:p>
        </w:tc>
        <w:tc>
          <w:tcPr>
            <w:tcW w:type="dxa" w:w="5669"/>
          </w:tcPr>
          <w:p>
            <w:r>
              <w:rPr>
                <w:sz w:val="18"/>
              </w:rPr>
              <w:t>ECharts 5</w:t>
            </w:r>
          </w:p>
        </w:tc>
      </w:tr>
      <w:tr>
        <w:tc>
          <w:tcPr>
            <w:tcW w:type="dxa" w:w="2268"/>
            <w:shd w:val="clear" w:color="auto" w:fill="EBF5FB"/>
          </w:tcPr>
          <w:p>
            <w:r>
              <w:rPr>
                <w:sz w:val="18"/>
              </w:rPr>
              <w:t>状态管理</w:t>
            </w:r>
          </w:p>
        </w:tc>
        <w:tc>
          <w:tcPr>
            <w:tcW w:type="dxa" w:w="5669"/>
            <w:shd w:val="clear" w:color="auto" w:fill="EBF5FB"/>
          </w:tcPr>
          <w:p>
            <w:r>
              <w:rPr>
                <w:sz w:val="18"/>
              </w:rPr>
              <w:t>Zustand</w:t>
            </w:r>
          </w:p>
        </w:tc>
      </w:tr>
      <w:tr>
        <w:tc>
          <w:tcPr>
            <w:tcW w:type="dxa" w:w="2268"/>
          </w:tcPr>
          <w:p>
            <w:r>
              <w:rPr>
                <w:sz w:val="18"/>
              </w:rPr>
              <w:t>路由</w:t>
            </w:r>
          </w:p>
        </w:tc>
        <w:tc>
          <w:tcPr>
            <w:tcW w:type="dxa" w:w="5669"/>
          </w:tcPr>
          <w:p>
            <w:r>
              <w:rPr>
                <w:sz w:val="18"/>
              </w:rPr>
              <w:t>React Router 6</w:t>
            </w:r>
          </w:p>
        </w:tc>
      </w:tr>
      <w:tr>
        <w:tc>
          <w:tcPr>
            <w:tcW w:type="dxa" w:w="2268"/>
            <w:shd w:val="clear" w:color="auto" w:fill="EBF5FB"/>
          </w:tcPr>
          <w:p>
            <w:r>
              <w:rPr>
                <w:sz w:val="18"/>
              </w:rPr>
              <w:t>构建工具</w:t>
            </w:r>
          </w:p>
        </w:tc>
        <w:tc>
          <w:tcPr>
            <w:tcW w:type="dxa" w:w="5669"/>
            <w:shd w:val="clear" w:color="auto" w:fill="EBF5FB"/>
          </w:tcPr>
          <w:p>
            <w:r>
              <w:rPr>
                <w:sz w:val="18"/>
              </w:rPr>
              <w:t>Vite</w:t>
            </w:r>
          </w:p>
        </w:tc>
      </w:tr>
      <w:tr>
        <w:tc>
          <w:tcPr>
            <w:tcW w:type="dxa" w:w="2268"/>
          </w:tcPr>
          <w:p>
            <w:r>
              <w:rPr>
                <w:sz w:val="18"/>
              </w:rPr>
              <w:t>后端框架</w:t>
            </w:r>
          </w:p>
        </w:tc>
        <w:tc>
          <w:tcPr>
            <w:tcW w:type="dxa" w:w="5669"/>
          </w:tcPr>
          <w:p>
            <w:r>
              <w:rPr>
                <w:sz w:val="18"/>
              </w:rPr>
              <w:t>Python FastAPI</w:t>
            </w:r>
          </w:p>
        </w:tc>
      </w:tr>
      <w:tr>
        <w:tc>
          <w:tcPr>
            <w:tcW w:type="dxa" w:w="2268"/>
            <w:shd w:val="clear" w:color="auto" w:fill="EBF5FB"/>
          </w:tcPr>
          <w:p>
            <w:r>
              <w:rPr>
                <w:sz w:val="18"/>
              </w:rPr>
              <w:t>ORM</w:t>
            </w:r>
          </w:p>
        </w:tc>
        <w:tc>
          <w:tcPr>
            <w:tcW w:type="dxa" w:w="5669"/>
            <w:shd w:val="clear" w:color="auto" w:fill="EBF5FB"/>
          </w:tcPr>
          <w:p>
            <w:r>
              <w:rPr>
                <w:sz w:val="18"/>
              </w:rPr>
              <w:t>SQLAlchemy 2</w:t>
            </w:r>
          </w:p>
        </w:tc>
      </w:tr>
      <w:tr>
        <w:tc>
          <w:tcPr>
            <w:tcW w:type="dxa" w:w="2268"/>
          </w:tcPr>
          <w:p>
            <w:r>
              <w:rPr>
                <w:sz w:val="18"/>
              </w:rPr>
              <w:t>数据库</w:t>
            </w:r>
          </w:p>
        </w:tc>
        <w:tc>
          <w:tcPr>
            <w:tcW w:type="dxa" w:w="5669"/>
          </w:tcPr>
          <w:p>
            <w:r>
              <w:rPr>
                <w:sz w:val="18"/>
              </w:rPr>
              <w:t>MySQL</w:t>
            </w:r>
          </w:p>
        </w:tc>
      </w:tr>
      <w:tr>
        <w:tc>
          <w:tcPr>
            <w:tcW w:type="dxa" w:w="2268"/>
            <w:shd w:val="clear" w:color="auto" w:fill="EBF5FB"/>
          </w:tcPr>
          <w:p>
            <w:r>
              <w:rPr>
                <w:sz w:val="18"/>
              </w:rPr>
              <w:t>认证方式</w:t>
            </w:r>
          </w:p>
        </w:tc>
        <w:tc>
          <w:tcPr>
            <w:tcW w:type="dxa" w:w="5669"/>
            <w:shd w:val="clear" w:color="auto" w:fill="EBF5FB"/>
          </w:tcPr>
          <w:p>
            <w:r>
              <w:rPr>
                <w:sz w:val="18"/>
              </w:rPr>
              <w:t>JWT Token</w:t>
            </w:r>
          </w:p>
        </w:tc>
      </w:tr>
      <w:tr>
        <w:tc>
          <w:tcPr>
            <w:tcW w:type="dxa" w:w="2268"/>
          </w:tcPr>
          <w:p>
            <w:r>
              <w:rPr>
                <w:sz w:val="18"/>
              </w:rPr>
              <w:t>AI 接入</w:t>
            </w:r>
          </w:p>
        </w:tc>
        <w:tc>
          <w:tcPr>
            <w:tcW w:type="dxa" w:w="5669"/>
          </w:tcPr>
          <w:p>
            <w:r>
              <w:rPr>
                <w:sz w:val="18"/>
              </w:rPr>
              <w:t>OpenAI 兼容接口（支持 DeepSeek、通义千问、智谱 AI 等）</w:t>
            </w:r>
          </w:p>
        </w:tc>
      </w:tr>
      <w:tr>
        <w:tc>
          <w:tcPr>
            <w:tcW w:type="dxa" w:w="2268"/>
            <w:shd w:val="clear" w:color="auto" w:fill="EBF5FB"/>
          </w:tcPr>
          <w:p>
            <w:r>
              <w:rPr>
                <w:sz w:val="18"/>
              </w:rPr>
              <w:t>短信服务</w:t>
            </w:r>
          </w:p>
        </w:tc>
        <w:tc>
          <w:tcPr>
            <w:tcW w:type="dxa" w:w="5669"/>
            <w:shd w:val="clear" w:color="auto" w:fill="EBF5FB"/>
          </w:tcPr>
          <w:p>
            <w:r>
              <w:rPr>
                <w:sz w:val="18"/>
              </w:rPr>
              <w:t>阿里云 / 腾讯云短信</w:t>
            </w:r>
          </w:p>
        </w:tc>
      </w:tr>
      <w:tr>
        <w:tc>
          <w:tcPr>
            <w:tcW w:type="dxa" w:w="2268"/>
          </w:tcPr>
          <w:p>
            <w:r>
              <w:rPr>
                <w:sz w:val="18"/>
              </w:rPr>
              <w:t>部署环境</w:t>
            </w:r>
          </w:p>
        </w:tc>
        <w:tc>
          <w:tcPr>
            <w:tcW w:type="dxa" w:w="5669"/>
          </w:tcPr>
          <w:p>
            <w:r>
              <w:rPr>
                <w:sz w:val="18"/>
              </w:rPr>
              <w:t>宝塔面板 + systemd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