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58" w:rsidRPr="00E04658" w:rsidRDefault="00E04658" w:rsidP="00E04658">
      <w:pPr>
        <w:widowControl/>
        <w:overflowPunct w:val="0"/>
        <w:adjustRightInd w:val="0"/>
        <w:snapToGrid w:val="0"/>
        <w:spacing w:line="440" w:lineRule="exact"/>
        <w:ind w:right="-154"/>
        <w:rPr>
          <w:rFonts w:ascii="標楷體" w:eastAsia="標楷體" w:hAnsi="標楷體" w:cs="Arial" w:hint="eastAsia"/>
          <w:b/>
          <w:kern w:val="0"/>
          <w:sz w:val="32"/>
          <w:szCs w:val="32"/>
        </w:rPr>
      </w:pP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發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稿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日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期：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>103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年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>04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月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>28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日</w:t>
      </w:r>
    </w:p>
    <w:p w:rsidR="00316BB0" w:rsidRPr="00E04658" w:rsidRDefault="00E04658" w:rsidP="00E04658">
      <w:pPr>
        <w:adjustRightInd w:val="0"/>
        <w:snapToGrid w:val="0"/>
        <w:rPr>
          <w:rFonts w:ascii="標楷體" w:eastAsia="標楷體" w:hAnsi="標楷體"/>
          <w:b/>
          <w:sz w:val="32"/>
          <w:szCs w:val="32"/>
        </w:rPr>
      </w:pP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 xml:space="preserve">主   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 xml:space="preserve">  </w:t>
      </w:r>
      <w:r w:rsidRPr="00E04658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E04658">
        <w:rPr>
          <w:rFonts w:ascii="標楷體" w:eastAsia="標楷體" w:hAnsi="標楷體" w:cs="Arial"/>
          <w:b/>
          <w:kern w:val="0"/>
          <w:sz w:val="32"/>
          <w:szCs w:val="32"/>
        </w:rPr>
        <w:t>題：</w:t>
      </w:r>
      <w:r w:rsidR="003F7EF4" w:rsidRPr="00E04658">
        <w:rPr>
          <w:rFonts w:ascii="標楷體" w:eastAsia="標楷體" w:hAnsi="標楷體" w:hint="eastAsia"/>
          <w:b/>
          <w:sz w:val="32"/>
          <w:szCs w:val="32"/>
        </w:rPr>
        <w:t>高市勞檢處舉辦「加油站作業</w:t>
      </w:r>
      <w:r w:rsidR="00FE2791" w:rsidRPr="00E04658">
        <w:rPr>
          <w:rFonts w:ascii="標楷體" w:eastAsia="標楷體" w:hAnsi="標楷體" w:hint="eastAsia"/>
          <w:b/>
          <w:sz w:val="32"/>
          <w:szCs w:val="32"/>
        </w:rPr>
        <w:t>安全</w:t>
      </w:r>
      <w:r w:rsidR="003F7EF4" w:rsidRPr="00E04658">
        <w:rPr>
          <w:rFonts w:ascii="標楷體" w:eastAsia="標楷體" w:hAnsi="標楷體" w:hint="eastAsia"/>
          <w:b/>
          <w:sz w:val="32"/>
          <w:szCs w:val="32"/>
        </w:rPr>
        <w:t>觀摩會」</w:t>
      </w:r>
    </w:p>
    <w:p w:rsidR="003F7EF4" w:rsidRPr="00E04658" w:rsidRDefault="003F7EF4" w:rsidP="00E04658">
      <w:pPr>
        <w:adjustRightInd w:val="0"/>
        <w:snapToGrid w:val="0"/>
        <w:ind w:firstLineChars="590" w:firstLine="1890"/>
        <w:rPr>
          <w:rFonts w:ascii="標楷體" w:eastAsia="標楷體" w:hAnsi="標楷體"/>
          <w:b/>
          <w:sz w:val="32"/>
          <w:szCs w:val="32"/>
        </w:rPr>
      </w:pPr>
      <w:r w:rsidRPr="00E04658">
        <w:rPr>
          <w:rFonts w:ascii="標楷體" w:eastAsia="標楷體" w:hAnsi="標楷體" w:hint="eastAsia"/>
          <w:b/>
          <w:sz w:val="32"/>
          <w:szCs w:val="32"/>
        </w:rPr>
        <w:t>督導加油站業者落實洗車及加油作業安全</w:t>
      </w:r>
    </w:p>
    <w:p w:rsidR="009E18E4" w:rsidRDefault="001F1ED6" w:rsidP="009E18E4">
      <w:pPr>
        <w:adjustRightInd w:val="0"/>
        <w:snapToGrid w:val="0"/>
        <w:spacing w:line="360" w:lineRule="auto"/>
        <w:ind w:leftChars="236" w:left="566"/>
        <w:jc w:val="both"/>
        <w:rPr>
          <w:rFonts w:ascii="新細明體" w:hAnsi="新細明體"/>
        </w:rPr>
      </w:pPr>
      <w:r w:rsidRPr="00F46AEB">
        <w:rPr>
          <w:rFonts w:ascii="新細明體" w:hAnsi="新細明體" w:hint="eastAsia"/>
        </w:rPr>
        <w:t>業務</w:t>
      </w:r>
      <w:r w:rsidRPr="00F46AEB">
        <w:rPr>
          <w:rFonts w:ascii="新細明體" w:hAnsi="新細明體"/>
        </w:rPr>
        <w:t xml:space="preserve"> </w:t>
      </w:r>
      <w:r w:rsidRPr="00F46AEB">
        <w:rPr>
          <w:rFonts w:ascii="新細明體" w:hAnsi="新細明體" w:hint="eastAsia"/>
        </w:rPr>
        <w:t>聯絡人：勞動檢查處</w:t>
      </w:r>
      <w:r>
        <w:rPr>
          <w:rFonts w:ascii="新細明體" w:hAnsi="新細明體" w:hint="eastAsia"/>
        </w:rPr>
        <w:t>綜合行業科</w:t>
      </w:r>
      <w:r w:rsidRPr="00F46AEB">
        <w:rPr>
          <w:rFonts w:ascii="新細明體" w:hAnsi="新細明體"/>
        </w:rPr>
        <w:t xml:space="preserve">  </w:t>
      </w:r>
      <w:r w:rsidRPr="00F46AEB">
        <w:rPr>
          <w:rFonts w:ascii="新細明體" w:hAnsi="新細明體" w:hint="eastAsia"/>
        </w:rPr>
        <w:t>林炳賦科長（</w:t>
      </w:r>
      <w:r w:rsidRPr="00F46AEB">
        <w:rPr>
          <w:rFonts w:ascii="新細明體" w:hAnsi="新細明體"/>
        </w:rPr>
        <w:t>07-7336959*501</w:t>
      </w:r>
      <w:r>
        <w:rPr>
          <w:rFonts w:ascii="新細明體" w:hAnsi="新細明體" w:hint="eastAsia"/>
        </w:rPr>
        <w:t>、0929659356</w:t>
      </w:r>
      <w:r w:rsidRPr="00F46AEB">
        <w:rPr>
          <w:rFonts w:ascii="新細明體" w:hAnsi="新細明體" w:hint="eastAsia"/>
        </w:rPr>
        <w:t>）</w:t>
      </w:r>
    </w:p>
    <w:p w:rsidR="00316BB0" w:rsidRPr="00AE5F72" w:rsidRDefault="00316BB0" w:rsidP="009E18E4">
      <w:pPr>
        <w:adjustRightInd w:val="0"/>
        <w:snapToGrid w:val="0"/>
        <w:spacing w:line="360" w:lineRule="auto"/>
        <w:ind w:leftChars="236" w:left="566"/>
        <w:jc w:val="both"/>
        <w:rPr>
          <w:rFonts w:ascii="新細明體" w:hAnsi="新細明體"/>
        </w:rPr>
      </w:pPr>
      <w:r w:rsidRPr="00AE5F72">
        <w:rPr>
          <w:rFonts w:ascii="新細明體" w:hAnsi="新細明體"/>
        </w:rPr>
        <w:t>新聞</w:t>
      </w:r>
      <w:r w:rsidRPr="00AE5F72">
        <w:rPr>
          <w:rFonts w:ascii="新細明體" w:hAnsi="新細明體" w:hint="eastAsia"/>
        </w:rPr>
        <w:t xml:space="preserve"> </w:t>
      </w:r>
      <w:r w:rsidRPr="00AE5F72">
        <w:rPr>
          <w:rFonts w:ascii="新細明體" w:hAnsi="新細明體"/>
        </w:rPr>
        <w:t>聯絡人：</w:t>
      </w:r>
      <w:r w:rsidRPr="00AE5F72">
        <w:rPr>
          <w:rFonts w:ascii="新細明體" w:hAnsi="新細明體" w:hint="eastAsia"/>
        </w:rPr>
        <w:t>洪菀蔆（0933-638661、07-8124613*106）</w:t>
      </w:r>
    </w:p>
    <w:p w:rsidR="00A35E7D" w:rsidRPr="00E04658" w:rsidRDefault="00A473BE" w:rsidP="00E04658">
      <w:pPr>
        <w:widowControl/>
        <w:adjustRightInd w:val="0"/>
        <w:snapToGrid w:val="0"/>
        <w:spacing w:line="480" w:lineRule="exact"/>
        <w:ind w:firstLineChars="236" w:firstLine="566"/>
        <w:rPr>
          <w:rFonts w:asciiTheme="majorEastAsia" w:eastAsiaTheme="majorEastAsia" w:hAnsiTheme="majorEastAsia"/>
          <w:kern w:val="0"/>
          <w:szCs w:val="28"/>
        </w:rPr>
      </w:pP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去（104）年11月23日及29日，高雄市九如一路、林森二路</w:t>
      </w:r>
      <w:r w:rsidR="00FE279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加油站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，連續發生兩起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勞工</w:t>
      </w:r>
      <w:r w:rsidR="00FE279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遭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洗車機捲夾，造成腳部受傷的職災事故，為確保加油站相關作業安全，高雄市政府勞工局今（28）日上午在中油林森二路加油站，舉辦「加油站作業</w:t>
      </w:r>
      <w:r w:rsidR="00FE279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安全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觀摩會」，邀集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同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業公會及10家加油站系統業者到場觀摩，由台灣中油公司高雄營業處實地展演</w:t>
      </w:r>
      <w:r w:rsidR="003D6668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加油及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洗車等作業安全要項。</w:t>
      </w:r>
      <w:bookmarkStart w:id="0" w:name="OLE_LINK1"/>
      <w:bookmarkStart w:id="1" w:name="_GoBack"/>
      <w:bookmarkEnd w:id="1"/>
    </w:p>
    <w:bookmarkEnd w:id="0"/>
    <w:p w:rsidR="004325BC" w:rsidRPr="00E04658" w:rsidRDefault="00A473BE" w:rsidP="00E04658">
      <w:pPr>
        <w:widowControl/>
        <w:adjustRightInd w:val="0"/>
        <w:snapToGrid w:val="0"/>
        <w:spacing w:beforeLines="50" w:before="180" w:line="480" w:lineRule="exact"/>
        <w:ind w:firstLineChars="236" w:firstLine="566"/>
        <w:jc w:val="both"/>
        <w:rPr>
          <w:rFonts w:asciiTheme="majorEastAsia" w:eastAsiaTheme="majorEastAsia" w:hAnsiTheme="majorEastAsia" w:cs="新細明體"/>
          <w:kern w:val="0"/>
          <w:szCs w:val="28"/>
        </w:rPr>
      </w:pP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勞工局代理局長李煥熏表示，年關將屆，加</w:t>
      </w:r>
      <w:r w:rsidR="00341F5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油站及其附設的洗車區作業繁忙，而且進用許多工讀生，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有鑒於去年11月連續發生2起勞工夾傷的意外事故，</w:t>
      </w:r>
      <w:r w:rsidR="00341F5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如果業者未落實工作場所安全設施防護與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教育訓練，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可能會再發生類似的案件</w:t>
      </w:r>
      <w:r w:rsidR="00053D5B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，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勞工局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勞檢處</w:t>
      </w:r>
      <w:r w:rsidR="00053D5B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特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於104年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12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月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22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日，邀集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各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加油站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業者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召開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宣導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座談會，針對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加油及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洗車作業流程、機械設備操作等進行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安全宣導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研討</w:t>
      </w:r>
      <w:r w:rsidR="00825B7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，今日再邀集同業公會與主要的加油站系統業者實地觀摩</w:t>
      </w:r>
      <w:r w:rsidR="006C27AA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安全作業要項，希望業者可以將相關的安全規範落實於工作場所，以保障工作安全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。</w:t>
      </w:r>
    </w:p>
    <w:p w:rsidR="006C27AA" w:rsidRPr="00E04658" w:rsidRDefault="006C27AA" w:rsidP="00BC3FF1">
      <w:pPr>
        <w:spacing w:line="480" w:lineRule="exact"/>
        <w:ind w:firstLine="480"/>
        <w:rPr>
          <w:rFonts w:asciiTheme="majorEastAsia" w:eastAsiaTheme="majorEastAsia" w:hAnsiTheme="majorEastAsia"/>
          <w:kern w:val="0"/>
          <w:szCs w:val="28"/>
        </w:rPr>
      </w:pPr>
      <w:r w:rsidRPr="00E04658">
        <w:rPr>
          <w:rFonts w:asciiTheme="majorEastAsia" w:eastAsiaTheme="majorEastAsia" w:hAnsiTheme="majorEastAsia" w:hint="eastAsia"/>
          <w:kern w:val="0"/>
          <w:szCs w:val="28"/>
        </w:rPr>
        <w:t>勞檢處長周登春指出，</w:t>
      </w:r>
      <w:r w:rsidR="00053D5B" w:rsidRPr="00E04658">
        <w:rPr>
          <w:rFonts w:asciiTheme="majorEastAsia" w:eastAsiaTheme="majorEastAsia" w:hAnsiTheme="majorEastAsia" w:hint="eastAsia"/>
          <w:kern w:val="0"/>
          <w:szCs w:val="28"/>
        </w:rPr>
        <w:t>為預防</w:t>
      </w:r>
      <w:r w:rsidRPr="00E04658">
        <w:rPr>
          <w:rFonts w:asciiTheme="majorEastAsia" w:eastAsiaTheme="majorEastAsia" w:hAnsiTheme="majorEastAsia" w:hint="eastAsia"/>
          <w:kern w:val="0"/>
          <w:szCs w:val="28"/>
        </w:rPr>
        <w:t>加油站</w:t>
      </w:r>
      <w:r w:rsidR="00053D5B" w:rsidRPr="00E04658">
        <w:rPr>
          <w:rFonts w:asciiTheme="majorEastAsia" w:eastAsiaTheme="majorEastAsia" w:hAnsiTheme="majorEastAsia" w:hint="eastAsia"/>
          <w:kern w:val="0"/>
          <w:szCs w:val="28"/>
        </w:rPr>
        <w:t>作業安全，加油站應落實執行「嚴禁煙火」及</w:t>
      </w:r>
      <w:r w:rsidR="00053D5B" w:rsidRPr="00E04658">
        <w:rPr>
          <w:rFonts w:asciiTheme="majorEastAsia" w:eastAsiaTheme="majorEastAsia" w:hAnsiTheme="majorEastAsia" w:hint="eastAsia"/>
          <w:szCs w:val="28"/>
        </w:rPr>
        <w:t>「熄火加油」，</w:t>
      </w:r>
      <w:r w:rsidR="00BC3FF1" w:rsidRPr="00E04658">
        <w:rPr>
          <w:rFonts w:asciiTheme="majorEastAsia" w:eastAsiaTheme="majorEastAsia" w:hAnsiTheme="majorEastAsia" w:hint="eastAsia"/>
          <w:szCs w:val="28"/>
        </w:rPr>
        <w:t>且</w:t>
      </w:r>
      <w:r w:rsidR="00053D5B" w:rsidRPr="00E04658">
        <w:rPr>
          <w:rFonts w:asciiTheme="majorEastAsia" w:eastAsiaTheme="majorEastAsia" w:hAnsiTheme="majorEastAsia" w:hint="eastAsia"/>
          <w:szCs w:val="28"/>
        </w:rPr>
        <w:t>油罐車收卸油作業時，</w:t>
      </w:r>
      <w:r w:rsidR="00BC3FF1" w:rsidRPr="00E04658">
        <w:rPr>
          <w:rFonts w:asciiTheme="majorEastAsia" w:eastAsiaTheme="majorEastAsia" w:hAnsiTheme="majorEastAsia" w:hint="eastAsia"/>
          <w:szCs w:val="28"/>
        </w:rPr>
        <w:t>油罐車</w:t>
      </w:r>
      <w:r w:rsidR="00053D5B" w:rsidRPr="00E04658">
        <w:rPr>
          <w:rFonts w:asciiTheme="majorEastAsia" w:eastAsiaTheme="majorEastAsia" w:hAnsiTheme="majorEastAsia" w:hint="eastAsia"/>
          <w:szCs w:val="28"/>
        </w:rPr>
        <w:t>應</w:t>
      </w:r>
      <w:r w:rsidR="00BC3FF1" w:rsidRPr="00E04658">
        <w:rPr>
          <w:rFonts w:asciiTheme="majorEastAsia" w:eastAsiaTheme="majorEastAsia" w:hAnsiTheme="majorEastAsia" w:hint="eastAsia"/>
          <w:szCs w:val="28"/>
        </w:rPr>
        <w:t>熄火、拉手煞車、</w:t>
      </w:r>
      <w:r w:rsidR="00053D5B" w:rsidRPr="00E04658">
        <w:rPr>
          <w:rFonts w:asciiTheme="majorEastAsia" w:eastAsiaTheme="majorEastAsia" w:hAnsiTheme="majorEastAsia" w:hint="eastAsia"/>
          <w:szCs w:val="28"/>
        </w:rPr>
        <w:t>接妥接地線</w:t>
      </w:r>
      <w:r w:rsidR="00BC3FF1" w:rsidRPr="00E04658">
        <w:rPr>
          <w:rFonts w:asciiTheme="majorEastAsia" w:eastAsiaTheme="majorEastAsia" w:hAnsiTheme="majorEastAsia" w:hint="eastAsia"/>
          <w:szCs w:val="28"/>
        </w:rPr>
        <w:t>及</w:t>
      </w:r>
      <w:r w:rsidR="00053D5B" w:rsidRPr="00E04658">
        <w:rPr>
          <w:rFonts w:asciiTheme="majorEastAsia" w:eastAsiaTheme="majorEastAsia" w:hAnsiTheme="majorEastAsia" w:hint="eastAsia"/>
          <w:szCs w:val="28"/>
        </w:rPr>
        <w:t>加設輪檔，</w:t>
      </w:r>
      <w:r w:rsidR="00BC3FF1" w:rsidRPr="00E04658">
        <w:rPr>
          <w:rFonts w:asciiTheme="majorEastAsia" w:eastAsiaTheme="majorEastAsia" w:hAnsiTheme="majorEastAsia" w:hint="eastAsia"/>
          <w:szCs w:val="28"/>
        </w:rPr>
        <w:t>加油泵島的防爆區域應嚴禁私接電氣設備，</w:t>
      </w:r>
      <w:r w:rsidR="00053D5B" w:rsidRPr="00E04658">
        <w:rPr>
          <w:rFonts w:asciiTheme="majorEastAsia" w:eastAsiaTheme="majorEastAsia" w:hAnsiTheme="majorEastAsia" w:hint="eastAsia"/>
          <w:szCs w:val="28"/>
        </w:rPr>
        <w:t>以防止</w:t>
      </w:r>
      <w:r w:rsidR="00BC3FF1" w:rsidRPr="00E04658">
        <w:rPr>
          <w:rFonts w:asciiTheme="majorEastAsia" w:eastAsiaTheme="majorEastAsia" w:hAnsiTheme="majorEastAsia" w:hint="eastAsia"/>
          <w:szCs w:val="28"/>
        </w:rPr>
        <w:t>火災爆炸的危害；又為防止洗車作業安全，預防捲夾事故</w:t>
      </w:r>
      <w:r w:rsidRPr="00E04658">
        <w:rPr>
          <w:rFonts w:asciiTheme="majorEastAsia" w:eastAsiaTheme="majorEastAsia" w:hAnsiTheme="majorEastAsia" w:hint="eastAsia"/>
          <w:kern w:val="0"/>
          <w:szCs w:val="28"/>
        </w:rPr>
        <w:t>，</w:t>
      </w:r>
      <w:r w:rsidR="00BC3FF1" w:rsidRPr="00E04658">
        <w:rPr>
          <w:rFonts w:asciiTheme="majorEastAsia" w:eastAsiaTheme="majorEastAsia" w:hAnsiTheme="majorEastAsia" w:hint="eastAsia"/>
          <w:kern w:val="0"/>
          <w:szCs w:val="28"/>
        </w:rPr>
        <w:t>業者應於捲夾危險區域加設護罩、護圍及警戒標示，並劃設安全擦車區域，若須於昏暗場所作業，為預防被撞災害，可使工作者加穿反光背心；另外於戶外及潮溼場所使用之電氣設備，為防止感電事故，亦應加設漏電斷路器，以保障用電安全。</w:t>
      </w:r>
      <w:r w:rsidRPr="00E04658">
        <w:rPr>
          <w:rFonts w:asciiTheme="majorEastAsia" w:eastAsiaTheme="majorEastAsia" w:hAnsiTheme="majorEastAsia" w:hint="eastAsia"/>
          <w:kern w:val="0"/>
          <w:szCs w:val="28"/>
        </w:rPr>
        <w:t xml:space="preserve">                            </w:t>
      </w:r>
    </w:p>
    <w:p w:rsidR="005F0010" w:rsidRPr="00E04658" w:rsidRDefault="00B02DFF" w:rsidP="00E04658">
      <w:pPr>
        <w:widowControl/>
        <w:adjustRightInd w:val="0"/>
        <w:snapToGrid w:val="0"/>
        <w:spacing w:beforeLines="50" w:before="180" w:line="480" w:lineRule="exact"/>
        <w:ind w:firstLineChars="236" w:firstLine="566"/>
        <w:jc w:val="both"/>
        <w:rPr>
          <w:rFonts w:asciiTheme="majorEastAsia" w:eastAsiaTheme="majorEastAsia" w:hAnsiTheme="majorEastAsia" w:cs="新細明體"/>
          <w:kern w:val="0"/>
          <w:szCs w:val="28"/>
        </w:rPr>
      </w:pP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勞檢處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並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表示，辦理「加油站作業</w:t>
      </w:r>
      <w:r w:rsidR="00FE279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安全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觀摩會」後，將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於今年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針對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安全作業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重點項</w:t>
      </w:r>
      <w:r w:rsidR="006442F3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目</w:t>
      </w:r>
      <w:r w:rsidR="00217254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進行</w:t>
      </w:r>
      <w:r w:rsidR="006442F3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事業單位</w:t>
      </w:r>
      <w:r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督</w:t>
      </w:r>
      <w:r w:rsidR="00217254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檢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，違者將依職業安全衛生法裁處</w:t>
      </w:r>
      <w:r w:rsidR="00FE279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新台幣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3至30萬元罰鍰，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以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確實維護加油站勞工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作業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安全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，業者及市民朋友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如有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作業安全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相關問題，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亦可洽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勞檢處07-7336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959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轉500</w:t>
      </w:r>
      <w:r w:rsidR="00BC3FF1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協助</w:t>
      </w:r>
      <w:r w:rsidR="00811B1E" w:rsidRPr="00E04658">
        <w:rPr>
          <w:rFonts w:asciiTheme="majorEastAsia" w:eastAsiaTheme="majorEastAsia" w:hAnsiTheme="majorEastAsia" w:cs="新細明體" w:hint="eastAsia"/>
          <w:kern w:val="0"/>
          <w:szCs w:val="28"/>
        </w:rPr>
        <w:t>。</w:t>
      </w:r>
    </w:p>
    <w:sectPr w:rsidR="005F0010" w:rsidRPr="00E04658" w:rsidSect="0080186B">
      <w:headerReference w:type="default" r:id="rId8"/>
      <w:footerReference w:type="even" r:id="rId9"/>
      <w:footerReference w:type="default" r:id="rId10"/>
      <w:pgSz w:w="11906" w:h="16838"/>
      <w:pgMar w:top="539" w:right="1057" w:bottom="899" w:left="1316" w:header="360" w:footer="582" w:gutter="0"/>
      <w:pgBorders w:offsetFrom="page">
        <w:top w:val="triple" w:sz="4" w:space="24" w:color="CCFFCC"/>
        <w:left w:val="triple" w:sz="4" w:space="24" w:color="CCFFCC"/>
        <w:bottom w:val="triple" w:sz="4" w:space="24" w:color="CCFFCC"/>
        <w:right w:val="triple" w:sz="4" w:space="24" w:color="CCFFCC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4C" w:rsidRDefault="0099734C">
      <w:r>
        <w:separator/>
      </w:r>
    </w:p>
  </w:endnote>
  <w:endnote w:type="continuationSeparator" w:id="0">
    <w:p w:rsidR="0099734C" w:rsidRDefault="0099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少女文字W6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貓咪篇">
    <w:altName w:val="Courier New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61F" w:rsidRDefault="00824FF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661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661F" w:rsidRDefault="0004661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61F" w:rsidRDefault="0004661F">
    <w:pPr>
      <w:pStyle w:val="a3"/>
      <w:ind w:right="360"/>
      <w:jc w:val="center"/>
      <w:rPr>
        <w:rFonts w:ascii="華康少女文字W6" w:eastAsia="華康少女文字W6" w:hAnsi="華康貓咪篇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4C" w:rsidRDefault="0099734C">
      <w:r>
        <w:separator/>
      </w:r>
    </w:p>
  </w:footnote>
  <w:footnote w:type="continuationSeparator" w:id="0">
    <w:p w:rsidR="0099734C" w:rsidRDefault="00997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7AA" w:rsidRDefault="00E04658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123190</wp:posOffset>
          </wp:positionV>
          <wp:extent cx="6858000" cy="1028700"/>
          <wp:effectExtent l="0" t="0" r="0" b="0"/>
          <wp:wrapSquare wrapText="bothSides"/>
          <wp:docPr id="3" name="圖片 3" descr="勞工局titile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勞工局titile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164C"/>
    <w:multiLevelType w:val="hybridMultilevel"/>
    <w:tmpl w:val="A5AE8066"/>
    <w:lvl w:ilvl="0" w:tplc="3DBA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1643A0"/>
    <w:multiLevelType w:val="hybridMultilevel"/>
    <w:tmpl w:val="588E90DC"/>
    <w:lvl w:ilvl="0" w:tplc="08B0A96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45BC127C"/>
    <w:multiLevelType w:val="hybridMultilevel"/>
    <w:tmpl w:val="9D6A60C4"/>
    <w:lvl w:ilvl="0" w:tplc="6BD89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14054C"/>
    <w:multiLevelType w:val="hybridMultilevel"/>
    <w:tmpl w:val="30FEE9EE"/>
    <w:lvl w:ilvl="0" w:tplc="068CAB26">
      <w:start w:val="1"/>
      <w:numFmt w:val="taiwaneseCountingThousand"/>
      <w:lvlText w:val="%1、"/>
      <w:lvlJc w:val="left"/>
      <w:pPr>
        <w:tabs>
          <w:tab w:val="num" w:pos="331"/>
        </w:tabs>
        <w:ind w:left="331" w:hanging="3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1"/>
        </w:tabs>
        <w:ind w:left="93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1"/>
        </w:tabs>
        <w:ind w:left="141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1"/>
        </w:tabs>
        <w:ind w:left="237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1"/>
        </w:tabs>
        <w:ind w:left="285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1"/>
        </w:tabs>
        <w:ind w:left="333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1"/>
        </w:tabs>
        <w:ind w:left="381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1"/>
        </w:tabs>
        <w:ind w:left="4291" w:hanging="480"/>
      </w:pPr>
    </w:lvl>
  </w:abstractNum>
  <w:abstractNum w:abstractNumId="4">
    <w:nsid w:val="711D2D2F"/>
    <w:multiLevelType w:val="hybridMultilevel"/>
    <w:tmpl w:val="F8428DD0"/>
    <w:lvl w:ilvl="0" w:tplc="C43CC4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E3"/>
    <w:rsid w:val="000149C5"/>
    <w:rsid w:val="00015F4C"/>
    <w:rsid w:val="00017528"/>
    <w:rsid w:val="00020B5B"/>
    <w:rsid w:val="0002288D"/>
    <w:rsid w:val="0002296A"/>
    <w:rsid w:val="00023B32"/>
    <w:rsid w:val="00023D9F"/>
    <w:rsid w:val="00025ABC"/>
    <w:rsid w:val="00032C4F"/>
    <w:rsid w:val="00036DB7"/>
    <w:rsid w:val="00042509"/>
    <w:rsid w:val="00043569"/>
    <w:rsid w:val="0004661F"/>
    <w:rsid w:val="00046A14"/>
    <w:rsid w:val="00053D5B"/>
    <w:rsid w:val="000575D9"/>
    <w:rsid w:val="00061436"/>
    <w:rsid w:val="0006545C"/>
    <w:rsid w:val="000659AA"/>
    <w:rsid w:val="00071B0D"/>
    <w:rsid w:val="00075133"/>
    <w:rsid w:val="000767BF"/>
    <w:rsid w:val="000805DA"/>
    <w:rsid w:val="00082862"/>
    <w:rsid w:val="00082969"/>
    <w:rsid w:val="00085038"/>
    <w:rsid w:val="000916E6"/>
    <w:rsid w:val="00091F51"/>
    <w:rsid w:val="00093ED5"/>
    <w:rsid w:val="000942A6"/>
    <w:rsid w:val="000A18C8"/>
    <w:rsid w:val="000A36F0"/>
    <w:rsid w:val="000A4A2D"/>
    <w:rsid w:val="000B0A14"/>
    <w:rsid w:val="000B266B"/>
    <w:rsid w:val="000B4D0E"/>
    <w:rsid w:val="000B672A"/>
    <w:rsid w:val="000B78FE"/>
    <w:rsid w:val="000B7BB8"/>
    <w:rsid w:val="000C030E"/>
    <w:rsid w:val="000C0E98"/>
    <w:rsid w:val="000C2132"/>
    <w:rsid w:val="000C3998"/>
    <w:rsid w:val="000C49DD"/>
    <w:rsid w:val="000D37A7"/>
    <w:rsid w:val="000D5DCC"/>
    <w:rsid w:val="000E0D65"/>
    <w:rsid w:val="000E255A"/>
    <w:rsid w:val="000E6EEC"/>
    <w:rsid w:val="000E789E"/>
    <w:rsid w:val="000F08D7"/>
    <w:rsid w:val="000F29C7"/>
    <w:rsid w:val="000F2C73"/>
    <w:rsid w:val="000F3D68"/>
    <w:rsid w:val="000F4089"/>
    <w:rsid w:val="000F6CAB"/>
    <w:rsid w:val="000F7574"/>
    <w:rsid w:val="0010212D"/>
    <w:rsid w:val="001054E9"/>
    <w:rsid w:val="0011151E"/>
    <w:rsid w:val="00121247"/>
    <w:rsid w:val="001230D4"/>
    <w:rsid w:val="001240B7"/>
    <w:rsid w:val="00124FF2"/>
    <w:rsid w:val="0012697D"/>
    <w:rsid w:val="00132671"/>
    <w:rsid w:val="00133B24"/>
    <w:rsid w:val="00134574"/>
    <w:rsid w:val="00134B40"/>
    <w:rsid w:val="00143AD2"/>
    <w:rsid w:val="00143B9A"/>
    <w:rsid w:val="00144F57"/>
    <w:rsid w:val="00147A8C"/>
    <w:rsid w:val="00152CEC"/>
    <w:rsid w:val="001578EB"/>
    <w:rsid w:val="00160238"/>
    <w:rsid w:val="00160603"/>
    <w:rsid w:val="00164A65"/>
    <w:rsid w:val="00164BD6"/>
    <w:rsid w:val="00167E92"/>
    <w:rsid w:val="00172578"/>
    <w:rsid w:val="00174EEF"/>
    <w:rsid w:val="00175CDE"/>
    <w:rsid w:val="001762DF"/>
    <w:rsid w:val="00183ADA"/>
    <w:rsid w:val="0018619F"/>
    <w:rsid w:val="001913DC"/>
    <w:rsid w:val="00192B2C"/>
    <w:rsid w:val="001940BF"/>
    <w:rsid w:val="00196797"/>
    <w:rsid w:val="001A3DC4"/>
    <w:rsid w:val="001A48C8"/>
    <w:rsid w:val="001A6231"/>
    <w:rsid w:val="001A7310"/>
    <w:rsid w:val="001B1468"/>
    <w:rsid w:val="001B480E"/>
    <w:rsid w:val="001C2F06"/>
    <w:rsid w:val="001C3641"/>
    <w:rsid w:val="001D1A55"/>
    <w:rsid w:val="001D518A"/>
    <w:rsid w:val="001E4FD3"/>
    <w:rsid w:val="001F085E"/>
    <w:rsid w:val="001F1ED6"/>
    <w:rsid w:val="001F76E7"/>
    <w:rsid w:val="00200223"/>
    <w:rsid w:val="002036EA"/>
    <w:rsid w:val="00206A94"/>
    <w:rsid w:val="00210076"/>
    <w:rsid w:val="0021144B"/>
    <w:rsid w:val="002147B7"/>
    <w:rsid w:val="002154C6"/>
    <w:rsid w:val="00217254"/>
    <w:rsid w:val="00217460"/>
    <w:rsid w:val="00221774"/>
    <w:rsid w:val="00233657"/>
    <w:rsid w:val="00235438"/>
    <w:rsid w:val="0023661B"/>
    <w:rsid w:val="0024376B"/>
    <w:rsid w:val="00243EEB"/>
    <w:rsid w:val="00244A59"/>
    <w:rsid w:val="002460CD"/>
    <w:rsid w:val="002479EE"/>
    <w:rsid w:val="00254CD0"/>
    <w:rsid w:val="00257DBF"/>
    <w:rsid w:val="00257E8A"/>
    <w:rsid w:val="0026169E"/>
    <w:rsid w:val="0026356B"/>
    <w:rsid w:val="00264D7E"/>
    <w:rsid w:val="00265BEC"/>
    <w:rsid w:val="002664E7"/>
    <w:rsid w:val="00267A91"/>
    <w:rsid w:val="00271C47"/>
    <w:rsid w:val="002755A9"/>
    <w:rsid w:val="00275C85"/>
    <w:rsid w:val="00280473"/>
    <w:rsid w:val="002819E8"/>
    <w:rsid w:val="002823CC"/>
    <w:rsid w:val="00284E0D"/>
    <w:rsid w:val="00285C3C"/>
    <w:rsid w:val="00285CA3"/>
    <w:rsid w:val="00287252"/>
    <w:rsid w:val="00290F43"/>
    <w:rsid w:val="00293BB6"/>
    <w:rsid w:val="00293DD0"/>
    <w:rsid w:val="002A1B5F"/>
    <w:rsid w:val="002A2114"/>
    <w:rsid w:val="002A34F2"/>
    <w:rsid w:val="002B190D"/>
    <w:rsid w:val="002B4025"/>
    <w:rsid w:val="002C2C81"/>
    <w:rsid w:val="002C3276"/>
    <w:rsid w:val="002C42A2"/>
    <w:rsid w:val="002C5A84"/>
    <w:rsid w:val="002D26A4"/>
    <w:rsid w:val="002D4449"/>
    <w:rsid w:val="002E31DD"/>
    <w:rsid w:val="002E59A0"/>
    <w:rsid w:val="002E70FB"/>
    <w:rsid w:val="002F77CC"/>
    <w:rsid w:val="0030015F"/>
    <w:rsid w:val="00302394"/>
    <w:rsid w:val="003046C1"/>
    <w:rsid w:val="00307C44"/>
    <w:rsid w:val="00312885"/>
    <w:rsid w:val="00315582"/>
    <w:rsid w:val="00315941"/>
    <w:rsid w:val="00315CEF"/>
    <w:rsid w:val="00316BB0"/>
    <w:rsid w:val="00322779"/>
    <w:rsid w:val="00327C4B"/>
    <w:rsid w:val="003312D3"/>
    <w:rsid w:val="00333B03"/>
    <w:rsid w:val="003416F8"/>
    <w:rsid w:val="00341F5E"/>
    <w:rsid w:val="00343532"/>
    <w:rsid w:val="003469FB"/>
    <w:rsid w:val="00351EA7"/>
    <w:rsid w:val="00353963"/>
    <w:rsid w:val="003602DE"/>
    <w:rsid w:val="00361C7A"/>
    <w:rsid w:val="00362B98"/>
    <w:rsid w:val="003645A1"/>
    <w:rsid w:val="0036681E"/>
    <w:rsid w:val="00370F1A"/>
    <w:rsid w:val="003719A6"/>
    <w:rsid w:val="0037729A"/>
    <w:rsid w:val="003806D9"/>
    <w:rsid w:val="00382587"/>
    <w:rsid w:val="0039212E"/>
    <w:rsid w:val="00395DC9"/>
    <w:rsid w:val="003A4E52"/>
    <w:rsid w:val="003A5260"/>
    <w:rsid w:val="003A745A"/>
    <w:rsid w:val="003A7842"/>
    <w:rsid w:val="003B2409"/>
    <w:rsid w:val="003B6CFC"/>
    <w:rsid w:val="003B7C0B"/>
    <w:rsid w:val="003C6A66"/>
    <w:rsid w:val="003D2043"/>
    <w:rsid w:val="003D5524"/>
    <w:rsid w:val="003D6668"/>
    <w:rsid w:val="003E282D"/>
    <w:rsid w:val="003E40BC"/>
    <w:rsid w:val="003F1FEC"/>
    <w:rsid w:val="003F4818"/>
    <w:rsid w:val="003F4AF5"/>
    <w:rsid w:val="003F7EF4"/>
    <w:rsid w:val="00401071"/>
    <w:rsid w:val="00401691"/>
    <w:rsid w:val="004018C4"/>
    <w:rsid w:val="00402460"/>
    <w:rsid w:val="00404C2C"/>
    <w:rsid w:val="0040703B"/>
    <w:rsid w:val="0041048E"/>
    <w:rsid w:val="00412E66"/>
    <w:rsid w:val="0041588E"/>
    <w:rsid w:val="00421573"/>
    <w:rsid w:val="004234CF"/>
    <w:rsid w:val="00423574"/>
    <w:rsid w:val="00424F0E"/>
    <w:rsid w:val="00427845"/>
    <w:rsid w:val="00431F46"/>
    <w:rsid w:val="004325BC"/>
    <w:rsid w:val="004359F9"/>
    <w:rsid w:val="00442D1F"/>
    <w:rsid w:val="00445B04"/>
    <w:rsid w:val="004462E4"/>
    <w:rsid w:val="00446C12"/>
    <w:rsid w:val="0045043E"/>
    <w:rsid w:val="0045117D"/>
    <w:rsid w:val="004530A0"/>
    <w:rsid w:val="004542F3"/>
    <w:rsid w:val="004557F5"/>
    <w:rsid w:val="00455BDC"/>
    <w:rsid w:val="0045752A"/>
    <w:rsid w:val="00461425"/>
    <w:rsid w:val="00463A61"/>
    <w:rsid w:val="00464EE9"/>
    <w:rsid w:val="004655E4"/>
    <w:rsid w:val="00473F6F"/>
    <w:rsid w:val="00476BC2"/>
    <w:rsid w:val="004801E1"/>
    <w:rsid w:val="0048413A"/>
    <w:rsid w:val="00487979"/>
    <w:rsid w:val="0049066B"/>
    <w:rsid w:val="0049344B"/>
    <w:rsid w:val="004A0AAA"/>
    <w:rsid w:val="004A2B0E"/>
    <w:rsid w:val="004B087D"/>
    <w:rsid w:val="004B1C4B"/>
    <w:rsid w:val="004B51B3"/>
    <w:rsid w:val="004B5A7A"/>
    <w:rsid w:val="004B71BB"/>
    <w:rsid w:val="004C3EB6"/>
    <w:rsid w:val="004C59AE"/>
    <w:rsid w:val="004C66AD"/>
    <w:rsid w:val="004D4C8D"/>
    <w:rsid w:val="004D5FCF"/>
    <w:rsid w:val="004E07F3"/>
    <w:rsid w:val="004E0A2F"/>
    <w:rsid w:val="004E64B3"/>
    <w:rsid w:val="004E7684"/>
    <w:rsid w:val="004F2186"/>
    <w:rsid w:val="004F2683"/>
    <w:rsid w:val="004F2E54"/>
    <w:rsid w:val="004F2E8C"/>
    <w:rsid w:val="004F5CDF"/>
    <w:rsid w:val="00502F2B"/>
    <w:rsid w:val="005069BE"/>
    <w:rsid w:val="00507DC2"/>
    <w:rsid w:val="00510437"/>
    <w:rsid w:val="00510FCB"/>
    <w:rsid w:val="00514002"/>
    <w:rsid w:val="00514AB8"/>
    <w:rsid w:val="00516415"/>
    <w:rsid w:val="00517211"/>
    <w:rsid w:val="00521F69"/>
    <w:rsid w:val="00522191"/>
    <w:rsid w:val="0052283E"/>
    <w:rsid w:val="00524E82"/>
    <w:rsid w:val="00526E82"/>
    <w:rsid w:val="00527002"/>
    <w:rsid w:val="00530745"/>
    <w:rsid w:val="00531C44"/>
    <w:rsid w:val="005330D8"/>
    <w:rsid w:val="005338C8"/>
    <w:rsid w:val="005347F3"/>
    <w:rsid w:val="005353EE"/>
    <w:rsid w:val="00535FA0"/>
    <w:rsid w:val="00537819"/>
    <w:rsid w:val="00544653"/>
    <w:rsid w:val="005468DA"/>
    <w:rsid w:val="00546FC0"/>
    <w:rsid w:val="00554C19"/>
    <w:rsid w:val="00557673"/>
    <w:rsid w:val="00563BAF"/>
    <w:rsid w:val="005736A3"/>
    <w:rsid w:val="0057674A"/>
    <w:rsid w:val="0057697A"/>
    <w:rsid w:val="005800DB"/>
    <w:rsid w:val="005801A4"/>
    <w:rsid w:val="005803D9"/>
    <w:rsid w:val="0058113F"/>
    <w:rsid w:val="00582049"/>
    <w:rsid w:val="00584641"/>
    <w:rsid w:val="005907AA"/>
    <w:rsid w:val="00593884"/>
    <w:rsid w:val="00597DF5"/>
    <w:rsid w:val="005A3720"/>
    <w:rsid w:val="005A3CE9"/>
    <w:rsid w:val="005B148C"/>
    <w:rsid w:val="005B5CB8"/>
    <w:rsid w:val="005B7A20"/>
    <w:rsid w:val="005C1A5B"/>
    <w:rsid w:val="005C2A06"/>
    <w:rsid w:val="005C2E47"/>
    <w:rsid w:val="005C5F0B"/>
    <w:rsid w:val="005C619C"/>
    <w:rsid w:val="005D4264"/>
    <w:rsid w:val="005D45AA"/>
    <w:rsid w:val="005D6EB6"/>
    <w:rsid w:val="005D6F57"/>
    <w:rsid w:val="005E074A"/>
    <w:rsid w:val="005E5206"/>
    <w:rsid w:val="005E5D1D"/>
    <w:rsid w:val="005E7AA9"/>
    <w:rsid w:val="005F0010"/>
    <w:rsid w:val="005F011E"/>
    <w:rsid w:val="005F54DF"/>
    <w:rsid w:val="005F5BA2"/>
    <w:rsid w:val="005F7210"/>
    <w:rsid w:val="005F7988"/>
    <w:rsid w:val="0060050B"/>
    <w:rsid w:val="00601C86"/>
    <w:rsid w:val="006028E0"/>
    <w:rsid w:val="006052EF"/>
    <w:rsid w:val="006114D2"/>
    <w:rsid w:val="00612C6F"/>
    <w:rsid w:val="00612C7A"/>
    <w:rsid w:val="00620C75"/>
    <w:rsid w:val="00624139"/>
    <w:rsid w:val="00624648"/>
    <w:rsid w:val="006253F9"/>
    <w:rsid w:val="006262B9"/>
    <w:rsid w:val="00626D5C"/>
    <w:rsid w:val="00626EFF"/>
    <w:rsid w:val="00627ECB"/>
    <w:rsid w:val="00630743"/>
    <w:rsid w:val="006311F7"/>
    <w:rsid w:val="0063202E"/>
    <w:rsid w:val="00633A79"/>
    <w:rsid w:val="00635DE0"/>
    <w:rsid w:val="00637077"/>
    <w:rsid w:val="006406F4"/>
    <w:rsid w:val="00643588"/>
    <w:rsid w:val="006442F3"/>
    <w:rsid w:val="00653354"/>
    <w:rsid w:val="006539D5"/>
    <w:rsid w:val="00661607"/>
    <w:rsid w:val="00663C41"/>
    <w:rsid w:val="00664475"/>
    <w:rsid w:val="00664A4A"/>
    <w:rsid w:val="00670531"/>
    <w:rsid w:val="00671527"/>
    <w:rsid w:val="006757D2"/>
    <w:rsid w:val="006764D9"/>
    <w:rsid w:val="00676580"/>
    <w:rsid w:val="006778D5"/>
    <w:rsid w:val="006816DE"/>
    <w:rsid w:val="006822E6"/>
    <w:rsid w:val="006831EB"/>
    <w:rsid w:val="00683730"/>
    <w:rsid w:val="0068751E"/>
    <w:rsid w:val="0069081E"/>
    <w:rsid w:val="00692F6B"/>
    <w:rsid w:val="0069309C"/>
    <w:rsid w:val="006952D0"/>
    <w:rsid w:val="006A0AD9"/>
    <w:rsid w:val="006A60C9"/>
    <w:rsid w:val="006B026F"/>
    <w:rsid w:val="006B58AC"/>
    <w:rsid w:val="006B6C45"/>
    <w:rsid w:val="006C27AA"/>
    <w:rsid w:val="006C7356"/>
    <w:rsid w:val="006D12D2"/>
    <w:rsid w:val="006D2EAD"/>
    <w:rsid w:val="006D38D7"/>
    <w:rsid w:val="006D3911"/>
    <w:rsid w:val="006D3E49"/>
    <w:rsid w:val="006D4785"/>
    <w:rsid w:val="006E353B"/>
    <w:rsid w:val="006E6E09"/>
    <w:rsid w:val="006E7893"/>
    <w:rsid w:val="006F3084"/>
    <w:rsid w:val="006F35CC"/>
    <w:rsid w:val="006F37D7"/>
    <w:rsid w:val="006F397A"/>
    <w:rsid w:val="006F461C"/>
    <w:rsid w:val="006F644B"/>
    <w:rsid w:val="006F64FA"/>
    <w:rsid w:val="006F7E4B"/>
    <w:rsid w:val="00700B55"/>
    <w:rsid w:val="0070162F"/>
    <w:rsid w:val="0070294D"/>
    <w:rsid w:val="0070358D"/>
    <w:rsid w:val="0070404B"/>
    <w:rsid w:val="00705774"/>
    <w:rsid w:val="00707511"/>
    <w:rsid w:val="00717788"/>
    <w:rsid w:val="00717C03"/>
    <w:rsid w:val="00720528"/>
    <w:rsid w:val="0073251C"/>
    <w:rsid w:val="00732BA1"/>
    <w:rsid w:val="007338E2"/>
    <w:rsid w:val="00734158"/>
    <w:rsid w:val="0073427C"/>
    <w:rsid w:val="00736E59"/>
    <w:rsid w:val="007419BE"/>
    <w:rsid w:val="00743A9B"/>
    <w:rsid w:val="00743DFA"/>
    <w:rsid w:val="00752421"/>
    <w:rsid w:val="0075398A"/>
    <w:rsid w:val="00754422"/>
    <w:rsid w:val="00754FB2"/>
    <w:rsid w:val="00763045"/>
    <w:rsid w:val="00764A45"/>
    <w:rsid w:val="0076739C"/>
    <w:rsid w:val="00770817"/>
    <w:rsid w:val="00773DA7"/>
    <w:rsid w:val="00775650"/>
    <w:rsid w:val="007772A4"/>
    <w:rsid w:val="007776DE"/>
    <w:rsid w:val="007806B5"/>
    <w:rsid w:val="007816B9"/>
    <w:rsid w:val="00783AD5"/>
    <w:rsid w:val="00790829"/>
    <w:rsid w:val="00791C75"/>
    <w:rsid w:val="007A0334"/>
    <w:rsid w:val="007A3E99"/>
    <w:rsid w:val="007A56D8"/>
    <w:rsid w:val="007B34CF"/>
    <w:rsid w:val="007B4B6F"/>
    <w:rsid w:val="007B73C3"/>
    <w:rsid w:val="007C4B88"/>
    <w:rsid w:val="007C536A"/>
    <w:rsid w:val="007D096A"/>
    <w:rsid w:val="007D43CC"/>
    <w:rsid w:val="007D5475"/>
    <w:rsid w:val="007D61C0"/>
    <w:rsid w:val="007E007C"/>
    <w:rsid w:val="007E12E9"/>
    <w:rsid w:val="007E16CC"/>
    <w:rsid w:val="007E3F0F"/>
    <w:rsid w:val="007E78B4"/>
    <w:rsid w:val="007F183A"/>
    <w:rsid w:val="007F1E6C"/>
    <w:rsid w:val="007F339B"/>
    <w:rsid w:val="007F3413"/>
    <w:rsid w:val="007F49F8"/>
    <w:rsid w:val="007F6D8B"/>
    <w:rsid w:val="007F7DF3"/>
    <w:rsid w:val="0080186B"/>
    <w:rsid w:val="0080670E"/>
    <w:rsid w:val="00806C6E"/>
    <w:rsid w:val="00810B75"/>
    <w:rsid w:val="00811B1E"/>
    <w:rsid w:val="0081542E"/>
    <w:rsid w:val="0082080A"/>
    <w:rsid w:val="00822B77"/>
    <w:rsid w:val="00823934"/>
    <w:rsid w:val="00824FFE"/>
    <w:rsid w:val="00825B71"/>
    <w:rsid w:val="00827826"/>
    <w:rsid w:val="00827FB2"/>
    <w:rsid w:val="00830D96"/>
    <w:rsid w:val="00834DA6"/>
    <w:rsid w:val="00836E31"/>
    <w:rsid w:val="00840DBC"/>
    <w:rsid w:val="00842255"/>
    <w:rsid w:val="00844EBC"/>
    <w:rsid w:val="00847555"/>
    <w:rsid w:val="0085006D"/>
    <w:rsid w:val="0086128F"/>
    <w:rsid w:val="00861762"/>
    <w:rsid w:val="00863F7C"/>
    <w:rsid w:val="00864A59"/>
    <w:rsid w:val="00864B07"/>
    <w:rsid w:val="0087035F"/>
    <w:rsid w:val="0087088B"/>
    <w:rsid w:val="00870A2B"/>
    <w:rsid w:val="008713D4"/>
    <w:rsid w:val="00877761"/>
    <w:rsid w:val="00881CDA"/>
    <w:rsid w:val="00882A1F"/>
    <w:rsid w:val="008861A1"/>
    <w:rsid w:val="0088658D"/>
    <w:rsid w:val="00887894"/>
    <w:rsid w:val="00887CFC"/>
    <w:rsid w:val="00892C6D"/>
    <w:rsid w:val="008A20B4"/>
    <w:rsid w:val="008A4541"/>
    <w:rsid w:val="008B1914"/>
    <w:rsid w:val="008B3164"/>
    <w:rsid w:val="008B4E98"/>
    <w:rsid w:val="008B536F"/>
    <w:rsid w:val="008B668F"/>
    <w:rsid w:val="008B7EEA"/>
    <w:rsid w:val="008C1B30"/>
    <w:rsid w:val="008C1DE5"/>
    <w:rsid w:val="008C1F5B"/>
    <w:rsid w:val="008C3566"/>
    <w:rsid w:val="008C5255"/>
    <w:rsid w:val="008C676C"/>
    <w:rsid w:val="008D167A"/>
    <w:rsid w:val="008D507D"/>
    <w:rsid w:val="008E0A27"/>
    <w:rsid w:val="008E1045"/>
    <w:rsid w:val="008E6053"/>
    <w:rsid w:val="008F66EE"/>
    <w:rsid w:val="008F6913"/>
    <w:rsid w:val="009009EB"/>
    <w:rsid w:val="00902AD2"/>
    <w:rsid w:val="00913B37"/>
    <w:rsid w:val="00914AC3"/>
    <w:rsid w:val="00915716"/>
    <w:rsid w:val="009169CD"/>
    <w:rsid w:val="00917D36"/>
    <w:rsid w:val="00921053"/>
    <w:rsid w:val="00930D36"/>
    <w:rsid w:val="00931AF8"/>
    <w:rsid w:val="009345E6"/>
    <w:rsid w:val="0094008A"/>
    <w:rsid w:val="0094572E"/>
    <w:rsid w:val="0095170D"/>
    <w:rsid w:val="00954E23"/>
    <w:rsid w:val="0095558B"/>
    <w:rsid w:val="009624C2"/>
    <w:rsid w:val="009643C8"/>
    <w:rsid w:val="00967BE6"/>
    <w:rsid w:val="00970D82"/>
    <w:rsid w:val="00970ED9"/>
    <w:rsid w:val="00972137"/>
    <w:rsid w:val="00975398"/>
    <w:rsid w:val="009764F7"/>
    <w:rsid w:val="009825B0"/>
    <w:rsid w:val="0098497F"/>
    <w:rsid w:val="00984B4F"/>
    <w:rsid w:val="00984DC8"/>
    <w:rsid w:val="00990065"/>
    <w:rsid w:val="0099260A"/>
    <w:rsid w:val="00992753"/>
    <w:rsid w:val="00992887"/>
    <w:rsid w:val="00993D01"/>
    <w:rsid w:val="0099734C"/>
    <w:rsid w:val="009A164F"/>
    <w:rsid w:val="009A1C12"/>
    <w:rsid w:val="009A24FB"/>
    <w:rsid w:val="009A31BD"/>
    <w:rsid w:val="009A5283"/>
    <w:rsid w:val="009A53FF"/>
    <w:rsid w:val="009B08BF"/>
    <w:rsid w:val="009B2A70"/>
    <w:rsid w:val="009B426F"/>
    <w:rsid w:val="009B4B15"/>
    <w:rsid w:val="009B6AC3"/>
    <w:rsid w:val="009B6C44"/>
    <w:rsid w:val="009C3B92"/>
    <w:rsid w:val="009C6D67"/>
    <w:rsid w:val="009D2BFE"/>
    <w:rsid w:val="009D3200"/>
    <w:rsid w:val="009D32B8"/>
    <w:rsid w:val="009D4981"/>
    <w:rsid w:val="009E18E4"/>
    <w:rsid w:val="009E3516"/>
    <w:rsid w:val="009E5CC9"/>
    <w:rsid w:val="009F039F"/>
    <w:rsid w:val="009F237D"/>
    <w:rsid w:val="009F5F01"/>
    <w:rsid w:val="00A0167F"/>
    <w:rsid w:val="00A12D62"/>
    <w:rsid w:val="00A214B0"/>
    <w:rsid w:val="00A2350D"/>
    <w:rsid w:val="00A25BE8"/>
    <w:rsid w:val="00A32E7B"/>
    <w:rsid w:val="00A34153"/>
    <w:rsid w:val="00A348B5"/>
    <w:rsid w:val="00A35E7D"/>
    <w:rsid w:val="00A37AD0"/>
    <w:rsid w:val="00A40A86"/>
    <w:rsid w:val="00A4597C"/>
    <w:rsid w:val="00A46126"/>
    <w:rsid w:val="00A46205"/>
    <w:rsid w:val="00A473BE"/>
    <w:rsid w:val="00A50725"/>
    <w:rsid w:val="00A5260D"/>
    <w:rsid w:val="00A53816"/>
    <w:rsid w:val="00A550FE"/>
    <w:rsid w:val="00A55C14"/>
    <w:rsid w:val="00A60CEA"/>
    <w:rsid w:val="00A633A9"/>
    <w:rsid w:val="00A6355A"/>
    <w:rsid w:val="00A63B80"/>
    <w:rsid w:val="00A7300A"/>
    <w:rsid w:val="00A75638"/>
    <w:rsid w:val="00A763E8"/>
    <w:rsid w:val="00A82187"/>
    <w:rsid w:val="00A91655"/>
    <w:rsid w:val="00A91858"/>
    <w:rsid w:val="00A925B2"/>
    <w:rsid w:val="00A9280D"/>
    <w:rsid w:val="00A93CEE"/>
    <w:rsid w:val="00A95D08"/>
    <w:rsid w:val="00A96D3B"/>
    <w:rsid w:val="00AA0D5A"/>
    <w:rsid w:val="00AA2C7C"/>
    <w:rsid w:val="00AA68FA"/>
    <w:rsid w:val="00AB1848"/>
    <w:rsid w:val="00AB3879"/>
    <w:rsid w:val="00AC288A"/>
    <w:rsid w:val="00AC2A9B"/>
    <w:rsid w:val="00AC4077"/>
    <w:rsid w:val="00AC63D4"/>
    <w:rsid w:val="00AD1CE3"/>
    <w:rsid w:val="00AD384D"/>
    <w:rsid w:val="00AD4B79"/>
    <w:rsid w:val="00AD626A"/>
    <w:rsid w:val="00AD6BCC"/>
    <w:rsid w:val="00AD6E38"/>
    <w:rsid w:val="00AD7BEE"/>
    <w:rsid w:val="00AE0C00"/>
    <w:rsid w:val="00AE5F72"/>
    <w:rsid w:val="00AF2FD7"/>
    <w:rsid w:val="00AF3C9F"/>
    <w:rsid w:val="00B007E8"/>
    <w:rsid w:val="00B02DFF"/>
    <w:rsid w:val="00B03D34"/>
    <w:rsid w:val="00B04086"/>
    <w:rsid w:val="00B067BD"/>
    <w:rsid w:val="00B131B8"/>
    <w:rsid w:val="00B1403E"/>
    <w:rsid w:val="00B1524E"/>
    <w:rsid w:val="00B16E5C"/>
    <w:rsid w:val="00B24153"/>
    <w:rsid w:val="00B24D90"/>
    <w:rsid w:val="00B25F76"/>
    <w:rsid w:val="00B267D9"/>
    <w:rsid w:val="00B2734D"/>
    <w:rsid w:val="00B30B08"/>
    <w:rsid w:val="00B328F0"/>
    <w:rsid w:val="00B348C7"/>
    <w:rsid w:val="00B352DB"/>
    <w:rsid w:val="00B37045"/>
    <w:rsid w:val="00B37A8B"/>
    <w:rsid w:val="00B37BAD"/>
    <w:rsid w:val="00B422FB"/>
    <w:rsid w:val="00B45260"/>
    <w:rsid w:val="00B51B55"/>
    <w:rsid w:val="00B53F26"/>
    <w:rsid w:val="00B54492"/>
    <w:rsid w:val="00B63A82"/>
    <w:rsid w:val="00B6600A"/>
    <w:rsid w:val="00B66D1D"/>
    <w:rsid w:val="00B73FBE"/>
    <w:rsid w:val="00B755DE"/>
    <w:rsid w:val="00B807E3"/>
    <w:rsid w:val="00B81AC3"/>
    <w:rsid w:val="00B82660"/>
    <w:rsid w:val="00B852C8"/>
    <w:rsid w:val="00B87387"/>
    <w:rsid w:val="00B90513"/>
    <w:rsid w:val="00B91737"/>
    <w:rsid w:val="00B93F25"/>
    <w:rsid w:val="00B94D82"/>
    <w:rsid w:val="00BA10FE"/>
    <w:rsid w:val="00BA3473"/>
    <w:rsid w:val="00BA7046"/>
    <w:rsid w:val="00BB1587"/>
    <w:rsid w:val="00BB3F1D"/>
    <w:rsid w:val="00BB565F"/>
    <w:rsid w:val="00BB66A8"/>
    <w:rsid w:val="00BB7804"/>
    <w:rsid w:val="00BC3148"/>
    <w:rsid w:val="00BC3FF1"/>
    <w:rsid w:val="00BC67D2"/>
    <w:rsid w:val="00BD4026"/>
    <w:rsid w:val="00BD4677"/>
    <w:rsid w:val="00BD5521"/>
    <w:rsid w:val="00BD7370"/>
    <w:rsid w:val="00BF0253"/>
    <w:rsid w:val="00C005F0"/>
    <w:rsid w:val="00C021AB"/>
    <w:rsid w:val="00C02D71"/>
    <w:rsid w:val="00C039D7"/>
    <w:rsid w:val="00C06424"/>
    <w:rsid w:val="00C07B80"/>
    <w:rsid w:val="00C13EEE"/>
    <w:rsid w:val="00C164C0"/>
    <w:rsid w:val="00C17A84"/>
    <w:rsid w:val="00C22AA0"/>
    <w:rsid w:val="00C23E12"/>
    <w:rsid w:val="00C23E49"/>
    <w:rsid w:val="00C315DC"/>
    <w:rsid w:val="00C32099"/>
    <w:rsid w:val="00C3222A"/>
    <w:rsid w:val="00C33183"/>
    <w:rsid w:val="00C3404E"/>
    <w:rsid w:val="00C36A5C"/>
    <w:rsid w:val="00C41028"/>
    <w:rsid w:val="00C4385B"/>
    <w:rsid w:val="00C44494"/>
    <w:rsid w:val="00C5117E"/>
    <w:rsid w:val="00C51C67"/>
    <w:rsid w:val="00C53E39"/>
    <w:rsid w:val="00C575EA"/>
    <w:rsid w:val="00C60AEF"/>
    <w:rsid w:val="00C62C41"/>
    <w:rsid w:val="00C72932"/>
    <w:rsid w:val="00C74D0D"/>
    <w:rsid w:val="00C75609"/>
    <w:rsid w:val="00C83B18"/>
    <w:rsid w:val="00C84FA3"/>
    <w:rsid w:val="00C868AD"/>
    <w:rsid w:val="00C906C5"/>
    <w:rsid w:val="00C934AF"/>
    <w:rsid w:val="00C95E03"/>
    <w:rsid w:val="00C95F4C"/>
    <w:rsid w:val="00C9615B"/>
    <w:rsid w:val="00C971B0"/>
    <w:rsid w:val="00C97D5C"/>
    <w:rsid w:val="00CA1216"/>
    <w:rsid w:val="00CA1BFC"/>
    <w:rsid w:val="00CA24B1"/>
    <w:rsid w:val="00CA24E5"/>
    <w:rsid w:val="00CA2517"/>
    <w:rsid w:val="00CA42CD"/>
    <w:rsid w:val="00CA7B3C"/>
    <w:rsid w:val="00CB0ACB"/>
    <w:rsid w:val="00CB7AA4"/>
    <w:rsid w:val="00CB7C74"/>
    <w:rsid w:val="00CC022A"/>
    <w:rsid w:val="00CC26F2"/>
    <w:rsid w:val="00CC7C2F"/>
    <w:rsid w:val="00CC7DA0"/>
    <w:rsid w:val="00CD0AC6"/>
    <w:rsid w:val="00CD11D3"/>
    <w:rsid w:val="00CD16D9"/>
    <w:rsid w:val="00CD4BA2"/>
    <w:rsid w:val="00CD589D"/>
    <w:rsid w:val="00CD5DAA"/>
    <w:rsid w:val="00CE4E79"/>
    <w:rsid w:val="00CE500C"/>
    <w:rsid w:val="00CE6588"/>
    <w:rsid w:val="00CE7C18"/>
    <w:rsid w:val="00CF14DE"/>
    <w:rsid w:val="00CF2DE3"/>
    <w:rsid w:val="00D00432"/>
    <w:rsid w:val="00D01E15"/>
    <w:rsid w:val="00D031C5"/>
    <w:rsid w:val="00D06797"/>
    <w:rsid w:val="00D06CF7"/>
    <w:rsid w:val="00D11197"/>
    <w:rsid w:val="00D12D99"/>
    <w:rsid w:val="00D1354A"/>
    <w:rsid w:val="00D143A9"/>
    <w:rsid w:val="00D15EF3"/>
    <w:rsid w:val="00D17E9B"/>
    <w:rsid w:val="00D20C10"/>
    <w:rsid w:val="00D248D3"/>
    <w:rsid w:val="00D24A6B"/>
    <w:rsid w:val="00D27716"/>
    <w:rsid w:val="00D301C4"/>
    <w:rsid w:val="00D30F07"/>
    <w:rsid w:val="00D31CC0"/>
    <w:rsid w:val="00D342AF"/>
    <w:rsid w:val="00D406A6"/>
    <w:rsid w:val="00D41D82"/>
    <w:rsid w:val="00D5197E"/>
    <w:rsid w:val="00D55158"/>
    <w:rsid w:val="00D55A40"/>
    <w:rsid w:val="00D55C2A"/>
    <w:rsid w:val="00D570D1"/>
    <w:rsid w:val="00D57B43"/>
    <w:rsid w:val="00D57C18"/>
    <w:rsid w:val="00D6232F"/>
    <w:rsid w:val="00D63AA3"/>
    <w:rsid w:val="00D7016B"/>
    <w:rsid w:val="00D71728"/>
    <w:rsid w:val="00D71F18"/>
    <w:rsid w:val="00D73CCD"/>
    <w:rsid w:val="00D73FEA"/>
    <w:rsid w:val="00D81851"/>
    <w:rsid w:val="00D81A9F"/>
    <w:rsid w:val="00D87DCA"/>
    <w:rsid w:val="00D92D56"/>
    <w:rsid w:val="00D935DC"/>
    <w:rsid w:val="00D95884"/>
    <w:rsid w:val="00D9591A"/>
    <w:rsid w:val="00D95FE5"/>
    <w:rsid w:val="00D96793"/>
    <w:rsid w:val="00DA3274"/>
    <w:rsid w:val="00DA3A81"/>
    <w:rsid w:val="00DA45C4"/>
    <w:rsid w:val="00DB1504"/>
    <w:rsid w:val="00DB202C"/>
    <w:rsid w:val="00DB26B2"/>
    <w:rsid w:val="00DB3C70"/>
    <w:rsid w:val="00DB6406"/>
    <w:rsid w:val="00DC071F"/>
    <w:rsid w:val="00DC2BEF"/>
    <w:rsid w:val="00DC529B"/>
    <w:rsid w:val="00DC61DB"/>
    <w:rsid w:val="00DC668C"/>
    <w:rsid w:val="00DD2282"/>
    <w:rsid w:val="00DD29A7"/>
    <w:rsid w:val="00DE05DC"/>
    <w:rsid w:val="00DE0B97"/>
    <w:rsid w:val="00DE1377"/>
    <w:rsid w:val="00DE1F74"/>
    <w:rsid w:val="00DE71D8"/>
    <w:rsid w:val="00DE7C76"/>
    <w:rsid w:val="00DF0311"/>
    <w:rsid w:val="00DF4FB8"/>
    <w:rsid w:val="00DF6176"/>
    <w:rsid w:val="00E00103"/>
    <w:rsid w:val="00E025FE"/>
    <w:rsid w:val="00E0322B"/>
    <w:rsid w:val="00E04658"/>
    <w:rsid w:val="00E05543"/>
    <w:rsid w:val="00E07B93"/>
    <w:rsid w:val="00E12E69"/>
    <w:rsid w:val="00E15D95"/>
    <w:rsid w:val="00E17D06"/>
    <w:rsid w:val="00E2105C"/>
    <w:rsid w:val="00E22FAF"/>
    <w:rsid w:val="00E246C9"/>
    <w:rsid w:val="00E26D38"/>
    <w:rsid w:val="00E2799F"/>
    <w:rsid w:val="00E32F1A"/>
    <w:rsid w:val="00E34922"/>
    <w:rsid w:val="00E41783"/>
    <w:rsid w:val="00E44910"/>
    <w:rsid w:val="00E4538A"/>
    <w:rsid w:val="00E456FB"/>
    <w:rsid w:val="00E46A0A"/>
    <w:rsid w:val="00E505B4"/>
    <w:rsid w:val="00E511AC"/>
    <w:rsid w:val="00E54789"/>
    <w:rsid w:val="00E573E0"/>
    <w:rsid w:val="00E57BEA"/>
    <w:rsid w:val="00E619DA"/>
    <w:rsid w:val="00E62419"/>
    <w:rsid w:val="00E65BB6"/>
    <w:rsid w:val="00E726A6"/>
    <w:rsid w:val="00E75460"/>
    <w:rsid w:val="00E77358"/>
    <w:rsid w:val="00E810AF"/>
    <w:rsid w:val="00E829D3"/>
    <w:rsid w:val="00E83FD0"/>
    <w:rsid w:val="00E8432E"/>
    <w:rsid w:val="00E84E28"/>
    <w:rsid w:val="00E87FB7"/>
    <w:rsid w:val="00E90FC3"/>
    <w:rsid w:val="00E95292"/>
    <w:rsid w:val="00E97089"/>
    <w:rsid w:val="00EA2592"/>
    <w:rsid w:val="00EA5CA2"/>
    <w:rsid w:val="00EA7F77"/>
    <w:rsid w:val="00EB101E"/>
    <w:rsid w:val="00EB2393"/>
    <w:rsid w:val="00EB2DDC"/>
    <w:rsid w:val="00EB345F"/>
    <w:rsid w:val="00EB5856"/>
    <w:rsid w:val="00EC070A"/>
    <w:rsid w:val="00EC27BD"/>
    <w:rsid w:val="00EC5017"/>
    <w:rsid w:val="00EC662A"/>
    <w:rsid w:val="00ED3F43"/>
    <w:rsid w:val="00ED5183"/>
    <w:rsid w:val="00ED5305"/>
    <w:rsid w:val="00ED679E"/>
    <w:rsid w:val="00EE03AF"/>
    <w:rsid w:val="00EE2A7E"/>
    <w:rsid w:val="00EE2BEB"/>
    <w:rsid w:val="00EE4393"/>
    <w:rsid w:val="00EE5D9A"/>
    <w:rsid w:val="00EE7672"/>
    <w:rsid w:val="00EE78F2"/>
    <w:rsid w:val="00EF23A1"/>
    <w:rsid w:val="00EF36FA"/>
    <w:rsid w:val="00F01E8C"/>
    <w:rsid w:val="00F05596"/>
    <w:rsid w:val="00F076E8"/>
    <w:rsid w:val="00F13A66"/>
    <w:rsid w:val="00F16FA6"/>
    <w:rsid w:val="00F21A23"/>
    <w:rsid w:val="00F21EBA"/>
    <w:rsid w:val="00F22830"/>
    <w:rsid w:val="00F366E7"/>
    <w:rsid w:val="00F371EB"/>
    <w:rsid w:val="00F37ADF"/>
    <w:rsid w:val="00F4045B"/>
    <w:rsid w:val="00F42CC8"/>
    <w:rsid w:val="00F5018D"/>
    <w:rsid w:val="00F50312"/>
    <w:rsid w:val="00F50A8D"/>
    <w:rsid w:val="00F50FE4"/>
    <w:rsid w:val="00F510EC"/>
    <w:rsid w:val="00F5317A"/>
    <w:rsid w:val="00F56AF7"/>
    <w:rsid w:val="00F6303B"/>
    <w:rsid w:val="00F66EF3"/>
    <w:rsid w:val="00F72369"/>
    <w:rsid w:val="00F75042"/>
    <w:rsid w:val="00F75176"/>
    <w:rsid w:val="00F7632D"/>
    <w:rsid w:val="00F76E22"/>
    <w:rsid w:val="00F827D5"/>
    <w:rsid w:val="00F93883"/>
    <w:rsid w:val="00F973A2"/>
    <w:rsid w:val="00FA289B"/>
    <w:rsid w:val="00FA2A1F"/>
    <w:rsid w:val="00FA471B"/>
    <w:rsid w:val="00FA478F"/>
    <w:rsid w:val="00FA4C73"/>
    <w:rsid w:val="00FA5F0C"/>
    <w:rsid w:val="00FA61F6"/>
    <w:rsid w:val="00FB5559"/>
    <w:rsid w:val="00FC3045"/>
    <w:rsid w:val="00FD150F"/>
    <w:rsid w:val="00FD49A6"/>
    <w:rsid w:val="00FD6D00"/>
    <w:rsid w:val="00FD70CA"/>
    <w:rsid w:val="00FD72EB"/>
    <w:rsid w:val="00FE0BB8"/>
    <w:rsid w:val="00FE0C91"/>
    <w:rsid w:val="00FE176E"/>
    <w:rsid w:val="00FE2791"/>
    <w:rsid w:val="00FE38EF"/>
    <w:rsid w:val="00FE66A1"/>
    <w:rsid w:val="00FF268D"/>
    <w:rsid w:val="00FF5510"/>
    <w:rsid w:val="00FF5516"/>
    <w:rsid w:val="00FF7173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4FF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4FFE"/>
  </w:style>
  <w:style w:type="paragraph" w:styleId="a5">
    <w:name w:val="head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FollowedHyperlink"/>
    <w:rsid w:val="00824FFE"/>
    <w:rPr>
      <w:color w:val="800080"/>
      <w:u w:val="single"/>
    </w:rPr>
  </w:style>
  <w:style w:type="paragraph" w:styleId="a7">
    <w:name w:val="Balloon Text"/>
    <w:basedOn w:val="a"/>
    <w:semiHidden/>
    <w:rsid w:val="00824FFE"/>
    <w:rPr>
      <w:rFonts w:ascii="Arial" w:hAnsi="Arial"/>
      <w:sz w:val="18"/>
      <w:szCs w:val="18"/>
    </w:rPr>
  </w:style>
  <w:style w:type="character" w:styleId="a8">
    <w:name w:val="annotation reference"/>
    <w:semiHidden/>
    <w:rsid w:val="00824FFE"/>
    <w:rPr>
      <w:sz w:val="18"/>
      <w:szCs w:val="18"/>
    </w:rPr>
  </w:style>
  <w:style w:type="paragraph" w:styleId="a9">
    <w:name w:val="annotation text"/>
    <w:basedOn w:val="a"/>
    <w:semiHidden/>
    <w:rsid w:val="00824FFE"/>
  </w:style>
  <w:style w:type="paragraph" w:styleId="aa">
    <w:name w:val="annotation subject"/>
    <w:basedOn w:val="a9"/>
    <w:next w:val="a9"/>
    <w:semiHidden/>
    <w:rsid w:val="00824FFE"/>
    <w:rPr>
      <w:b/>
      <w:bCs/>
    </w:rPr>
  </w:style>
  <w:style w:type="character" w:styleId="ab">
    <w:name w:val="Hyperlink"/>
    <w:rsid w:val="00824FFE"/>
    <w:rPr>
      <w:color w:val="0000FF"/>
      <w:u w:val="single"/>
    </w:rPr>
  </w:style>
  <w:style w:type="character" w:styleId="ac">
    <w:name w:val="Strong"/>
    <w:qFormat/>
    <w:rsid w:val="00824FFE"/>
    <w:rPr>
      <w:b/>
      <w:bCs/>
    </w:rPr>
  </w:style>
  <w:style w:type="character" w:styleId="ad">
    <w:name w:val="Subtle Emphasis"/>
    <w:uiPriority w:val="19"/>
    <w:qFormat/>
    <w:rsid w:val="00053D5B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4FF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4FFE"/>
  </w:style>
  <w:style w:type="paragraph" w:styleId="a5">
    <w:name w:val="head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FollowedHyperlink"/>
    <w:rsid w:val="00824FFE"/>
    <w:rPr>
      <w:color w:val="800080"/>
      <w:u w:val="single"/>
    </w:rPr>
  </w:style>
  <w:style w:type="paragraph" w:styleId="a7">
    <w:name w:val="Balloon Text"/>
    <w:basedOn w:val="a"/>
    <w:semiHidden/>
    <w:rsid w:val="00824FFE"/>
    <w:rPr>
      <w:rFonts w:ascii="Arial" w:hAnsi="Arial"/>
      <w:sz w:val="18"/>
      <w:szCs w:val="18"/>
    </w:rPr>
  </w:style>
  <w:style w:type="character" w:styleId="a8">
    <w:name w:val="annotation reference"/>
    <w:semiHidden/>
    <w:rsid w:val="00824FFE"/>
    <w:rPr>
      <w:sz w:val="18"/>
      <w:szCs w:val="18"/>
    </w:rPr>
  </w:style>
  <w:style w:type="paragraph" w:styleId="a9">
    <w:name w:val="annotation text"/>
    <w:basedOn w:val="a"/>
    <w:semiHidden/>
    <w:rsid w:val="00824FFE"/>
  </w:style>
  <w:style w:type="paragraph" w:styleId="aa">
    <w:name w:val="annotation subject"/>
    <w:basedOn w:val="a9"/>
    <w:next w:val="a9"/>
    <w:semiHidden/>
    <w:rsid w:val="00824FFE"/>
    <w:rPr>
      <w:b/>
      <w:bCs/>
    </w:rPr>
  </w:style>
  <w:style w:type="character" w:styleId="ab">
    <w:name w:val="Hyperlink"/>
    <w:rsid w:val="00824FFE"/>
    <w:rPr>
      <w:color w:val="0000FF"/>
      <w:u w:val="single"/>
    </w:rPr>
  </w:style>
  <w:style w:type="character" w:styleId="ac">
    <w:name w:val="Strong"/>
    <w:qFormat/>
    <w:rsid w:val="00824FFE"/>
    <w:rPr>
      <w:b/>
      <w:bCs/>
    </w:rPr>
  </w:style>
  <w:style w:type="character" w:styleId="ad">
    <w:name w:val="Subtle Emphasis"/>
    <w:uiPriority w:val="19"/>
    <w:qFormat/>
    <w:rsid w:val="00053D5B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>Net School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勞動無國界、世界一家親</dc:title>
  <dc:creator>user</dc:creator>
  <cp:lastModifiedBy>user</cp:lastModifiedBy>
  <cp:revision>2</cp:revision>
  <cp:lastPrinted>2015-07-29T05:57:00Z</cp:lastPrinted>
  <dcterms:created xsi:type="dcterms:W3CDTF">2017-09-04T02:01:00Z</dcterms:created>
  <dcterms:modified xsi:type="dcterms:W3CDTF">2017-09-04T02:01:00Z</dcterms:modified>
</cp:coreProperties>
</file>