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  <w:jc w:val="center"/>
      </w:pPr>
      <w:r>
        <w:rPr>
          <w:rFonts w:ascii="微软雅黑" w:hAnsi="微软雅黑" w:eastAsia="微软雅黑"/>
          <w:b/>
          <w:color w:val="1F4E79"/>
          <w:sz w:val="36"/>
        </w:rPr>
        <w:t>云南烟草 2027 届笔试冲刺资料（9.16 启动 · 每天 2 小时）</w:t>
      </w:r>
    </w:p>
    <w:p>
      <w:pPr>
        <w:spacing w:after="60"/>
        <w:ind w:left="340"/>
      </w:pPr>
      <w:r>
        <w:rPr>
          <w:rFonts w:ascii="微软雅黑" w:hAnsi="微软雅黑" w:eastAsia="微软雅黑"/>
          <w:b w:val="0"/>
          <w:i/>
          <w:color w:val="6B6B6B"/>
          <w:sz w:val="20"/>
        </w:rPr>
        <w:t>适用：</w:t>
      </w:r>
      <w:r>
        <w:rPr>
          <w:rFonts w:ascii="微软雅黑" w:hAnsi="微软雅黑" w:eastAsia="微软雅黑"/>
          <w:b/>
          <w:i/>
          <w:color w:val="6B6B6B"/>
          <w:sz w:val="20"/>
        </w:rPr>
        <w:t>云南中烟</w:t>
      </w:r>
      <w:r>
        <w:rPr>
          <w:rFonts w:ascii="微软雅黑" w:hAnsi="微软雅黑" w:eastAsia="微软雅黑"/>
          <w:b w:val="0"/>
          <w:i/>
          <w:color w:val="6B6B6B"/>
          <w:sz w:val="20"/>
        </w:rPr>
        <w:t>（行测60% + 公基30% + 计算机专业10%）与</w:t>
      </w:r>
      <w:r>
        <w:rPr>
          <w:rFonts w:ascii="微软雅黑" w:hAnsi="微软雅黑" w:eastAsia="微软雅黑"/>
          <w:b/>
          <w:i/>
          <w:color w:val="6B6B6B"/>
          <w:sz w:val="20"/>
        </w:rPr>
        <w:t>云南省烟草专卖局</w:t>
      </w:r>
      <w:r>
        <w:rPr>
          <w:rFonts w:ascii="微软雅黑" w:hAnsi="微软雅黑" w:eastAsia="微软雅黑"/>
          <w:b w:val="0"/>
          <w:i/>
          <w:color w:val="6B6B6B"/>
          <w:sz w:val="20"/>
        </w:rPr>
        <w:t>（行测 + 公基/申论）</w:t>
      </w:r>
    </w:p>
    <w:p>
      <w:pPr>
        <w:spacing w:after="60"/>
        <w:ind w:left="340"/>
      </w:pPr>
      <w:r>
        <w:rPr>
          <w:rFonts w:ascii="微软雅黑" w:hAnsi="微软雅黑" w:eastAsia="微软雅黑"/>
          <w:b w:val="0"/>
          <w:i/>
          <w:color w:val="6B6B6B"/>
          <w:sz w:val="20"/>
        </w:rPr>
        <w:t>原则：</w:t>
      </w:r>
      <w:r>
        <w:rPr>
          <w:rFonts w:ascii="微软雅黑" w:hAnsi="微软雅黑" w:eastAsia="微软雅黑"/>
          <w:b/>
          <w:i/>
          <w:color w:val="6B6B6B"/>
          <w:sz w:val="20"/>
        </w:rPr>
        <w:t>只抓高频高分模块</w:t>
      </w:r>
      <w:r>
        <w:rPr>
          <w:rFonts w:ascii="微软雅黑" w:hAnsi="微软雅黑" w:eastAsia="微软雅黑"/>
          <w:b w:val="0"/>
          <w:i/>
          <w:color w:val="6B6B6B"/>
          <w:sz w:val="20"/>
        </w:rPr>
        <w:t>。行测 70% 精力（资料分析&gt;判断推理&gt;言语）→ 公基 25% → 计算机 5%</w:t>
      </w:r>
    </w:p>
    <w:p>
      <w:pPr>
        <w:spacing w:after="60"/>
        <w:ind w:left="340"/>
      </w:pPr>
      <w:r>
        <w:rPr>
          <w:rFonts w:ascii="微软雅黑" w:hAnsi="微软雅黑" w:eastAsia="微软雅黑"/>
          <w:b/>
          <w:i/>
          <w:color w:val="6B6B6B"/>
          <w:sz w:val="20"/>
        </w:rPr>
        <w:t>战略放弃</w:t>
      </w:r>
      <w:r>
        <w:rPr>
          <w:rFonts w:ascii="微软雅黑" w:hAnsi="微软雅黑" w:eastAsia="微软雅黑"/>
          <w:b w:val="0"/>
          <w:i/>
          <w:color w:val="6B6B6B"/>
          <w:sz w:val="20"/>
        </w:rPr>
        <w:t>：数量关系难题（考场统一蒙一个选项）、冷门文史/生物地理、计算机底层原理</w:t>
      </w:r>
    </w:p>
    <w:p>
      <w:pPr>
        <w:spacing w:after="60"/>
        <w:ind w:left="340"/>
      </w:pPr>
      <w:r>
        <w:rPr>
          <w:rFonts w:ascii="微软雅黑" w:hAnsi="微软雅黑" w:eastAsia="微软雅黑"/>
          <w:b w:val="0"/>
          <w:i/>
          <w:color w:val="6B6B6B"/>
          <w:sz w:val="20"/>
        </w:rPr>
        <w:t xml:space="preserve">⚠️ 一切以官方公告为准：云南省烟草专卖局官网 </w:t>
      </w:r>
      <w:r>
        <w:rPr>
          <w:rFonts w:ascii="Consolas" w:hAnsi="Consolas" w:eastAsia="Consolas"/>
          <w:b w:val="0"/>
          <w:i/>
          <w:color w:val="9A3412"/>
          <w:sz w:val="19"/>
        </w:rPr>
        <w:t>yn.tobacco.gov.cn</w:t>
      </w:r>
      <w:r>
        <w:rPr>
          <w:rFonts w:ascii="微软雅黑" w:hAnsi="微软雅黑" w:eastAsia="微软雅黑"/>
          <w:b w:val="0"/>
          <w:i/>
          <w:color w:val="6B6B6B"/>
          <w:sz w:val="20"/>
        </w:rPr>
        <w:t xml:space="preserve"> 的"招聘信息"专栏；公告发布后确认当年科目与分值是否有变。</w:t>
      </w:r>
    </w:p>
    <w:p>
      <w:pPr>
        <w:pBdr>
          <w:bottom w:val="single" w:sz="6" w:space="1" w:color="D0D7DE"/>
        </w:pBdr>
        <w:spacing w:after="120"/>
      </w:pPr>
    </w:p>
    <w:p>
      <w:pPr>
        <w:spacing w:before="240" w:after="80"/>
        <w:jc w:val="center"/>
      </w:pPr>
      <w:r>
        <w:rPr>
          <w:rFonts w:ascii="微软雅黑" w:hAnsi="微软雅黑" w:eastAsia="微软雅黑"/>
          <w:b/>
          <w:color w:val="1F4E79"/>
          <w:sz w:val="36"/>
        </w:rPr>
        <w:t>一、资料分析（最该抢分，每天 30 分钟）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1F4E79"/>
          <w:sz w:val="28"/>
        </w:rPr>
        <w:t>1. 必背公式（只背这些）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/>
                <w:color w:val="1F4E79"/>
                <w:sz w:val="19"/>
              </w:rPr>
              <w:t>考点</w:t>
            </w:r>
          </w:p>
        </w:tc>
        <w:tc>
          <w:tcPr>
            <w:tcW w:type="dxa" w:w="4706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/>
                <w:color w:val="1F4E79"/>
                <w:sz w:val="19"/>
              </w:rPr>
              <w:t>公式</w:t>
            </w:r>
          </w:p>
        </w:tc>
      </w:tr>
      <w:tr>
        <w:tc>
          <w:tcPr>
            <w:tcW w:type="dxa" w:w="4706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基期量</w:t>
            </w:r>
          </w:p>
        </w:tc>
        <w:tc>
          <w:tcPr>
            <w:tcW w:type="dxa" w:w="4706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基期 = 现期 ÷ (1 + 增长率)</w:t>
            </w:r>
          </w:p>
        </w:tc>
      </w:tr>
      <w:tr>
        <w:tc>
          <w:tcPr>
            <w:tcW w:type="dxa" w:w="4706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增长量</w:t>
            </w:r>
          </w:p>
        </w:tc>
        <w:tc>
          <w:tcPr>
            <w:tcW w:type="dxa" w:w="4706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 xml:space="preserve">增长量 = 现期 − 基期 = </w:t>
            </w:r>
            <w:r>
              <w:rPr>
                <w:rFonts w:ascii="微软雅黑" w:hAnsi="微软雅黑" w:eastAsia="微软雅黑"/>
                <w:b/>
                <w:color w:val="262626"/>
                <w:sz w:val="19"/>
              </w:rPr>
              <w:t>现期 × 增长率 ÷ (1 + 增长率)</w:t>
            </w:r>
          </w:p>
        </w:tc>
      </w:tr>
      <w:tr>
        <w:tc>
          <w:tcPr>
            <w:tcW w:type="dxa" w:w="4706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增长率</w:t>
            </w:r>
          </w:p>
        </w:tc>
        <w:tc>
          <w:tcPr>
            <w:tcW w:type="dxa" w:w="4706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增长率 = 增长量 ÷ 基期 = 现期 ÷ 基期 − 1</w:t>
            </w:r>
          </w:p>
        </w:tc>
      </w:tr>
      <w:tr>
        <w:tc>
          <w:tcPr>
            <w:tcW w:type="dxa" w:w="4706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比重</w:t>
            </w:r>
          </w:p>
        </w:tc>
        <w:tc>
          <w:tcPr>
            <w:tcW w:type="dxa" w:w="4706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比重 = 部分 ÷ 整体</w:t>
            </w:r>
          </w:p>
        </w:tc>
      </w:tr>
      <w:tr>
        <w:tc>
          <w:tcPr>
            <w:tcW w:type="dxa" w:w="4706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比重升降</w:t>
            </w:r>
          </w:p>
        </w:tc>
        <w:tc>
          <w:tcPr>
            <w:tcW w:type="dxa" w:w="4706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/>
                <w:color w:val="262626"/>
                <w:sz w:val="19"/>
              </w:rPr>
              <w:t>部分增速 &gt; 整体增速 → 比重上升</w:t>
            </w: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（反之下降）</w:t>
            </w:r>
          </w:p>
        </w:tc>
      </w:tr>
      <w:tr>
        <w:tc>
          <w:tcPr>
            <w:tcW w:type="dxa" w:w="4706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平均数</w:t>
            </w:r>
          </w:p>
        </w:tc>
        <w:tc>
          <w:tcPr>
            <w:tcW w:type="dxa" w:w="4706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平均数 = 总量 ÷ 份数</w:t>
            </w:r>
          </w:p>
        </w:tc>
      </w:tr>
      <w:tr>
        <w:tc>
          <w:tcPr>
            <w:tcW w:type="dxa" w:w="4706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平均数增长率</w:t>
            </w:r>
          </w:p>
        </w:tc>
        <w:tc>
          <w:tcPr>
            <w:tcW w:type="dxa" w:w="4706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(1 + 总量增速) ÷ (1 + 份数增速) − 1</w:t>
            </w:r>
          </w:p>
        </w:tc>
      </w:tr>
      <w:tr>
        <w:tc>
          <w:tcPr>
            <w:tcW w:type="dxa" w:w="4706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倍数</w:t>
            </w:r>
          </w:p>
        </w:tc>
        <w:tc>
          <w:tcPr>
            <w:tcW w:type="dxa" w:w="4706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A 是 B 的几倍 = A ÷ B；A 比 B 多几倍 = A ÷ B − 1</w:t>
            </w:r>
          </w:p>
        </w:tc>
      </w:tr>
      <w:tr>
        <w:tc>
          <w:tcPr>
            <w:tcW w:type="dxa" w:w="4706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年均增长率</w:t>
            </w:r>
          </w:p>
        </w:tc>
        <w:tc>
          <w:tcPr>
            <w:tcW w:type="dxa" w:w="4706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(末期 ÷ 基期)^(1/n) − 1 ≈ (末期÷基期 − 1) ÷ n（估算用）</w:t>
            </w:r>
          </w:p>
        </w:tc>
      </w:tr>
      <w:tr>
        <w:tc>
          <w:tcPr>
            <w:tcW w:type="dxa" w:w="4706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混合增长率</w:t>
            </w:r>
          </w:p>
        </w:tc>
        <w:tc>
          <w:tcPr>
            <w:tcW w:type="dxa" w:w="4706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总体增速</w:t>
            </w:r>
            <w:r>
              <w:rPr>
                <w:rFonts w:ascii="微软雅黑" w:hAnsi="微软雅黑" w:eastAsia="微软雅黑"/>
                <w:b/>
                <w:color w:val="262626"/>
                <w:sz w:val="19"/>
              </w:rPr>
              <w:t>介于两部分之间</w:t>
            </w: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，且更靠近基数大的那部分</w:t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rFonts w:ascii="微软雅黑" w:hAnsi="微软雅黑" w:eastAsia="微软雅黑"/>
          <w:b/>
          <w:color w:val="1F4E79"/>
          <w:sz w:val="28"/>
        </w:rPr>
        <w:t>2. 速算技巧（只练 3 个）</w:t>
      </w:r>
    </w:p>
    <w:p>
      <w:pPr>
        <w:spacing w:after="30"/>
        <w:ind w:left="397" w:hanging="283"/>
      </w:pPr>
      <w:r>
        <w:rPr>
          <w:rFonts w:ascii="微软雅黑" w:hAnsi="微软雅黑" w:eastAsia="微软雅黑"/>
          <w:b w:val="0"/>
          <w:color w:val="262626"/>
          <w:sz w:val="21"/>
        </w:rPr>
        <w:t xml:space="preserve">1. </w:t>
      </w:r>
      <w:r>
        <w:rPr>
          <w:rFonts w:ascii="微软雅黑" w:hAnsi="微软雅黑" w:eastAsia="微软雅黑"/>
          <w:b/>
          <w:color w:val="262626"/>
          <w:sz w:val="21"/>
        </w:rPr>
        <w:t>截位直除</w:t>
      </w:r>
      <w:r>
        <w:rPr>
          <w:rFonts w:ascii="微软雅黑" w:hAnsi="微软雅黑" w:eastAsia="微软雅黑"/>
          <w:b w:val="0"/>
          <w:color w:val="262626"/>
          <w:sz w:val="21"/>
        </w:rPr>
        <w:t>：分母截前 3–4 位（看选项差距决定），直接除，够选答案即可</w:t>
      </w:r>
    </w:p>
    <w:p>
      <w:pPr>
        <w:spacing w:after="30"/>
        <w:ind w:left="397" w:hanging="283"/>
      </w:pPr>
      <w:r>
        <w:rPr>
          <w:rFonts w:ascii="微软雅黑" w:hAnsi="微软雅黑" w:eastAsia="微软雅黑"/>
          <w:b w:val="0"/>
          <w:color w:val="262626"/>
          <w:sz w:val="21"/>
        </w:rPr>
        <w:t xml:space="preserve">2. </w:t>
      </w:r>
      <w:r>
        <w:rPr>
          <w:rFonts w:ascii="微软雅黑" w:hAnsi="微软雅黑" w:eastAsia="微软雅黑"/>
          <w:b/>
          <w:color w:val="262626"/>
          <w:sz w:val="21"/>
        </w:rPr>
        <w:t>特征数字法</w:t>
      </w:r>
      <w:r>
        <w:rPr>
          <w:rFonts w:ascii="微软雅黑" w:hAnsi="微软雅黑" w:eastAsia="微软雅黑"/>
          <w:b w:val="0"/>
          <w:color w:val="262626"/>
          <w:sz w:val="21"/>
        </w:rPr>
        <w:t>（分数↔百分数，必背表）：</w:t>
      </w:r>
    </w:p>
    <w:p>
      <w:pPr>
        <w:spacing w:after="60"/>
      </w:pPr>
      <w:r>
        <w:rPr>
          <w:rFonts w:ascii="微软雅黑" w:hAnsi="微软雅黑" w:eastAsia="微软雅黑"/>
          <w:b w:val="0"/>
          <w:color w:val="262626"/>
          <w:sz w:val="21"/>
        </w:rPr>
        <w:t>1/2=50%　1/3≈33.3%　1/4=25%　1/5=20%　1/6≈16.7%　1/7≈14.3%　1/8=12.5%</w:t>
      </w:r>
    </w:p>
    <w:p>
      <w:pPr>
        <w:spacing w:after="60"/>
      </w:pPr>
      <w:r>
        <w:rPr>
          <w:rFonts w:ascii="微软雅黑" w:hAnsi="微软雅黑" w:eastAsia="微软雅黑"/>
          <w:b w:val="0"/>
          <w:color w:val="262626"/>
          <w:sz w:val="21"/>
        </w:rPr>
        <w:t>1/9≈11.1%　1/11≈9.1%　1/12≈8.3%　1/13≈7.7%　1/14≈7.1%　1/15≈6.7%　1/16=6.25%</w:t>
      </w:r>
    </w:p>
    <w:p>
      <w:pPr>
        <w:spacing w:after="30"/>
        <w:ind w:left="397" w:hanging="283"/>
      </w:pPr>
      <w:r>
        <w:rPr>
          <w:rFonts w:ascii="微软雅黑" w:hAnsi="微软雅黑" w:eastAsia="微软雅黑"/>
          <w:b w:val="0"/>
          <w:color w:val="262626"/>
          <w:sz w:val="21"/>
        </w:rPr>
        <w:t xml:space="preserve">3. </w:t>
      </w:r>
      <w:r>
        <w:rPr>
          <w:rFonts w:ascii="微软雅黑" w:hAnsi="微软雅黑" w:eastAsia="微软雅黑"/>
          <w:b/>
          <w:color w:val="262626"/>
          <w:sz w:val="21"/>
        </w:rPr>
        <w:t>同位比较法</w:t>
      </w:r>
      <w:r>
        <w:rPr>
          <w:rFonts w:ascii="微软雅黑" w:hAnsi="微软雅黑" w:eastAsia="微软雅黑"/>
          <w:b w:val="0"/>
          <w:color w:val="262626"/>
          <w:sz w:val="21"/>
        </w:rPr>
        <w:t>：比较两个分数大小时，先看量级，再比较"分子÷分母"的变化方向，不必精算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1F4E79"/>
          <w:sz w:val="28"/>
        </w:rPr>
        <w:t>3. 做题流程（固定动作）</w:t>
      </w:r>
    </w:p>
    <w:p>
      <w:pPr>
        <w:spacing w:after="60"/>
      </w:pPr>
      <w:r>
        <w:rPr>
          <w:rFonts w:ascii="微软雅黑" w:hAnsi="微软雅黑" w:eastAsia="微软雅黑"/>
          <w:b w:val="0"/>
          <w:color w:val="262626"/>
          <w:sz w:val="21"/>
        </w:rPr>
        <w:t xml:space="preserve">看问题（问增长量/比重/平均数）→ 定位材料数据 → 列式 → </w:t>
      </w:r>
      <w:r>
        <w:rPr>
          <w:rFonts w:ascii="微软雅黑" w:hAnsi="微软雅黑" w:eastAsia="微软雅黑"/>
          <w:b/>
          <w:color w:val="262626"/>
          <w:sz w:val="21"/>
        </w:rPr>
        <w:t>截位直除</w:t>
      </w:r>
      <w:r>
        <w:rPr>
          <w:rFonts w:ascii="微软雅黑" w:hAnsi="微软雅黑" w:eastAsia="微软雅黑"/>
          <w:b w:val="0"/>
          <w:color w:val="262626"/>
          <w:sz w:val="21"/>
        </w:rPr>
        <w:t xml:space="preserve"> → 选最接近项</w:t>
      </w:r>
    </w:p>
    <w:p>
      <w:pPr>
        <w:spacing w:after="60"/>
        <w:ind w:left="340"/>
      </w:pPr>
      <w:r>
        <w:rPr>
          <w:rFonts w:ascii="微软雅黑" w:hAnsi="微软雅黑" w:eastAsia="微软雅黑"/>
          <w:b w:val="0"/>
          <w:i/>
          <w:color w:val="6B6B6B"/>
          <w:sz w:val="20"/>
        </w:rPr>
        <w:t>目标：</w:t>
      </w:r>
      <w:r>
        <w:rPr>
          <w:rFonts w:ascii="微软雅黑" w:hAnsi="微软雅黑" w:eastAsia="微软雅黑"/>
          <w:b/>
          <w:i/>
          <w:color w:val="6B6B6B"/>
          <w:sz w:val="20"/>
        </w:rPr>
        <w:t>每题 ≤ 60 秒，正确率 ≥ 75%</w:t>
      </w:r>
      <w:r>
        <w:rPr>
          <w:rFonts w:ascii="微软雅黑" w:hAnsi="微软雅黑" w:eastAsia="微软雅黑"/>
          <w:b w:val="0"/>
          <w:i/>
          <w:color w:val="6B6B6B"/>
          <w:sz w:val="20"/>
        </w:rPr>
        <w:t>。每天 2 篇材料 + 10 道题。</w:t>
      </w:r>
    </w:p>
    <w:p>
      <w:pPr>
        <w:pBdr>
          <w:bottom w:val="single" w:sz="6" w:space="1" w:color="D0D7DE"/>
        </w:pBdr>
        <w:spacing w:after="120"/>
      </w:pPr>
    </w:p>
    <w:p>
      <w:pPr>
        <w:spacing w:before="240" w:after="80"/>
        <w:jc w:val="center"/>
      </w:pPr>
      <w:r>
        <w:rPr>
          <w:rFonts w:ascii="微软雅黑" w:hAnsi="微软雅黑" w:eastAsia="微软雅黑"/>
          <w:b/>
          <w:color w:val="1F4E79"/>
          <w:sz w:val="36"/>
        </w:rPr>
        <w:t>二、判断推理（重点刷图形与逻辑，每天 25 分钟）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1F4E79"/>
          <w:sz w:val="28"/>
        </w:rPr>
        <w:t>1. 图形推理（只背高频 5 类，偏难怪直接放弃）</w:t>
      </w:r>
    </w:p>
    <w:p>
      <w:pPr>
        <w:spacing w:after="30"/>
        <w:ind w:left="397" w:hanging="283"/>
      </w:pPr>
      <w:r>
        <w:rPr>
          <w:rFonts w:ascii="微软雅黑" w:hAnsi="微软雅黑" w:eastAsia="微软雅黑"/>
          <w:b w:val="0"/>
          <w:color w:val="262626"/>
          <w:sz w:val="21"/>
        </w:rPr>
        <w:t xml:space="preserve">1. </w:t>
      </w:r>
      <w:r>
        <w:rPr>
          <w:rFonts w:ascii="微软雅黑" w:hAnsi="微软雅黑" w:eastAsia="微软雅黑"/>
          <w:b/>
          <w:color w:val="262626"/>
          <w:sz w:val="21"/>
        </w:rPr>
        <w:t>对称性</w:t>
      </w:r>
      <w:r>
        <w:rPr>
          <w:rFonts w:ascii="微软雅黑" w:hAnsi="微软雅黑" w:eastAsia="微软雅黑"/>
          <w:b w:val="0"/>
          <w:color w:val="262626"/>
          <w:sz w:val="21"/>
        </w:rPr>
        <w:t>：轴对称 / 中心对称 / 对称轴数量与方向</w:t>
      </w:r>
    </w:p>
    <w:p>
      <w:pPr>
        <w:spacing w:after="30"/>
        <w:ind w:left="397" w:hanging="283"/>
      </w:pPr>
      <w:r>
        <w:rPr>
          <w:rFonts w:ascii="微软雅黑" w:hAnsi="微软雅黑" w:eastAsia="微软雅黑"/>
          <w:b w:val="0"/>
          <w:color w:val="262626"/>
          <w:sz w:val="21"/>
        </w:rPr>
        <w:t xml:space="preserve">2. </w:t>
      </w:r>
      <w:r>
        <w:rPr>
          <w:rFonts w:ascii="微软雅黑" w:hAnsi="微软雅黑" w:eastAsia="微软雅黑"/>
          <w:b/>
          <w:color w:val="262626"/>
          <w:sz w:val="21"/>
        </w:rPr>
        <w:t>数量关系</w:t>
      </w:r>
      <w:r>
        <w:rPr>
          <w:rFonts w:ascii="微软雅黑" w:hAnsi="微软雅黑" w:eastAsia="微软雅黑"/>
          <w:b w:val="0"/>
          <w:color w:val="262626"/>
          <w:sz w:val="21"/>
        </w:rPr>
        <w:t>：面的数量、线条数、交点（含笔画数：奇点数为 0 或 2 可一笔画）</w:t>
      </w:r>
    </w:p>
    <w:p>
      <w:pPr>
        <w:spacing w:after="30"/>
        <w:ind w:left="397" w:hanging="283"/>
      </w:pPr>
      <w:r>
        <w:rPr>
          <w:rFonts w:ascii="微软雅黑" w:hAnsi="微软雅黑" w:eastAsia="微软雅黑"/>
          <w:b w:val="0"/>
          <w:color w:val="262626"/>
          <w:sz w:val="21"/>
        </w:rPr>
        <w:t xml:space="preserve">3. </w:t>
      </w:r>
      <w:r>
        <w:rPr>
          <w:rFonts w:ascii="微软雅黑" w:hAnsi="微软雅黑" w:eastAsia="微软雅黑"/>
          <w:b/>
          <w:color w:val="262626"/>
          <w:sz w:val="21"/>
        </w:rPr>
        <w:t>位置规律</w:t>
      </w:r>
      <w:r>
        <w:rPr>
          <w:rFonts w:ascii="微软雅黑" w:hAnsi="微软雅黑" w:eastAsia="微软雅黑"/>
          <w:b w:val="0"/>
          <w:color w:val="262626"/>
          <w:sz w:val="21"/>
        </w:rPr>
        <w:t>：平移（方向+步数）、旋转（顺/逆时针+角度）、翻转</w:t>
      </w:r>
    </w:p>
    <w:p>
      <w:pPr>
        <w:spacing w:after="30"/>
        <w:ind w:left="397" w:hanging="283"/>
      </w:pPr>
      <w:r>
        <w:rPr>
          <w:rFonts w:ascii="微软雅黑" w:hAnsi="微软雅黑" w:eastAsia="微软雅黑"/>
          <w:b w:val="0"/>
          <w:color w:val="262626"/>
          <w:sz w:val="21"/>
        </w:rPr>
        <w:t xml:space="preserve">4. </w:t>
      </w:r>
      <w:r>
        <w:rPr>
          <w:rFonts w:ascii="微软雅黑" w:hAnsi="微软雅黑" w:eastAsia="微软雅黑"/>
          <w:b/>
          <w:color w:val="262626"/>
          <w:sz w:val="21"/>
        </w:rPr>
        <w:t>样式规律</w:t>
      </w:r>
      <w:r>
        <w:rPr>
          <w:rFonts w:ascii="微软雅黑" w:hAnsi="微软雅黑" w:eastAsia="微软雅黑"/>
          <w:b w:val="0"/>
          <w:color w:val="262626"/>
          <w:sz w:val="21"/>
        </w:rPr>
        <w:t>：遍历（每行每列元素齐全）、叠加（去同存异/去异存同）</w:t>
      </w:r>
    </w:p>
    <w:p>
      <w:pPr>
        <w:spacing w:after="30"/>
        <w:ind w:left="397" w:hanging="283"/>
      </w:pPr>
      <w:r>
        <w:rPr>
          <w:rFonts w:ascii="微软雅黑" w:hAnsi="微软雅黑" w:eastAsia="微软雅黑"/>
          <w:b w:val="0"/>
          <w:color w:val="262626"/>
          <w:sz w:val="21"/>
        </w:rPr>
        <w:t xml:space="preserve">5. </w:t>
      </w:r>
      <w:r>
        <w:rPr>
          <w:rFonts w:ascii="微软雅黑" w:hAnsi="微软雅黑" w:eastAsia="微软雅黑"/>
          <w:b/>
          <w:color w:val="262626"/>
          <w:sz w:val="21"/>
        </w:rPr>
        <w:t>立体图形</w:t>
      </w:r>
      <w:r>
        <w:rPr>
          <w:rFonts w:ascii="微软雅黑" w:hAnsi="微软雅黑" w:eastAsia="微软雅黑"/>
          <w:b w:val="0"/>
          <w:color w:val="262626"/>
          <w:sz w:val="21"/>
        </w:rPr>
        <w:t>：空间重构（相对面不相邻、相邻面方向一致）、三视图</w:t>
      </w:r>
    </w:p>
    <w:p>
      <w:pPr>
        <w:spacing w:after="60"/>
        <w:ind w:left="340"/>
      </w:pPr>
      <w:r>
        <w:rPr>
          <w:rFonts w:ascii="微软雅黑" w:hAnsi="微软雅黑" w:eastAsia="微软雅黑"/>
          <w:b w:val="0"/>
          <w:i/>
          <w:color w:val="6B6B6B"/>
          <w:sz w:val="20"/>
        </w:rPr>
        <w:t>练习建议：集中刷 100–150 道建立手感，</w:t>
      </w:r>
      <w:r>
        <w:rPr>
          <w:rFonts w:ascii="微软雅黑" w:hAnsi="微软雅黑" w:eastAsia="微软雅黑"/>
          <w:b/>
          <w:i/>
          <w:color w:val="6B6B6B"/>
          <w:sz w:val="20"/>
        </w:rPr>
        <w:t>图推不恋战，40 秒无思路先跳过</w:t>
      </w:r>
      <w:r>
        <w:rPr>
          <w:rFonts w:ascii="微软雅黑" w:hAnsi="微软雅黑" w:eastAsia="微软雅黑"/>
          <w:b w:val="0"/>
          <w:i/>
          <w:color w:val="6B6B6B"/>
          <w:sz w:val="20"/>
        </w:rPr>
        <w:t>。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1F4E79"/>
          <w:sz w:val="28"/>
        </w:rPr>
        <w:t>2. 定义判断（送分题）</w:t>
      </w:r>
    </w:p>
    <w:p>
      <w:pPr>
        <w:spacing w:after="60"/>
      </w:pPr>
      <w:r>
        <w:rPr>
          <w:rFonts w:ascii="微软雅黑" w:hAnsi="微软雅黑" w:eastAsia="微软雅黑"/>
          <w:b w:val="0"/>
          <w:color w:val="262626"/>
          <w:sz w:val="21"/>
        </w:rPr>
        <w:t>抓四要素：</w:t>
      </w:r>
      <w:r>
        <w:rPr>
          <w:rFonts w:ascii="微软雅黑" w:hAnsi="微软雅黑" w:eastAsia="微软雅黑"/>
          <w:b/>
          <w:color w:val="262626"/>
          <w:sz w:val="21"/>
        </w:rPr>
        <w:t>主体 + 行为 + 对象 + 条件</w:t>
      </w:r>
      <w:r>
        <w:rPr>
          <w:rFonts w:ascii="微软雅黑" w:hAnsi="微软雅黑" w:eastAsia="微软雅黑"/>
          <w:b w:val="0"/>
          <w:color w:val="262626"/>
          <w:sz w:val="21"/>
        </w:rPr>
        <w:t>；逐项比对，注意问"</w:t>
      </w:r>
      <w:r>
        <w:rPr>
          <w:rFonts w:ascii="微软雅黑" w:hAnsi="微软雅黑" w:eastAsia="微软雅黑"/>
          <w:b/>
          <w:color w:val="262626"/>
          <w:sz w:val="21"/>
        </w:rPr>
        <w:t>不属于</w:t>
      </w:r>
      <w:r>
        <w:rPr>
          <w:rFonts w:ascii="微软雅黑" w:hAnsi="微软雅黑" w:eastAsia="微软雅黑"/>
          <w:b w:val="0"/>
          <w:color w:val="262626"/>
          <w:sz w:val="21"/>
        </w:rPr>
        <w:t>"。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1F4E79"/>
          <w:sz w:val="28"/>
        </w:rPr>
        <w:t>3. 类比推理</w:t>
      </w:r>
    </w:p>
    <w:p>
      <w:pPr>
        <w:spacing w:after="60"/>
      </w:pPr>
      <w:r>
        <w:rPr>
          <w:rFonts w:ascii="微软雅黑" w:hAnsi="微软雅黑" w:eastAsia="微软雅黑"/>
          <w:b w:val="0"/>
          <w:color w:val="262626"/>
          <w:sz w:val="21"/>
        </w:rPr>
        <w:t>先定内部关系：并列 / 包含 / 对应（因果、功能、属性、材料）/ 语义（近义、反义）</w:t>
      </w:r>
    </w:p>
    <w:p>
      <w:pPr>
        <w:spacing w:after="60"/>
      </w:pPr>
      <w:r>
        <w:rPr>
          <w:rFonts w:ascii="微软雅黑" w:hAnsi="微软雅黑" w:eastAsia="微软雅黑"/>
          <w:b w:val="0"/>
          <w:color w:val="262626"/>
          <w:sz w:val="21"/>
        </w:rPr>
        <w:t>二级辨析：</w:t>
      </w:r>
      <w:r>
        <w:rPr>
          <w:rFonts w:ascii="微软雅黑" w:hAnsi="微软雅黑" w:eastAsia="微软雅黑"/>
          <w:b/>
          <w:color w:val="262626"/>
          <w:sz w:val="21"/>
        </w:rPr>
        <w:t>词性、感情色彩、范围大小</w:t>
      </w:r>
      <w:r>
        <w:rPr>
          <w:rFonts w:ascii="微软雅黑" w:hAnsi="微软雅黑" w:eastAsia="微软雅黑"/>
          <w:b w:val="0"/>
          <w:color w:val="262626"/>
          <w:sz w:val="21"/>
        </w:rPr>
        <w:t>。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1F4E79"/>
          <w:sz w:val="28"/>
        </w:rPr>
        <w:t>4. 逻辑判断（背公式就能拿分）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/>
          <w:color w:val="262626"/>
          <w:sz w:val="21"/>
        </w:rPr>
        <w:t>翻译推理</w:t>
      </w:r>
      <w:r>
        <w:rPr>
          <w:rFonts w:ascii="微软雅黑" w:hAnsi="微软雅黑" w:eastAsia="微软雅黑"/>
          <w:b w:val="0"/>
          <w:color w:val="262626"/>
          <w:sz w:val="21"/>
        </w:rPr>
        <w:t>：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62626"/>
          <w:sz w:val="21"/>
        </w:rPr>
        <w:t xml:space="preserve">"如果 A，则 B" → </w:t>
      </w:r>
      <w:r>
        <w:rPr>
          <w:rFonts w:ascii="微软雅黑" w:hAnsi="微软雅黑" w:eastAsia="微软雅黑"/>
          <w:b/>
          <w:color w:val="262626"/>
          <w:sz w:val="21"/>
        </w:rPr>
        <w:t>A → B</w:t>
      </w:r>
      <w:r>
        <w:rPr>
          <w:rFonts w:ascii="微软雅黑" w:hAnsi="微软雅黑" w:eastAsia="微软雅黑"/>
          <w:b w:val="0"/>
          <w:color w:val="262626"/>
          <w:sz w:val="21"/>
        </w:rPr>
        <w:t>（肯前必肯后，否后必否前）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62626"/>
          <w:sz w:val="21"/>
        </w:rPr>
        <w:t xml:space="preserve">"只有 A，才 B" → </w:t>
      </w:r>
      <w:r>
        <w:rPr>
          <w:rFonts w:ascii="微软雅黑" w:hAnsi="微软雅黑" w:eastAsia="微软雅黑"/>
          <w:b/>
          <w:color w:val="262626"/>
          <w:sz w:val="21"/>
        </w:rPr>
        <w:t>B → A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62626"/>
          <w:sz w:val="21"/>
        </w:rPr>
        <w:t xml:space="preserve">"除非 A，否则 B" → </w:t>
      </w:r>
      <w:r>
        <w:rPr>
          <w:rFonts w:ascii="微软雅黑" w:hAnsi="微软雅黑" w:eastAsia="微软雅黑"/>
          <w:b/>
          <w:color w:val="262626"/>
          <w:sz w:val="21"/>
        </w:rPr>
        <w:t>非 A → B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/>
          <w:color w:val="262626"/>
          <w:sz w:val="21"/>
        </w:rPr>
        <w:t>矛盾关系</w:t>
      </w:r>
      <w:r>
        <w:rPr>
          <w:rFonts w:ascii="微软雅黑" w:hAnsi="微软雅黑" w:eastAsia="微软雅黑"/>
          <w:b w:val="0"/>
          <w:color w:val="262626"/>
          <w:sz w:val="21"/>
        </w:rPr>
        <w:t>（必有一真一假）：A 与 非A；所有是 与 有些非；所有非 与 有些是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/>
          <w:color w:val="262626"/>
          <w:sz w:val="21"/>
        </w:rPr>
        <w:t>加强/削弱</w:t>
      </w:r>
      <w:r>
        <w:rPr>
          <w:rFonts w:ascii="微软雅黑" w:hAnsi="微软雅黑" w:eastAsia="微软雅黑"/>
          <w:b w:val="0"/>
          <w:color w:val="262626"/>
          <w:sz w:val="21"/>
        </w:rPr>
        <w:t>：搭桥（补前提）／拆桥（断联系）＞举例＞数据；</w:t>
      </w:r>
      <w:r>
        <w:rPr>
          <w:rFonts w:ascii="微软雅黑" w:hAnsi="微软雅黑" w:eastAsia="微软雅黑"/>
          <w:b/>
          <w:color w:val="262626"/>
          <w:sz w:val="21"/>
        </w:rPr>
        <w:t>削弱力度：直接否定结论最强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/>
          <w:color w:val="262626"/>
          <w:sz w:val="21"/>
        </w:rPr>
        <w:t>分析推理</w:t>
      </w:r>
      <w:r>
        <w:rPr>
          <w:rFonts w:ascii="微软雅黑" w:hAnsi="微软雅黑" w:eastAsia="微软雅黑"/>
          <w:b w:val="0"/>
          <w:color w:val="262626"/>
          <w:sz w:val="21"/>
        </w:rPr>
        <w:t>：优先</w:t>
      </w:r>
      <w:r>
        <w:rPr>
          <w:rFonts w:ascii="微软雅黑" w:hAnsi="微软雅黑" w:eastAsia="微软雅黑"/>
          <w:b/>
          <w:color w:val="262626"/>
          <w:sz w:val="21"/>
        </w:rPr>
        <w:t>排除法</w:t>
      </w:r>
      <w:r>
        <w:rPr>
          <w:rFonts w:ascii="微软雅黑" w:hAnsi="微软雅黑" w:eastAsia="微软雅黑"/>
          <w:b w:val="0"/>
          <w:color w:val="262626"/>
          <w:sz w:val="21"/>
        </w:rPr>
        <w:t>；信息最多的条件先入手；必要时假设法</w:t>
      </w:r>
    </w:p>
    <w:p>
      <w:pPr>
        <w:pBdr>
          <w:bottom w:val="single" w:sz="6" w:space="1" w:color="D0D7DE"/>
        </w:pBdr>
        <w:spacing w:after="120"/>
      </w:pPr>
    </w:p>
    <w:p>
      <w:pPr>
        <w:spacing w:before="240" w:after="80"/>
        <w:jc w:val="center"/>
      </w:pPr>
      <w:r>
        <w:rPr>
          <w:rFonts w:ascii="微软雅黑" w:hAnsi="微软雅黑" w:eastAsia="微软雅黑"/>
          <w:b/>
          <w:color w:val="1F4E79"/>
          <w:sz w:val="36"/>
        </w:rPr>
        <w:t>三、言语理解（保语感，每天 15 分钟）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1F4E79"/>
          <w:sz w:val="28"/>
        </w:rPr>
        <w:t>1. 片段阅读（拿分主力）</w:t>
      </w:r>
    </w:p>
    <w:p>
      <w:pPr>
        <w:spacing w:after="60"/>
      </w:pPr>
      <w:r>
        <w:rPr>
          <w:rFonts w:ascii="微软雅黑" w:hAnsi="微软雅黑" w:eastAsia="微软雅黑"/>
          <w:b/>
          <w:color w:val="262626"/>
          <w:sz w:val="21"/>
        </w:rPr>
        <w:t>找中心句</w:t>
      </w:r>
      <w:r>
        <w:rPr>
          <w:rFonts w:ascii="微软雅黑" w:hAnsi="微软雅黑" w:eastAsia="微软雅黑"/>
          <w:b w:val="0"/>
          <w:color w:val="262626"/>
          <w:sz w:val="21"/>
        </w:rPr>
        <w:t>：首尾句、</w:t>
      </w:r>
      <w:r>
        <w:rPr>
          <w:rFonts w:ascii="微软雅黑" w:hAnsi="微软雅黑" w:eastAsia="微软雅黑"/>
          <w:b/>
          <w:color w:val="262626"/>
          <w:sz w:val="21"/>
        </w:rPr>
        <w:t>转折之后</w:t>
      </w:r>
      <w:r>
        <w:rPr>
          <w:rFonts w:ascii="微软雅黑" w:hAnsi="微软雅黑" w:eastAsia="微软雅黑"/>
          <w:b w:val="0"/>
          <w:color w:val="262626"/>
          <w:sz w:val="21"/>
        </w:rPr>
        <w:t>（但是/然而）、</w:t>
      </w:r>
      <w:r>
        <w:rPr>
          <w:rFonts w:ascii="微软雅黑" w:hAnsi="微软雅黑" w:eastAsia="微软雅黑"/>
          <w:b/>
          <w:color w:val="262626"/>
          <w:sz w:val="21"/>
        </w:rPr>
        <w:t>递进之后</w:t>
      </w:r>
      <w:r>
        <w:rPr>
          <w:rFonts w:ascii="微软雅黑" w:hAnsi="微软雅黑" w:eastAsia="微软雅黑"/>
          <w:b w:val="0"/>
          <w:color w:val="262626"/>
          <w:sz w:val="21"/>
        </w:rPr>
        <w:t>（更/甚至）、</w:t>
      </w:r>
      <w:r>
        <w:rPr>
          <w:rFonts w:ascii="微软雅黑" w:hAnsi="微软雅黑" w:eastAsia="微软雅黑"/>
          <w:b/>
          <w:color w:val="262626"/>
          <w:sz w:val="21"/>
        </w:rPr>
        <w:t>结论词之后</w:t>
      </w:r>
      <w:r>
        <w:rPr>
          <w:rFonts w:ascii="微软雅黑" w:hAnsi="微软雅黑" w:eastAsia="微软雅黑"/>
          <w:b w:val="0"/>
          <w:color w:val="262626"/>
          <w:sz w:val="21"/>
        </w:rPr>
        <w:t>（因此/可见/总之/综上所述）。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62626"/>
          <w:sz w:val="21"/>
        </w:rPr>
        <w:t>主旨概括 → 选"同义替换"，</w:t>
      </w:r>
      <w:r>
        <w:rPr>
          <w:rFonts w:ascii="微软雅黑" w:hAnsi="微软雅黑" w:eastAsia="微软雅黑"/>
          <w:b/>
          <w:color w:val="262626"/>
          <w:sz w:val="21"/>
        </w:rPr>
        <w:t>不选原文照抄</w:t>
      </w:r>
      <w:r>
        <w:rPr>
          <w:rFonts w:ascii="微软雅黑" w:hAnsi="微软雅黑" w:eastAsia="微软雅黑"/>
          <w:b w:val="0"/>
          <w:color w:val="262626"/>
          <w:sz w:val="21"/>
        </w:rPr>
        <w:t>、不选片面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62626"/>
          <w:sz w:val="21"/>
        </w:rPr>
        <w:t>意图判断 → 注意"言外之意"（尤其是问题+危害的段落，多半要选对策）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62626"/>
          <w:sz w:val="21"/>
        </w:rPr>
        <w:t>细节理解 → 一一对应，警惕"偷换概念、绝对化表述（都/一定/全部）"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62626"/>
          <w:sz w:val="21"/>
        </w:rPr>
        <w:t>标题填入 → 概括性 + 吸引性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1F4E79"/>
          <w:sz w:val="28"/>
        </w:rPr>
        <w:t>2. 逻辑填空</w:t>
      </w:r>
    </w:p>
    <w:p>
      <w:pPr>
        <w:spacing w:after="60"/>
      </w:pPr>
      <w:r>
        <w:rPr>
          <w:rFonts w:ascii="微软雅黑" w:hAnsi="微软雅黑" w:eastAsia="微软雅黑"/>
          <w:b w:val="0"/>
          <w:color w:val="262626"/>
          <w:sz w:val="21"/>
        </w:rPr>
        <w:t>两步：</w:t>
      </w:r>
      <w:r>
        <w:rPr>
          <w:rFonts w:ascii="微软雅黑" w:hAnsi="微软雅黑" w:eastAsia="微软雅黑"/>
          <w:b/>
          <w:color w:val="262626"/>
          <w:sz w:val="21"/>
        </w:rPr>
        <w:t>先看语境</w:t>
      </w:r>
      <w:r>
        <w:rPr>
          <w:rFonts w:ascii="微软雅黑" w:hAnsi="微软雅黑" w:eastAsia="微软雅黑"/>
          <w:b w:val="0"/>
          <w:color w:val="262626"/>
          <w:sz w:val="21"/>
        </w:rPr>
        <w:t xml:space="preserve">（并列/转折/递进/解释说明）→ </w:t>
      </w:r>
      <w:r>
        <w:rPr>
          <w:rFonts w:ascii="微软雅黑" w:hAnsi="微软雅黑" w:eastAsia="微软雅黑"/>
          <w:b/>
          <w:color w:val="262626"/>
          <w:sz w:val="21"/>
        </w:rPr>
        <w:t>再辨词语</w:t>
      </w:r>
      <w:r>
        <w:rPr>
          <w:rFonts w:ascii="微软雅黑" w:hAnsi="微软雅黑" w:eastAsia="微软雅黑"/>
          <w:b w:val="0"/>
          <w:color w:val="262626"/>
          <w:sz w:val="21"/>
        </w:rPr>
        <w:t>（词义侧重、搭配对象、感情色彩）</w:t>
      </w:r>
    </w:p>
    <w:p>
      <w:pPr>
        <w:spacing w:after="60"/>
      </w:pPr>
      <w:r>
        <w:rPr>
          <w:rFonts w:ascii="微软雅黑" w:hAnsi="微软雅黑" w:eastAsia="微软雅黑"/>
          <w:b w:val="0"/>
          <w:color w:val="262626"/>
          <w:sz w:val="21"/>
        </w:rPr>
        <w:t>高频成语（必背）：相辅相成、层出不穷、潜移默化、不谋而合、推陈出新、独树一帜、不可或缺、至关重要、因地制宜、循序渐进。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1F4E79"/>
          <w:sz w:val="28"/>
        </w:rPr>
        <w:t>3. 语句排序</w:t>
      </w:r>
    </w:p>
    <w:p>
      <w:pPr>
        <w:spacing w:after="60"/>
      </w:pPr>
      <w:r>
        <w:rPr>
          <w:rFonts w:ascii="微软雅黑" w:hAnsi="微软雅黑" w:eastAsia="微软雅黑"/>
          <w:b w:val="0"/>
          <w:color w:val="262626"/>
          <w:sz w:val="21"/>
        </w:rPr>
        <w:t>技巧顺序：看代词指代 → 关联词搭配 → 时间/逻辑顺序 → 首尾句特征（首句一般不出现指代词/关联词）。</w:t>
      </w:r>
    </w:p>
    <w:p>
      <w:pPr>
        <w:pBdr>
          <w:bottom w:val="single" w:sz="6" w:space="1" w:color="D0D7DE"/>
        </w:pBdr>
        <w:spacing w:after="120"/>
      </w:pPr>
    </w:p>
    <w:p>
      <w:pPr>
        <w:spacing w:before="240" w:after="80"/>
        <w:jc w:val="center"/>
      </w:pPr>
      <w:r>
        <w:rPr>
          <w:rFonts w:ascii="微软雅黑" w:hAnsi="微软雅黑" w:eastAsia="微软雅黑"/>
          <w:b/>
          <w:color w:val="1F4E79"/>
          <w:sz w:val="36"/>
        </w:rPr>
        <w:t>四、公基背诵版（云南烟草必考，背了就有分）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1F4E79"/>
          <w:sz w:val="28"/>
        </w:rPr>
        <w:t>1. 云南省情（高频，必背）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62626"/>
          <w:sz w:val="21"/>
        </w:rPr>
        <w:t xml:space="preserve">面积 </w:t>
      </w:r>
      <w:r>
        <w:rPr>
          <w:rFonts w:ascii="微软雅黑" w:hAnsi="微软雅黑" w:eastAsia="微软雅黑"/>
          <w:b/>
          <w:color w:val="262626"/>
          <w:sz w:val="21"/>
        </w:rPr>
        <w:t>39.4 万平方公里</w:t>
      </w:r>
      <w:r>
        <w:rPr>
          <w:rFonts w:ascii="微软雅黑" w:hAnsi="微软雅黑" w:eastAsia="微软雅黑"/>
          <w:b w:val="0"/>
          <w:color w:val="262626"/>
          <w:sz w:val="21"/>
        </w:rPr>
        <w:t xml:space="preserve">，常住人口约 </w:t>
      </w:r>
      <w:r>
        <w:rPr>
          <w:rFonts w:ascii="微软雅黑" w:hAnsi="微软雅黑" w:eastAsia="微软雅黑"/>
          <w:b/>
          <w:color w:val="262626"/>
          <w:sz w:val="21"/>
        </w:rPr>
        <w:t>4700 万</w:t>
      </w:r>
      <w:r>
        <w:rPr>
          <w:rFonts w:ascii="微软雅黑" w:hAnsi="微软雅黑" w:eastAsia="微软雅黑"/>
          <w:b w:val="0"/>
          <w:color w:val="262626"/>
          <w:sz w:val="21"/>
        </w:rPr>
        <w:t xml:space="preserve">，下辖 </w:t>
      </w:r>
      <w:r>
        <w:rPr>
          <w:rFonts w:ascii="微软雅黑" w:hAnsi="微软雅黑" w:eastAsia="微软雅黑"/>
          <w:b/>
          <w:color w:val="262626"/>
          <w:sz w:val="21"/>
        </w:rPr>
        <w:t>16 个州市</w:t>
      </w:r>
      <w:r>
        <w:rPr>
          <w:rFonts w:ascii="微软雅黑" w:hAnsi="微软雅黑" w:eastAsia="微软雅黑"/>
          <w:b w:val="0"/>
          <w:color w:val="262626"/>
          <w:sz w:val="21"/>
        </w:rPr>
        <w:t>，省会</w:t>
      </w:r>
      <w:r>
        <w:rPr>
          <w:rFonts w:ascii="微软雅黑" w:hAnsi="微软雅黑" w:eastAsia="微软雅黑"/>
          <w:b/>
          <w:color w:val="262626"/>
          <w:sz w:val="21"/>
        </w:rPr>
        <w:t>昆明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62626"/>
          <w:sz w:val="21"/>
        </w:rPr>
        <w:t>与</w:t>
      </w:r>
      <w:r>
        <w:rPr>
          <w:rFonts w:ascii="微软雅黑" w:hAnsi="微软雅黑" w:eastAsia="微软雅黑"/>
          <w:b/>
          <w:color w:val="262626"/>
          <w:sz w:val="21"/>
        </w:rPr>
        <w:t>缅甸、老挝、越南</w:t>
      </w:r>
      <w:r>
        <w:rPr>
          <w:rFonts w:ascii="微软雅黑" w:hAnsi="微软雅黑" w:eastAsia="微软雅黑"/>
          <w:b w:val="0"/>
          <w:color w:val="262626"/>
          <w:sz w:val="21"/>
        </w:rPr>
        <w:t xml:space="preserve">接壤，陆地边境线约 </w:t>
      </w:r>
      <w:r>
        <w:rPr>
          <w:rFonts w:ascii="微软雅黑" w:hAnsi="微软雅黑" w:eastAsia="微软雅黑"/>
          <w:b/>
          <w:color w:val="262626"/>
          <w:sz w:val="21"/>
        </w:rPr>
        <w:t>4000 多公里</w:t>
      </w:r>
      <w:r>
        <w:rPr>
          <w:rFonts w:ascii="微软雅黑" w:hAnsi="微软雅黑" w:eastAsia="微软雅黑"/>
          <w:b w:val="0"/>
          <w:color w:val="262626"/>
          <w:sz w:val="21"/>
        </w:rPr>
        <w:t xml:space="preserve">，有 </w:t>
      </w:r>
      <w:r>
        <w:rPr>
          <w:rFonts w:ascii="微软雅黑" w:hAnsi="微软雅黑" w:eastAsia="微软雅黑"/>
          <w:b/>
          <w:color w:val="262626"/>
          <w:sz w:val="21"/>
        </w:rPr>
        <w:t>25 个边境县（市）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/>
          <w:color w:val="262626"/>
          <w:sz w:val="21"/>
        </w:rPr>
        <w:t>三个定位</w:t>
      </w:r>
      <w:r>
        <w:rPr>
          <w:rFonts w:ascii="微软雅黑" w:hAnsi="微软雅黑" w:eastAsia="微软雅黑"/>
          <w:b w:val="0"/>
          <w:color w:val="262626"/>
          <w:sz w:val="21"/>
        </w:rPr>
        <w:t>：民族团结进步示范区、生态文明建设排头兵、面向南亚东南亚辐射中心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62626"/>
          <w:sz w:val="21"/>
        </w:rPr>
        <w:t>发展重点提法：</w:t>
      </w:r>
      <w:r>
        <w:rPr>
          <w:rFonts w:ascii="微软雅黑" w:hAnsi="微软雅黑" w:eastAsia="微软雅黑"/>
          <w:b/>
          <w:color w:val="262626"/>
          <w:sz w:val="21"/>
        </w:rPr>
        <w:t>资源经济、园区经济、口岸经济</w:t>
      </w:r>
      <w:r>
        <w:rPr>
          <w:rFonts w:ascii="微软雅黑" w:hAnsi="微软雅黑" w:eastAsia="微软雅黑"/>
          <w:b w:val="0"/>
          <w:color w:val="262626"/>
          <w:sz w:val="21"/>
        </w:rPr>
        <w:t>；"3815"战略发展目标（以最新官方表述为准）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62626"/>
          <w:sz w:val="21"/>
        </w:rPr>
        <w:t>支柱/优势产业：</w:t>
      </w:r>
      <w:r>
        <w:rPr>
          <w:rFonts w:ascii="微软雅黑" w:hAnsi="微软雅黑" w:eastAsia="微软雅黑"/>
          <w:b/>
          <w:color w:val="262626"/>
          <w:sz w:val="21"/>
        </w:rPr>
        <w:t>烟草、旅游、电力（绿色能源）、有色金属、生物资源</w:t>
      </w:r>
      <w:r>
        <w:rPr>
          <w:rFonts w:ascii="微软雅黑" w:hAnsi="微软雅黑" w:eastAsia="微软雅黑"/>
          <w:b w:val="0"/>
          <w:color w:val="262626"/>
          <w:sz w:val="21"/>
        </w:rPr>
        <w:t>；中老铁路是标志性开放通道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62626"/>
          <w:sz w:val="21"/>
        </w:rPr>
        <w:t>云南是</w:t>
      </w:r>
      <w:r>
        <w:rPr>
          <w:rFonts w:ascii="微软雅黑" w:hAnsi="微软雅黑" w:eastAsia="微软雅黑"/>
          <w:b/>
          <w:color w:val="262626"/>
          <w:sz w:val="21"/>
        </w:rPr>
        <w:t>全国最大烤烟产区</w:t>
      </w:r>
      <w:r>
        <w:rPr>
          <w:rFonts w:ascii="微软雅黑" w:hAnsi="微软雅黑" w:eastAsia="微软雅黑"/>
          <w:b w:val="0"/>
          <w:color w:val="262626"/>
          <w:sz w:val="21"/>
        </w:rPr>
        <w:t>，"两烟"（烤烟、卷烟）产量长期居全国首位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1F4E79"/>
          <w:sz w:val="28"/>
        </w:rPr>
        <w:t>2. 烟草行业常识（送分，必背）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62626"/>
          <w:sz w:val="21"/>
        </w:rPr>
        <w:t>管理体制：</w:t>
      </w:r>
      <w:r>
        <w:rPr>
          <w:rFonts w:ascii="微软雅黑" w:hAnsi="微软雅黑" w:eastAsia="微软雅黑"/>
          <w:b/>
          <w:color w:val="262626"/>
          <w:sz w:val="21"/>
        </w:rPr>
        <w:t>统一领导、垂直管理、专卖专营</w:t>
      </w:r>
      <w:r>
        <w:rPr>
          <w:rFonts w:ascii="微软雅黑" w:hAnsi="微软雅黑" w:eastAsia="微软雅黑"/>
          <w:b w:val="0"/>
          <w:color w:val="262626"/>
          <w:sz w:val="21"/>
        </w:rPr>
        <w:t>；国家烟草专卖局与中国烟草总公司</w:t>
      </w:r>
      <w:r>
        <w:rPr>
          <w:rFonts w:ascii="微软雅黑" w:hAnsi="微软雅黑" w:eastAsia="微软雅黑"/>
          <w:b/>
          <w:color w:val="262626"/>
          <w:sz w:val="21"/>
        </w:rPr>
        <w:t>一套机构、两块牌子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/>
          <w:color w:val="262626"/>
          <w:sz w:val="21"/>
        </w:rPr>
        <w:t>《烟草专卖法》1992 年 1 月 1 日施行</w:t>
      </w:r>
      <w:r>
        <w:rPr>
          <w:rFonts w:ascii="微软雅黑" w:hAnsi="微软雅黑" w:eastAsia="微软雅黑"/>
          <w:b w:val="0"/>
          <w:color w:val="262626"/>
          <w:sz w:val="21"/>
        </w:rPr>
        <w:t>（1991 年通过）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/>
          <w:color w:val="262626"/>
          <w:sz w:val="21"/>
        </w:rPr>
        <w:t>许可证制度</w:t>
      </w:r>
      <w:r>
        <w:rPr>
          <w:rFonts w:ascii="微软雅黑" w:hAnsi="微软雅黑" w:eastAsia="微软雅黑"/>
          <w:b w:val="0"/>
          <w:color w:val="262626"/>
          <w:sz w:val="21"/>
        </w:rPr>
        <w:t>：生产、批发、零售、运输等实行许可证管理；运输需</w:t>
      </w:r>
      <w:r>
        <w:rPr>
          <w:rFonts w:ascii="微软雅黑" w:hAnsi="微软雅黑" w:eastAsia="微软雅黑"/>
          <w:b/>
          <w:color w:val="262626"/>
          <w:sz w:val="21"/>
        </w:rPr>
        <w:t>准运证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62626"/>
          <w:sz w:val="21"/>
        </w:rPr>
        <w:t>烟草专卖品范围：卷烟、雪茄烟、烟丝、复烤烟叶、烟叶、卷烟纸、滤嘴棒、烟用丝束、烟草专用机械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62626"/>
          <w:sz w:val="21"/>
        </w:rPr>
        <w:t>包装必须标注</w:t>
      </w:r>
      <w:r>
        <w:rPr>
          <w:rFonts w:ascii="微软雅黑" w:hAnsi="微软雅黑" w:eastAsia="微软雅黑"/>
          <w:b/>
          <w:color w:val="262626"/>
          <w:sz w:val="21"/>
        </w:rPr>
        <w:t>焦油量、烟碱量</w:t>
      </w:r>
      <w:r>
        <w:rPr>
          <w:rFonts w:ascii="微软雅黑" w:hAnsi="微软雅黑" w:eastAsia="微软雅黑"/>
          <w:b w:val="0"/>
          <w:color w:val="262626"/>
          <w:sz w:val="21"/>
        </w:rPr>
        <w:t>及"</w:t>
      </w:r>
      <w:r>
        <w:rPr>
          <w:rFonts w:ascii="微软雅黑" w:hAnsi="微软雅黑" w:eastAsia="微软雅黑"/>
          <w:b/>
          <w:color w:val="262626"/>
          <w:sz w:val="21"/>
        </w:rPr>
        <w:t>吸烟有害健康</w:t>
      </w:r>
      <w:r>
        <w:rPr>
          <w:rFonts w:ascii="微软雅黑" w:hAnsi="微软雅黑" w:eastAsia="微软雅黑"/>
          <w:b w:val="0"/>
          <w:color w:val="262626"/>
          <w:sz w:val="21"/>
        </w:rPr>
        <w:t>"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/>
          <w:color w:val="262626"/>
          <w:sz w:val="21"/>
        </w:rPr>
        <w:t>禁止</w:t>
      </w:r>
      <w:r>
        <w:rPr>
          <w:rFonts w:ascii="微软雅黑" w:hAnsi="微软雅黑" w:eastAsia="微软雅黑"/>
          <w:b w:val="0"/>
          <w:color w:val="262626"/>
          <w:sz w:val="21"/>
        </w:rPr>
        <w:t>在广播电台、电视台播放烟草制品广告；禁止向</w:t>
      </w:r>
      <w:r>
        <w:rPr>
          <w:rFonts w:ascii="微软雅黑" w:hAnsi="微软雅黑" w:eastAsia="微软雅黑"/>
          <w:b/>
          <w:color w:val="262626"/>
          <w:sz w:val="21"/>
        </w:rPr>
        <w:t>未成年人</w:t>
      </w:r>
      <w:r>
        <w:rPr>
          <w:rFonts w:ascii="微软雅黑" w:hAnsi="微软雅黑" w:eastAsia="微软雅黑"/>
          <w:b w:val="0"/>
          <w:color w:val="262626"/>
          <w:sz w:val="21"/>
        </w:rPr>
        <w:t>售烟（未成年人保护法）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/>
          <w:color w:val="262626"/>
          <w:sz w:val="21"/>
        </w:rPr>
        <w:t>电子烟</w:t>
      </w:r>
      <w:r>
        <w:rPr>
          <w:rFonts w:ascii="微软雅黑" w:hAnsi="微软雅黑" w:eastAsia="微软雅黑"/>
          <w:b w:val="0"/>
          <w:color w:val="262626"/>
          <w:sz w:val="21"/>
        </w:rPr>
        <w:t>已纳入烟草专卖监管（《电子烟管理办法》）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62626"/>
          <w:sz w:val="21"/>
        </w:rPr>
        <w:t>云南主要工业企业：</w:t>
      </w:r>
      <w:r>
        <w:rPr>
          <w:rFonts w:ascii="微软雅黑" w:hAnsi="微软雅黑" w:eastAsia="微软雅黑"/>
          <w:b/>
          <w:color w:val="262626"/>
          <w:sz w:val="21"/>
        </w:rPr>
        <w:t>云南中烟工业有限责任公司</w:t>
      </w:r>
      <w:r>
        <w:rPr>
          <w:rFonts w:ascii="微软雅黑" w:hAnsi="微软雅黑" w:eastAsia="微软雅黑"/>
          <w:b w:val="0"/>
          <w:color w:val="262626"/>
          <w:sz w:val="21"/>
        </w:rPr>
        <w:t>（下辖红塔集团、红云红河集团等），主要品牌：</w:t>
      </w:r>
      <w:r>
        <w:rPr>
          <w:rFonts w:ascii="微软雅黑" w:hAnsi="微软雅黑" w:eastAsia="微软雅黑"/>
          <w:b/>
          <w:color w:val="262626"/>
          <w:sz w:val="21"/>
        </w:rPr>
        <w:t>红塔山、玉溪、云烟、红河、红梅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1F4E79"/>
          <w:sz w:val="28"/>
        </w:rPr>
        <w:t>3. 公文基础（高频）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/>
          <w:color w:val="262626"/>
          <w:sz w:val="21"/>
        </w:rPr>
        <w:t>15 种法定公文</w:t>
      </w:r>
      <w:r>
        <w:rPr>
          <w:rFonts w:ascii="微软雅黑" w:hAnsi="微软雅黑" w:eastAsia="微软雅黑"/>
          <w:b w:val="0"/>
          <w:color w:val="262626"/>
          <w:sz w:val="21"/>
        </w:rPr>
        <w:t>：决议、决定、命令（令）、公报、公告、通告、意见、通知、通报、报告、请示、批复、议案、函、纪要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62626"/>
          <w:sz w:val="21"/>
        </w:rPr>
        <w:t>行文规则：</w:t>
      </w:r>
      <w:r>
        <w:rPr>
          <w:rFonts w:ascii="微软雅黑" w:hAnsi="微软雅黑" w:eastAsia="微软雅黑"/>
          <w:b/>
          <w:color w:val="262626"/>
          <w:sz w:val="21"/>
        </w:rPr>
        <w:t>请示一事一文</w:t>
      </w:r>
      <w:r>
        <w:rPr>
          <w:rFonts w:ascii="微软雅黑" w:hAnsi="微软雅黑" w:eastAsia="微软雅黑"/>
          <w:b w:val="0"/>
          <w:color w:val="262626"/>
          <w:sz w:val="21"/>
        </w:rPr>
        <w:t>；不得越级行文；</w:t>
      </w:r>
      <w:r>
        <w:rPr>
          <w:rFonts w:ascii="微软雅黑" w:hAnsi="微软雅黑" w:eastAsia="微软雅黑"/>
          <w:b/>
          <w:color w:val="262626"/>
          <w:sz w:val="21"/>
        </w:rPr>
        <w:t>报告中不得夹带请示事项</w:t>
      </w:r>
      <w:r>
        <w:rPr>
          <w:rFonts w:ascii="微软雅黑" w:hAnsi="微软雅黑" w:eastAsia="微软雅黑"/>
          <w:b w:val="0"/>
          <w:color w:val="262626"/>
          <w:sz w:val="21"/>
        </w:rPr>
        <w:t>；受双重领导的机关行文应写明主送与抄送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62626"/>
          <w:sz w:val="21"/>
        </w:rPr>
        <w:t>标题格式：</w:t>
      </w:r>
      <w:r>
        <w:rPr>
          <w:rFonts w:ascii="微软雅黑" w:hAnsi="微软雅黑" w:eastAsia="微软雅黑"/>
          <w:b/>
          <w:color w:val="262626"/>
          <w:sz w:val="21"/>
        </w:rPr>
        <w:t>发文机关 + 事由 + 文种</w:t>
      </w:r>
      <w:r>
        <w:rPr>
          <w:rFonts w:ascii="微软雅黑" w:hAnsi="微软雅黑" w:eastAsia="微软雅黑"/>
          <w:b w:val="0"/>
          <w:color w:val="262626"/>
          <w:sz w:val="21"/>
        </w:rPr>
        <w:t>（如《XX局关于XX工作的通知》）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62626"/>
          <w:sz w:val="21"/>
        </w:rPr>
        <w:t>成文日期用阿拉伯数字，署会议通过或签发日期；</w:t>
      </w:r>
      <w:r>
        <w:rPr>
          <w:rFonts w:ascii="微软雅黑" w:hAnsi="微软雅黑" w:eastAsia="微软雅黑"/>
          <w:b/>
          <w:color w:val="262626"/>
          <w:sz w:val="21"/>
        </w:rPr>
        <w:t>印章与署名一致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1F4E79"/>
          <w:sz w:val="28"/>
        </w:rPr>
        <w:t>4. 法律高频（背要点即可）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/>
          <w:color w:val="262626"/>
          <w:sz w:val="21"/>
        </w:rPr>
        <w:t>宪法</w:t>
      </w:r>
      <w:r>
        <w:rPr>
          <w:rFonts w:ascii="微软雅黑" w:hAnsi="微软雅黑" w:eastAsia="微软雅黑"/>
          <w:b w:val="0"/>
          <w:color w:val="262626"/>
          <w:sz w:val="21"/>
        </w:rPr>
        <w:t>：国家根本法，效力最高；修改需全国人大</w:t>
      </w:r>
      <w:r>
        <w:rPr>
          <w:rFonts w:ascii="微软雅黑" w:hAnsi="微软雅黑" w:eastAsia="微软雅黑"/>
          <w:b/>
          <w:color w:val="262626"/>
          <w:sz w:val="21"/>
        </w:rPr>
        <w:t>全体代表 2/3 以上</w:t>
      </w:r>
      <w:r>
        <w:rPr>
          <w:rFonts w:ascii="微软雅黑" w:hAnsi="微软雅黑" w:eastAsia="微软雅黑"/>
          <w:b w:val="0"/>
          <w:color w:val="262626"/>
          <w:sz w:val="21"/>
        </w:rPr>
        <w:t>多数通过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/>
          <w:color w:val="262626"/>
          <w:sz w:val="21"/>
        </w:rPr>
        <w:t>民法典</w:t>
      </w:r>
      <w:r>
        <w:rPr>
          <w:rFonts w:ascii="微软雅黑" w:hAnsi="微软雅黑" w:eastAsia="微软雅黑"/>
          <w:b w:val="0"/>
          <w:color w:val="262626"/>
          <w:sz w:val="21"/>
        </w:rPr>
        <w:t>：民事主体、意思表示、合同、侵权责任、继承、</w:t>
      </w:r>
      <w:r>
        <w:rPr>
          <w:rFonts w:ascii="微软雅黑" w:hAnsi="微软雅黑" w:eastAsia="微软雅黑"/>
          <w:b/>
          <w:color w:val="262626"/>
          <w:sz w:val="21"/>
        </w:rPr>
        <w:t>离婚冷静期 30 天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/>
          <w:color w:val="262626"/>
          <w:sz w:val="21"/>
        </w:rPr>
        <w:t>行政处罚法</w:t>
      </w:r>
      <w:r>
        <w:rPr>
          <w:rFonts w:ascii="微软雅黑" w:hAnsi="微软雅黑" w:eastAsia="微软雅黑"/>
          <w:b w:val="0"/>
          <w:color w:val="262626"/>
          <w:sz w:val="21"/>
        </w:rPr>
        <w:t>：警告、罚款、没收、责令停产停业、暂扣或吊销许可证、行政拘留等；</w:t>
      </w:r>
      <w:r>
        <w:rPr>
          <w:rFonts w:ascii="微软雅黑" w:hAnsi="微软雅黑" w:eastAsia="微软雅黑"/>
          <w:b/>
          <w:color w:val="262626"/>
          <w:sz w:val="21"/>
        </w:rPr>
        <w:t>听证程序</w:t>
      </w:r>
      <w:r>
        <w:rPr>
          <w:rFonts w:ascii="微软雅黑" w:hAnsi="微软雅黑" w:eastAsia="微软雅黑"/>
          <w:b w:val="0"/>
          <w:color w:val="262626"/>
          <w:sz w:val="21"/>
        </w:rPr>
        <w:t>适用较大数额罚款等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/>
          <w:color w:val="262626"/>
          <w:sz w:val="21"/>
        </w:rPr>
        <w:t>公务员法</w:t>
      </w:r>
      <w:r>
        <w:rPr>
          <w:rFonts w:ascii="微软雅黑" w:hAnsi="微软雅黑" w:eastAsia="微软雅黑"/>
          <w:b w:val="0"/>
          <w:color w:val="262626"/>
          <w:sz w:val="21"/>
        </w:rPr>
        <w:t xml:space="preserve">：处分种类 </w:t>
      </w:r>
      <w:r>
        <w:rPr>
          <w:rFonts w:ascii="微软雅黑" w:hAnsi="微软雅黑" w:eastAsia="微软雅黑"/>
          <w:b/>
          <w:color w:val="262626"/>
          <w:sz w:val="21"/>
        </w:rPr>
        <w:t>警告、记过、记大过、降级、撤职、开除</w:t>
      </w:r>
      <w:r>
        <w:rPr>
          <w:rFonts w:ascii="微软雅黑" w:hAnsi="微软雅黑" w:eastAsia="微软雅黑"/>
          <w:b w:val="0"/>
          <w:color w:val="262626"/>
          <w:sz w:val="21"/>
        </w:rPr>
        <w:t>；考核分优秀/称职/基本称职/不称职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/>
          <w:color w:val="262626"/>
          <w:sz w:val="21"/>
        </w:rPr>
        <w:t>劳动合同法</w:t>
      </w:r>
      <w:r>
        <w:rPr>
          <w:rFonts w:ascii="微软雅黑" w:hAnsi="微软雅黑" w:eastAsia="微软雅黑"/>
          <w:b w:val="0"/>
          <w:color w:val="262626"/>
          <w:sz w:val="21"/>
        </w:rPr>
        <w:t>：试用期上限（3 个月以下不得约定；1–3 年不超过 2 个月；3 年以上不超过 6 个月）；竞业限制不超过 2 年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/>
          <w:color w:val="262626"/>
          <w:sz w:val="21"/>
        </w:rPr>
        <w:t>安全生产法</w:t>
      </w:r>
      <w:r>
        <w:rPr>
          <w:rFonts w:ascii="微软雅黑" w:hAnsi="微软雅黑" w:eastAsia="微软雅黑"/>
          <w:b w:val="0"/>
          <w:color w:val="262626"/>
          <w:sz w:val="21"/>
        </w:rPr>
        <w:t>：主要负责人是本单位安全生产第一责任人</w:t>
      </w:r>
    </w:p>
    <w:p>
      <w:pPr>
        <w:pBdr>
          <w:bottom w:val="single" w:sz="6" w:space="1" w:color="D0D7DE"/>
        </w:pBdr>
        <w:spacing w:after="120"/>
      </w:pPr>
    </w:p>
    <w:p>
      <w:pPr>
        <w:spacing w:before="240" w:after="80"/>
        <w:jc w:val="center"/>
      </w:pPr>
      <w:r>
        <w:rPr>
          <w:rFonts w:ascii="微软雅黑" w:hAnsi="微软雅黑" w:eastAsia="微软雅黑"/>
          <w:b/>
          <w:color w:val="1F4E79"/>
          <w:sz w:val="36"/>
        </w:rPr>
        <w:t>五、计算机基础高频（只考选择，精简背诵）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/>
          <w:color w:val="262626"/>
          <w:sz w:val="21"/>
        </w:rPr>
        <w:t>数制</w:t>
      </w:r>
      <w:r>
        <w:rPr>
          <w:rFonts w:ascii="微软雅黑" w:hAnsi="微软雅黑" w:eastAsia="微软雅黑"/>
          <w:b w:val="0"/>
          <w:color w:val="262626"/>
          <w:sz w:val="21"/>
        </w:rPr>
        <w:t>：二/八/十/十六进制转换；</w:t>
      </w:r>
      <w:r>
        <w:rPr>
          <w:rFonts w:ascii="微软雅黑" w:hAnsi="微软雅黑" w:eastAsia="微软雅黑"/>
          <w:b/>
          <w:color w:val="262626"/>
          <w:sz w:val="21"/>
        </w:rPr>
        <w:t>1KB=1024B，1MB=1024KB，1GB=1024MB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/>
          <w:color w:val="262626"/>
          <w:sz w:val="21"/>
        </w:rPr>
        <w:t>计算机组成</w:t>
      </w:r>
      <w:r>
        <w:rPr>
          <w:rFonts w:ascii="微软雅黑" w:hAnsi="微软雅黑" w:eastAsia="微软雅黑"/>
          <w:b w:val="0"/>
          <w:color w:val="262626"/>
          <w:sz w:val="21"/>
        </w:rPr>
        <w:t>：CPU（运算器+控制器）、内存（RAM 断电丢失）、外存、总线（数据/地址/控制）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/>
          <w:color w:val="262626"/>
          <w:sz w:val="21"/>
        </w:rPr>
        <w:t>操作系统</w:t>
      </w:r>
      <w:r>
        <w:rPr>
          <w:rFonts w:ascii="微软雅黑" w:hAnsi="微软雅黑" w:eastAsia="微软雅黑"/>
          <w:b w:val="0"/>
          <w:color w:val="262626"/>
          <w:sz w:val="21"/>
        </w:rPr>
        <w:t>：进程与线程区别；</w:t>
      </w:r>
      <w:r>
        <w:rPr>
          <w:rFonts w:ascii="微软雅黑" w:hAnsi="微软雅黑" w:eastAsia="微软雅黑"/>
          <w:b/>
          <w:color w:val="262626"/>
          <w:sz w:val="21"/>
        </w:rPr>
        <w:t>死锁四个必要条件</w:t>
      </w:r>
      <w:r>
        <w:rPr>
          <w:rFonts w:ascii="微软雅黑" w:hAnsi="微软雅黑" w:eastAsia="微软雅黑"/>
          <w:b w:val="0"/>
          <w:color w:val="262626"/>
          <w:sz w:val="21"/>
        </w:rPr>
        <w:t xml:space="preserve">（互斥、请求与保持、不可剥夺、循环等待）；页面置换 </w:t>
      </w:r>
      <w:r>
        <w:rPr>
          <w:rFonts w:ascii="微软雅黑" w:hAnsi="微软雅黑" w:eastAsia="微软雅黑"/>
          <w:b/>
          <w:color w:val="262626"/>
          <w:sz w:val="21"/>
        </w:rPr>
        <w:t>FIFO / LRU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/>
          <w:color w:val="262626"/>
          <w:sz w:val="21"/>
        </w:rPr>
        <w:t>计算机网络</w:t>
      </w:r>
      <w:r>
        <w:rPr>
          <w:rFonts w:ascii="微软雅黑" w:hAnsi="微软雅黑" w:eastAsia="微软雅黑"/>
          <w:b w:val="0"/>
          <w:color w:val="262626"/>
          <w:sz w:val="21"/>
        </w:rPr>
        <w:t>：</w:t>
      </w:r>
      <w:r>
        <w:rPr>
          <w:rFonts w:ascii="微软雅黑" w:hAnsi="微软雅黑" w:eastAsia="微软雅黑"/>
          <w:b/>
          <w:color w:val="262626"/>
          <w:sz w:val="21"/>
        </w:rPr>
        <w:t>OSI 七层</w:t>
      </w:r>
      <w:r>
        <w:rPr>
          <w:rFonts w:ascii="微软雅黑" w:hAnsi="微软雅黑" w:eastAsia="微软雅黑"/>
          <w:b w:val="0"/>
          <w:color w:val="262626"/>
          <w:sz w:val="21"/>
        </w:rPr>
        <w:t>（物理-数据链路-网络-传输-会话-表示-应用）；TCP/IP 四层；</w:t>
      </w:r>
      <w:r>
        <w:rPr>
          <w:rFonts w:ascii="微软雅黑" w:hAnsi="微软雅黑" w:eastAsia="微软雅黑"/>
          <w:b/>
          <w:color w:val="262626"/>
          <w:sz w:val="21"/>
        </w:rPr>
        <w:t>TCP 可靠（三次握手、四次挥手）、UDP 快但不保证</w:t>
      </w:r>
      <w:r>
        <w:rPr>
          <w:rFonts w:ascii="微软雅黑" w:hAnsi="微软雅黑" w:eastAsia="微软雅黑"/>
          <w:b w:val="0"/>
          <w:color w:val="262626"/>
          <w:sz w:val="21"/>
        </w:rPr>
        <w:t>；IP 地址分类与子网掩码；</w:t>
      </w:r>
      <w:r>
        <w:rPr>
          <w:rFonts w:ascii="微软雅黑" w:hAnsi="微软雅黑" w:eastAsia="微软雅黑"/>
          <w:b/>
          <w:color w:val="262626"/>
          <w:sz w:val="21"/>
        </w:rPr>
        <w:t>常用端口 21(FTP)、22(SSH)、23(Telnet)、25(SMTP)、53(DNS)、80(HTTP)、443(HTTPS)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/>
          <w:color w:val="262626"/>
          <w:sz w:val="21"/>
        </w:rPr>
        <w:t>数据库</w:t>
      </w:r>
      <w:r>
        <w:rPr>
          <w:rFonts w:ascii="微软雅黑" w:hAnsi="微软雅黑" w:eastAsia="微软雅黑"/>
          <w:b w:val="0"/>
          <w:color w:val="262626"/>
          <w:sz w:val="21"/>
        </w:rPr>
        <w:t>：主键/外键；</w:t>
      </w:r>
      <w:r>
        <w:rPr>
          <w:rFonts w:ascii="微软雅黑" w:hAnsi="微软雅黑" w:eastAsia="微软雅黑"/>
          <w:b/>
          <w:color w:val="262626"/>
          <w:sz w:val="21"/>
        </w:rPr>
        <w:t>三范式</w:t>
      </w:r>
      <w:r>
        <w:rPr>
          <w:rFonts w:ascii="微软雅黑" w:hAnsi="微软雅黑" w:eastAsia="微软雅黑"/>
          <w:b w:val="0"/>
          <w:color w:val="262626"/>
          <w:sz w:val="21"/>
        </w:rPr>
        <w:t>（1NF 原子性、2NF 消除部分依赖、3NF 消除传递依赖）；</w:t>
      </w:r>
      <w:r>
        <w:rPr>
          <w:rFonts w:ascii="微软雅黑" w:hAnsi="微软雅黑" w:eastAsia="微软雅黑"/>
          <w:b/>
          <w:color w:val="262626"/>
          <w:sz w:val="21"/>
        </w:rPr>
        <w:t>事务 ACID</w:t>
      </w:r>
      <w:r>
        <w:rPr>
          <w:rFonts w:ascii="微软雅黑" w:hAnsi="微软雅黑" w:eastAsia="微软雅黑"/>
          <w:b w:val="0"/>
          <w:color w:val="262626"/>
          <w:sz w:val="21"/>
        </w:rPr>
        <w:t>（原子性、一致性、隔离性、持久性）；基础 SQL（SELECT/INSERT/UPDATE/DELETE）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/>
          <w:color w:val="262626"/>
          <w:sz w:val="21"/>
        </w:rPr>
        <w:t>数据结构</w:t>
      </w:r>
      <w:r>
        <w:rPr>
          <w:rFonts w:ascii="微软雅黑" w:hAnsi="微软雅黑" w:eastAsia="微软雅黑"/>
          <w:b w:val="0"/>
          <w:color w:val="262626"/>
          <w:sz w:val="21"/>
        </w:rPr>
        <w:t>：栈（后进先出）、队列（先进先出）；排序复杂度：</w:t>
      </w:r>
      <w:r>
        <w:rPr>
          <w:rFonts w:ascii="微软雅黑" w:hAnsi="微软雅黑" w:eastAsia="微软雅黑"/>
          <w:b/>
          <w:color w:val="262626"/>
          <w:sz w:val="21"/>
        </w:rPr>
        <w:t>快排/归并 O(n log n)</w:t>
      </w:r>
      <w:r>
        <w:rPr>
          <w:rFonts w:ascii="微软雅黑" w:hAnsi="微软雅黑" w:eastAsia="微软雅黑"/>
          <w:b w:val="0"/>
          <w:color w:val="262626"/>
          <w:sz w:val="21"/>
        </w:rPr>
        <w:t xml:space="preserve">、冒泡/插入 </w:t>
      </w:r>
      <w:r>
        <w:rPr>
          <w:rFonts w:ascii="微软雅黑" w:hAnsi="微软雅黑" w:eastAsia="微软雅黑"/>
          <w:b/>
          <w:color w:val="262626"/>
          <w:sz w:val="21"/>
        </w:rPr>
        <w:t>O(n²)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/>
          <w:color w:val="262626"/>
          <w:sz w:val="21"/>
        </w:rPr>
        <w:t>物联网</w:t>
      </w:r>
      <w:r>
        <w:rPr>
          <w:rFonts w:ascii="微软雅黑" w:hAnsi="微软雅黑" w:eastAsia="微软雅黑"/>
          <w:b w:val="0"/>
          <w:color w:val="262626"/>
          <w:sz w:val="21"/>
        </w:rPr>
        <w:t>：三层架构（</w:t>
      </w:r>
      <w:r>
        <w:rPr>
          <w:rFonts w:ascii="微软雅黑" w:hAnsi="微软雅黑" w:eastAsia="微软雅黑"/>
          <w:b/>
          <w:color w:val="262626"/>
          <w:sz w:val="21"/>
        </w:rPr>
        <w:t>感知层 / 网络层 / 应用层</w:t>
      </w:r>
      <w:r>
        <w:rPr>
          <w:rFonts w:ascii="微软雅黑" w:hAnsi="微软雅黑" w:eastAsia="微软雅黑"/>
          <w:b w:val="0"/>
          <w:color w:val="262626"/>
          <w:sz w:val="21"/>
        </w:rPr>
        <w:t xml:space="preserve">）；常用协议 </w:t>
      </w:r>
      <w:r>
        <w:rPr>
          <w:rFonts w:ascii="微软雅黑" w:hAnsi="微软雅黑" w:eastAsia="微软雅黑"/>
          <w:b/>
          <w:color w:val="262626"/>
          <w:sz w:val="21"/>
        </w:rPr>
        <w:t>MQTT（发布订阅，轻量）、CoAP</w:t>
      </w:r>
      <w:r>
        <w:rPr>
          <w:rFonts w:ascii="微软雅黑" w:hAnsi="微软雅黑" w:eastAsia="微软雅黑"/>
          <w:b w:val="0"/>
          <w:color w:val="262626"/>
          <w:sz w:val="21"/>
        </w:rPr>
        <w:t>；通信技术 RFID / NB-IoT / LoRa / ZigBee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/>
          <w:color w:val="262626"/>
          <w:sz w:val="21"/>
        </w:rPr>
        <w:t>信息安全</w:t>
      </w:r>
      <w:r>
        <w:rPr>
          <w:rFonts w:ascii="微软雅黑" w:hAnsi="微软雅黑" w:eastAsia="微软雅黑"/>
          <w:b w:val="0"/>
          <w:color w:val="262626"/>
          <w:sz w:val="21"/>
        </w:rPr>
        <w:t>：对称加密（AES/DES）速度快、非对称（RSA）用于密钥交换与签名；哈希（MD5/SHA）不可逆；数字签名保证</w:t>
      </w:r>
      <w:r>
        <w:rPr>
          <w:rFonts w:ascii="微软雅黑" w:hAnsi="微软雅黑" w:eastAsia="微软雅黑"/>
          <w:b/>
          <w:color w:val="262626"/>
          <w:sz w:val="21"/>
        </w:rPr>
        <w:t>完整性+不可否认</w:t>
      </w:r>
    </w:p>
    <w:p>
      <w:pPr>
        <w:pBdr>
          <w:bottom w:val="single" w:sz="6" w:space="1" w:color="D0D7DE"/>
        </w:pBdr>
        <w:spacing w:after="120"/>
      </w:pPr>
    </w:p>
    <w:p>
      <w:pPr>
        <w:spacing w:before="240" w:after="80"/>
        <w:jc w:val="center"/>
      </w:pPr>
      <w:r>
        <w:rPr>
          <w:rFonts w:ascii="微软雅黑" w:hAnsi="微软雅黑" w:eastAsia="微软雅黑"/>
          <w:b/>
          <w:color w:val="1F4E79"/>
          <w:sz w:val="36"/>
        </w:rPr>
        <w:t>六、精选练习（分模块 · 高频题型 · 附答案与解析）</w:t>
      </w:r>
    </w:p>
    <w:p>
      <w:pPr>
        <w:spacing w:after="60"/>
        <w:ind w:left="340"/>
      </w:pPr>
      <w:r>
        <w:rPr>
          <w:rFonts w:ascii="微软雅黑" w:hAnsi="微软雅黑" w:eastAsia="微软雅黑"/>
          <w:b w:val="0"/>
          <w:i/>
          <w:color w:val="6B6B6B"/>
          <w:sz w:val="20"/>
        </w:rPr>
        <w:t>说明：以下为按高频考点自编的练习，用于练方法与手感；真题请在</w:t>
      </w:r>
      <w:r>
        <w:rPr>
          <w:rFonts w:ascii="微软雅黑" w:hAnsi="微软雅黑" w:eastAsia="微软雅黑"/>
          <w:b/>
          <w:i/>
          <w:color w:val="6B6B6B"/>
          <w:sz w:val="20"/>
        </w:rPr>
        <w:t>牛客网</w:t>
      </w:r>
      <w:r>
        <w:rPr>
          <w:rFonts w:ascii="微软雅黑" w:hAnsi="微软雅黑" w:eastAsia="微软雅黑"/>
          <w:b w:val="0"/>
          <w:i/>
          <w:color w:val="6B6B6B"/>
          <w:sz w:val="20"/>
        </w:rPr>
        <w:t>搜"云南烟草"、粉笔 APP 里练模块。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1F4E79"/>
          <w:sz w:val="28"/>
        </w:rPr>
        <w:t>A. 资料分析（4 题）</w:t>
      </w:r>
    </w:p>
    <w:p>
      <w:pPr>
        <w:spacing w:after="30"/>
        <w:ind w:left="397" w:hanging="283"/>
      </w:pPr>
      <w:r>
        <w:rPr>
          <w:rFonts w:ascii="微软雅黑" w:hAnsi="微软雅黑" w:eastAsia="微软雅黑"/>
          <w:b w:val="0"/>
          <w:color w:val="262626"/>
          <w:sz w:val="21"/>
        </w:rPr>
        <w:t>1. 某年云南某行业产值 1200 亿元，同比增长 20%，则上年产值为多少？</w:t>
      </w:r>
    </w:p>
    <w:p>
      <w:pPr>
        <w:spacing w:after="30"/>
        <w:ind w:left="397" w:hanging="283"/>
      </w:pPr>
      <w:r>
        <w:rPr>
          <w:rFonts w:ascii="微软雅黑" w:hAnsi="微软雅黑" w:eastAsia="微软雅黑"/>
          <w:b w:val="0"/>
          <w:color w:val="262626"/>
          <w:sz w:val="21"/>
        </w:rPr>
        <w:t>2. 某企业 2025 年营收 500 万元，比 2024 年增加 100 万元，增长率约为？</w:t>
      </w:r>
    </w:p>
    <w:p>
      <w:pPr>
        <w:spacing w:after="30"/>
        <w:ind w:left="397" w:hanging="283"/>
      </w:pPr>
      <w:r>
        <w:rPr>
          <w:rFonts w:ascii="微软雅黑" w:hAnsi="微软雅黑" w:eastAsia="微软雅黑"/>
          <w:b w:val="0"/>
          <w:color w:val="262626"/>
          <w:sz w:val="21"/>
        </w:rPr>
        <w:t>3. 某地区总产量 800 万吨，其中 A 产品 200 万吨；若 A 产品增速 10%，总量增速 5%，则 A 占比相比上年？</w:t>
      </w:r>
    </w:p>
    <w:p>
      <w:pPr>
        <w:spacing w:after="60"/>
      </w:pPr>
      <w:r>
        <w:rPr>
          <w:rFonts w:ascii="微软雅黑" w:hAnsi="微软雅黑" w:eastAsia="微软雅黑"/>
          <w:b w:val="0"/>
          <w:color w:val="262626"/>
          <w:sz w:val="21"/>
        </w:rPr>
        <w:t>A. 上升　B. 下降　C. 不变　D. 无法判断</w:t>
      </w:r>
    </w:p>
    <w:p>
      <w:pPr>
        <w:spacing w:after="30"/>
        <w:ind w:left="397" w:hanging="283"/>
      </w:pPr>
      <w:r>
        <w:rPr>
          <w:rFonts w:ascii="微软雅黑" w:hAnsi="微软雅黑" w:eastAsia="微软雅黑"/>
          <w:b w:val="0"/>
          <w:color w:val="262626"/>
          <w:sz w:val="21"/>
        </w:rPr>
        <w:t>4. 2024 年某公司利润 240 万元，2026 年为 345.6 万元，年均增长率约为？</w:t>
      </w:r>
    </w:p>
    <w:p>
      <w:pPr>
        <w:spacing w:after="60"/>
      </w:pPr>
      <w:r>
        <w:rPr>
          <w:rFonts w:ascii="微软雅黑" w:hAnsi="微软雅黑" w:eastAsia="微软雅黑"/>
          <w:b/>
          <w:color w:val="262626"/>
          <w:sz w:val="21"/>
        </w:rPr>
        <w:t>答案与解析</w:t>
      </w:r>
    </w:p>
    <w:p>
      <w:pPr>
        <w:spacing w:after="30"/>
        <w:ind w:left="397" w:hanging="283"/>
      </w:pPr>
      <w:r>
        <w:rPr>
          <w:rFonts w:ascii="微软雅黑" w:hAnsi="微软雅黑" w:eastAsia="微软雅黑"/>
          <w:b w:val="0"/>
          <w:color w:val="262626"/>
          <w:sz w:val="21"/>
        </w:rPr>
        <w:t xml:space="preserve">1. 基期 = 1200 ÷ 1.2 = </w:t>
      </w:r>
      <w:r>
        <w:rPr>
          <w:rFonts w:ascii="微软雅黑" w:hAnsi="微软雅黑" w:eastAsia="微软雅黑"/>
          <w:b/>
          <w:color w:val="262626"/>
          <w:sz w:val="21"/>
        </w:rPr>
        <w:t>1000 亿元</w:t>
      </w:r>
    </w:p>
    <w:p>
      <w:pPr>
        <w:spacing w:after="30"/>
        <w:ind w:left="397" w:hanging="283"/>
      </w:pPr>
      <w:r>
        <w:rPr>
          <w:rFonts w:ascii="微软雅黑" w:hAnsi="微软雅黑" w:eastAsia="微软雅黑"/>
          <w:b w:val="0"/>
          <w:color w:val="262626"/>
          <w:sz w:val="21"/>
        </w:rPr>
        <w:t xml:space="preserve">2. 增长率 = 100 ÷ (500−100) = 100 ÷ 400 = </w:t>
      </w:r>
      <w:r>
        <w:rPr>
          <w:rFonts w:ascii="微软雅黑" w:hAnsi="微软雅黑" w:eastAsia="微软雅黑"/>
          <w:b/>
          <w:color w:val="262626"/>
          <w:sz w:val="21"/>
        </w:rPr>
        <w:t>25%</w:t>
      </w:r>
    </w:p>
    <w:p>
      <w:pPr>
        <w:spacing w:after="30"/>
        <w:ind w:left="397" w:hanging="283"/>
      </w:pPr>
      <w:r>
        <w:rPr>
          <w:rFonts w:ascii="微软雅黑" w:hAnsi="微软雅黑" w:eastAsia="微软雅黑"/>
          <w:b w:val="0"/>
          <w:color w:val="262626"/>
          <w:sz w:val="21"/>
        </w:rPr>
        <w:t xml:space="preserve">3. </w:t>
      </w:r>
      <w:r>
        <w:rPr>
          <w:rFonts w:ascii="微软雅黑" w:hAnsi="微软雅黑" w:eastAsia="微软雅黑"/>
          <w:b/>
          <w:color w:val="262626"/>
          <w:sz w:val="21"/>
        </w:rPr>
        <w:t>A</w:t>
      </w:r>
      <w:r>
        <w:rPr>
          <w:rFonts w:ascii="微软雅黑" w:hAnsi="微软雅黑" w:eastAsia="微软雅黑"/>
          <w:b w:val="0"/>
          <w:color w:val="262626"/>
          <w:sz w:val="21"/>
        </w:rPr>
        <w:t>：部分增速（10%）&gt; 整体增速（5%）→ 比重上升</w:t>
      </w:r>
    </w:p>
    <w:p>
      <w:pPr>
        <w:spacing w:after="30"/>
        <w:ind w:left="397" w:hanging="283"/>
      </w:pPr>
      <w:r>
        <w:rPr>
          <w:rFonts w:ascii="微软雅黑" w:hAnsi="微软雅黑" w:eastAsia="微软雅黑"/>
          <w:b w:val="0"/>
          <w:color w:val="262626"/>
          <w:sz w:val="21"/>
        </w:rPr>
        <w:t xml:space="preserve">4. 345.6 ÷ 240 = 1.44；(1+r)² = 1.44 → 1+r = 1.2 → </w:t>
      </w:r>
      <w:r>
        <w:rPr>
          <w:rFonts w:ascii="微软雅黑" w:hAnsi="微软雅黑" w:eastAsia="微软雅黑"/>
          <w:b/>
          <w:color w:val="262626"/>
          <w:sz w:val="21"/>
        </w:rPr>
        <w:t>r = 20%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1F4E79"/>
          <w:sz w:val="28"/>
        </w:rPr>
        <w:t>B. 判断推理（5 题）</w:t>
      </w:r>
    </w:p>
    <w:p>
      <w:pPr>
        <w:spacing w:after="30"/>
        <w:ind w:left="397" w:hanging="283"/>
      </w:pPr>
      <w:r>
        <w:rPr>
          <w:rFonts w:ascii="微软雅黑" w:hAnsi="微软雅黑" w:eastAsia="微软雅黑"/>
          <w:b w:val="0"/>
          <w:color w:val="262626"/>
          <w:sz w:val="21"/>
        </w:rPr>
        <w:t>5. "如果明天不下雨，我们就去爬山。"若明天</w:t>
      </w:r>
      <w:r>
        <w:rPr>
          <w:rFonts w:ascii="微软雅黑" w:hAnsi="微软雅黑" w:eastAsia="微软雅黑"/>
          <w:b/>
          <w:color w:val="262626"/>
          <w:sz w:val="21"/>
        </w:rPr>
        <w:t>下雨</w:t>
      </w:r>
      <w:r>
        <w:rPr>
          <w:rFonts w:ascii="微软雅黑" w:hAnsi="微软雅黑" w:eastAsia="微软雅黑"/>
          <w:b w:val="0"/>
          <w:color w:val="262626"/>
          <w:sz w:val="21"/>
        </w:rPr>
        <w:t>了，可以推出：</w:t>
      </w:r>
    </w:p>
    <w:p>
      <w:pPr>
        <w:spacing w:after="60"/>
      </w:pPr>
      <w:r>
        <w:rPr>
          <w:rFonts w:ascii="微软雅黑" w:hAnsi="微软雅黑" w:eastAsia="微软雅黑"/>
          <w:b w:val="0"/>
          <w:color w:val="262626"/>
          <w:sz w:val="21"/>
        </w:rPr>
        <w:t>A. 我们不去爬山　B. 我们去爬山　C. 无法确定　D. 一定下雨</w:t>
      </w:r>
    </w:p>
    <w:p>
      <w:pPr>
        <w:spacing w:after="30"/>
        <w:ind w:left="397" w:hanging="283"/>
      </w:pPr>
      <w:r>
        <w:rPr>
          <w:rFonts w:ascii="微软雅黑" w:hAnsi="微软雅黑" w:eastAsia="微软雅黑"/>
          <w:b w:val="0"/>
          <w:color w:val="262626"/>
          <w:sz w:val="21"/>
        </w:rPr>
        <w:t>6. 所有实习生都参加了培训；小李没参加培训。可推出：</w:t>
      </w:r>
    </w:p>
    <w:p>
      <w:pPr>
        <w:spacing w:after="60"/>
      </w:pPr>
      <w:r>
        <w:rPr>
          <w:rFonts w:ascii="微软雅黑" w:hAnsi="微软雅黑" w:eastAsia="微软雅黑"/>
          <w:b w:val="0"/>
          <w:color w:val="262626"/>
          <w:sz w:val="21"/>
        </w:rPr>
        <w:t>A. 小李是实习生　B. 小李不是实习生　C. 无法确定　D. 有人没参加</w:t>
      </w:r>
    </w:p>
    <w:p>
      <w:pPr>
        <w:spacing w:after="30"/>
        <w:ind w:left="397" w:hanging="283"/>
      </w:pPr>
      <w:r>
        <w:rPr>
          <w:rFonts w:ascii="微软雅黑" w:hAnsi="微软雅黑" w:eastAsia="微软雅黑"/>
          <w:b w:val="0"/>
          <w:color w:val="262626"/>
          <w:sz w:val="21"/>
        </w:rPr>
        <w:t>7. "只有通过笔试，才能进入面试。" 等价于：</w:t>
      </w:r>
    </w:p>
    <w:p>
      <w:pPr>
        <w:spacing w:after="60"/>
      </w:pPr>
      <w:r>
        <w:rPr>
          <w:rFonts w:ascii="微软雅黑" w:hAnsi="微软雅黑" w:eastAsia="微软雅黑"/>
          <w:b w:val="0"/>
          <w:color w:val="262626"/>
          <w:sz w:val="21"/>
        </w:rPr>
        <w:t>A. 通过笔试 → 进入面试　B. 进入面试 → 通过笔试　C. 未通过笔试 → 进入面试　D. 无等价</w:t>
      </w:r>
    </w:p>
    <w:p>
      <w:pPr>
        <w:spacing w:after="30"/>
        <w:ind w:left="397" w:hanging="283"/>
      </w:pPr>
      <w:r>
        <w:rPr>
          <w:rFonts w:ascii="微软雅黑" w:hAnsi="微软雅黑" w:eastAsia="微软雅黑"/>
          <w:b w:val="0"/>
          <w:color w:val="262626"/>
          <w:sz w:val="21"/>
        </w:rPr>
        <w:t>8. 图形推理：一组图形对称轴数量依次为 1、2、3、4，下一个应为？</w:t>
      </w:r>
    </w:p>
    <w:p>
      <w:pPr>
        <w:spacing w:after="60"/>
      </w:pPr>
      <w:r>
        <w:rPr>
          <w:rFonts w:ascii="微软雅黑" w:hAnsi="微软雅黑" w:eastAsia="微软雅黑"/>
          <w:b w:val="0"/>
          <w:color w:val="262626"/>
          <w:sz w:val="21"/>
        </w:rPr>
        <w:t>A. 4　B. 5　C. 6　D. 0</w:t>
      </w:r>
    </w:p>
    <w:p>
      <w:pPr>
        <w:spacing w:after="30"/>
        <w:ind w:left="397" w:hanging="283"/>
      </w:pPr>
      <w:r>
        <w:rPr>
          <w:rFonts w:ascii="微软雅黑" w:hAnsi="微软雅黑" w:eastAsia="微软雅黑"/>
          <w:b w:val="0"/>
          <w:color w:val="262626"/>
          <w:sz w:val="21"/>
        </w:rPr>
        <w:t>9. 定义：行政授权指上级机关依法将部分职权授予下级行使。下列</w:t>
      </w:r>
      <w:r>
        <w:rPr>
          <w:rFonts w:ascii="微软雅黑" w:hAnsi="微软雅黑" w:eastAsia="微软雅黑"/>
          <w:b/>
          <w:color w:val="262626"/>
          <w:sz w:val="21"/>
        </w:rPr>
        <w:t>不属于</w:t>
      </w:r>
      <w:r>
        <w:rPr>
          <w:rFonts w:ascii="微软雅黑" w:hAnsi="微软雅黑" w:eastAsia="微软雅黑"/>
          <w:b w:val="0"/>
          <w:color w:val="262626"/>
          <w:sz w:val="21"/>
        </w:rPr>
        <w:t>的是：</w:t>
      </w:r>
    </w:p>
    <w:p>
      <w:pPr>
        <w:spacing w:after="60"/>
      </w:pPr>
      <w:r>
        <w:rPr>
          <w:rFonts w:ascii="微软雅黑" w:hAnsi="微软雅黑" w:eastAsia="微软雅黑"/>
          <w:b w:val="0"/>
          <w:color w:val="262626"/>
          <w:sz w:val="21"/>
        </w:rPr>
        <w:t>A. 省厅将审批权下放至市局　B. 公司经理将任务分配给员工</w:t>
      </w:r>
    </w:p>
    <w:p>
      <w:pPr>
        <w:spacing w:after="60"/>
      </w:pPr>
      <w:r>
        <w:rPr>
          <w:rFonts w:ascii="微软雅黑" w:hAnsi="微软雅黑" w:eastAsia="微软雅黑"/>
          <w:b w:val="0"/>
          <w:color w:val="262626"/>
          <w:sz w:val="21"/>
        </w:rPr>
        <w:t>C. 县政府依法委托乡镇政府执法　D. 市局将部分许可权授予区局</w:t>
      </w:r>
    </w:p>
    <w:p>
      <w:pPr>
        <w:spacing w:after="60"/>
      </w:pPr>
      <w:r>
        <w:rPr>
          <w:rFonts w:ascii="微软雅黑" w:hAnsi="微软雅黑" w:eastAsia="微软雅黑"/>
          <w:b/>
          <w:color w:val="262626"/>
          <w:sz w:val="21"/>
        </w:rPr>
        <w:t>答案与解析</w:t>
      </w:r>
    </w:p>
    <w:p>
      <w:pPr>
        <w:spacing w:after="30"/>
        <w:ind w:left="397" w:hanging="283"/>
      </w:pPr>
      <w:r>
        <w:rPr>
          <w:rFonts w:ascii="微软雅黑" w:hAnsi="微软雅黑" w:eastAsia="微软雅黑"/>
          <w:b w:val="0"/>
          <w:color w:val="262626"/>
          <w:sz w:val="21"/>
        </w:rPr>
        <w:t xml:space="preserve">5. </w:t>
      </w:r>
      <w:r>
        <w:rPr>
          <w:rFonts w:ascii="微软雅黑" w:hAnsi="微软雅黑" w:eastAsia="微软雅黑"/>
          <w:b/>
          <w:color w:val="262626"/>
          <w:sz w:val="21"/>
        </w:rPr>
        <w:t>C</w:t>
      </w:r>
      <w:r>
        <w:rPr>
          <w:rFonts w:ascii="微软雅黑" w:hAnsi="微软雅黑" w:eastAsia="微软雅黑"/>
          <w:b w:val="0"/>
          <w:color w:val="262626"/>
          <w:sz w:val="21"/>
        </w:rPr>
        <w:t>：条件命题只保证"肯前必肯后、否后必否前"，否前（下雨）不能推出确定结论</w:t>
      </w:r>
    </w:p>
    <w:p>
      <w:pPr>
        <w:spacing w:after="30"/>
        <w:ind w:left="397" w:hanging="283"/>
      </w:pPr>
      <w:r>
        <w:rPr>
          <w:rFonts w:ascii="微软雅黑" w:hAnsi="微软雅黑" w:eastAsia="微软雅黑"/>
          <w:b w:val="0"/>
          <w:color w:val="262626"/>
          <w:sz w:val="21"/>
        </w:rPr>
        <w:t xml:space="preserve">6. </w:t>
      </w:r>
      <w:r>
        <w:rPr>
          <w:rFonts w:ascii="微软雅黑" w:hAnsi="微软雅黑" w:eastAsia="微软雅黑"/>
          <w:b/>
          <w:color w:val="262626"/>
          <w:sz w:val="21"/>
        </w:rPr>
        <w:t>B</w:t>
      </w:r>
      <w:r>
        <w:rPr>
          <w:rFonts w:ascii="微软雅黑" w:hAnsi="微软雅黑" w:eastAsia="微软雅黑"/>
          <w:b w:val="0"/>
          <w:color w:val="262626"/>
          <w:sz w:val="21"/>
        </w:rPr>
        <w:t>：逆否命题——"没参加培训 → 不是实习生"</w:t>
      </w:r>
    </w:p>
    <w:p>
      <w:pPr>
        <w:spacing w:after="30"/>
        <w:ind w:left="397" w:hanging="283"/>
      </w:pPr>
      <w:r>
        <w:rPr>
          <w:rFonts w:ascii="微软雅黑" w:hAnsi="微软雅黑" w:eastAsia="微软雅黑"/>
          <w:b w:val="0"/>
          <w:color w:val="262626"/>
          <w:sz w:val="21"/>
        </w:rPr>
        <w:t xml:space="preserve">7. </w:t>
      </w:r>
      <w:r>
        <w:rPr>
          <w:rFonts w:ascii="微软雅黑" w:hAnsi="微软雅黑" w:eastAsia="微软雅黑"/>
          <w:b/>
          <w:color w:val="262626"/>
          <w:sz w:val="21"/>
        </w:rPr>
        <w:t>B</w:t>
      </w:r>
      <w:r>
        <w:rPr>
          <w:rFonts w:ascii="微软雅黑" w:hAnsi="微软雅黑" w:eastAsia="微软雅黑"/>
          <w:b w:val="0"/>
          <w:color w:val="262626"/>
          <w:sz w:val="21"/>
        </w:rPr>
        <w:t>：只有 A 才 B → B → A，即"进入面试 → 通过笔试"</w:t>
      </w:r>
    </w:p>
    <w:p>
      <w:pPr>
        <w:spacing w:after="30"/>
        <w:ind w:left="397" w:hanging="283"/>
      </w:pPr>
      <w:r>
        <w:rPr>
          <w:rFonts w:ascii="微软雅黑" w:hAnsi="微软雅黑" w:eastAsia="微软雅黑"/>
          <w:b w:val="0"/>
          <w:color w:val="262626"/>
          <w:sz w:val="21"/>
        </w:rPr>
        <w:t xml:space="preserve">8. </w:t>
      </w:r>
      <w:r>
        <w:rPr>
          <w:rFonts w:ascii="微软雅黑" w:hAnsi="微软雅黑" w:eastAsia="微软雅黑"/>
          <w:b/>
          <w:color w:val="262626"/>
          <w:sz w:val="21"/>
        </w:rPr>
        <w:t>B</w:t>
      </w:r>
      <w:r>
        <w:rPr>
          <w:rFonts w:ascii="微软雅黑" w:hAnsi="微软雅黑" w:eastAsia="微软雅黑"/>
          <w:b w:val="0"/>
          <w:color w:val="262626"/>
          <w:sz w:val="21"/>
        </w:rPr>
        <w:t>：等差递增，下一个为 5</w:t>
      </w:r>
    </w:p>
    <w:p>
      <w:pPr>
        <w:spacing w:after="30"/>
        <w:ind w:left="397" w:hanging="283"/>
      </w:pPr>
      <w:r>
        <w:rPr>
          <w:rFonts w:ascii="微软雅黑" w:hAnsi="微软雅黑" w:eastAsia="微软雅黑"/>
          <w:b w:val="0"/>
          <w:color w:val="262626"/>
          <w:sz w:val="21"/>
        </w:rPr>
        <w:t xml:space="preserve">9. </w:t>
      </w:r>
      <w:r>
        <w:rPr>
          <w:rFonts w:ascii="微软雅黑" w:hAnsi="微软雅黑" w:eastAsia="微软雅黑"/>
          <w:b/>
          <w:color w:val="262626"/>
          <w:sz w:val="21"/>
        </w:rPr>
        <w:t>B</w:t>
      </w:r>
      <w:r>
        <w:rPr>
          <w:rFonts w:ascii="微软雅黑" w:hAnsi="微软雅黑" w:eastAsia="微软雅黑"/>
          <w:b w:val="0"/>
          <w:color w:val="262626"/>
          <w:sz w:val="21"/>
        </w:rPr>
        <w:t>：公司经理不属于"行政机关/依法授权"，是内部管理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1F4E79"/>
          <w:sz w:val="28"/>
        </w:rPr>
        <w:t>C. 言语理解（3 题）</w:t>
      </w:r>
    </w:p>
    <w:p>
      <w:pPr>
        <w:spacing w:after="30"/>
        <w:ind w:left="397" w:hanging="283"/>
      </w:pPr>
      <w:r>
        <w:rPr>
          <w:rFonts w:ascii="微软雅黑" w:hAnsi="微软雅黑" w:eastAsia="微软雅黑"/>
          <w:b w:val="0"/>
          <w:color w:val="262626"/>
          <w:sz w:val="21"/>
        </w:rPr>
        <w:t>10. 片段主旨题技巧：答案通常出现在（　）</w:t>
      </w:r>
    </w:p>
    <w:p>
      <w:pPr>
        <w:spacing w:after="60"/>
      </w:pPr>
      <w:r>
        <w:rPr>
          <w:rFonts w:ascii="微软雅黑" w:hAnsi="微软雅黑" w:eastAsia="微软雅黑"/>
          <w:b w:val="0"/>
          <w:color w:val="262626"/>
          <w:sz w:val="21"/>
        </w:rPr>
        <w:t>A. 转折之后　B. 结论词之后　C. 首尾句　D. 以上都常考</w:t>
      </w:r>
    </w:p>
    <w:p>
      <w:pPr>
        <w:spacing w:after="30"/>
        <w:ind w:left="397" w:hanging="283"/>
      </w:pPr>
      <w:r>
        <w:rPr>
          <w:rFonts w:ascii="微软雅黑" w:hAnsi="微软雅黑" w:eastAsia="微软雅黑"/>
          <w:b w:val="0"/>
          <w:color w:val="262626"/>
          <w:sz w:val="21"/>
        </w:rPr>
        <w:t>11. "这项工作的重要性____，必须抓紧推进。"最合适的词是：</w:t>
      </w:r>
    </w:p>
    <w:p>
      <w:pPr>
        <w:spacing w:after="60"/>
      </w:pPr>
      <w:r>
        <w:rPr>
          <w:rFonts w:ascii="微软雅黑" w:hAnsi="微软雅黑" w:eastAsia="微软雅黑"/>
          <w:b w:val="0"/>
          <w:color w:val="262626"/>
          <w:sz w:val="21"/>
        </w:rPr>
        <w:t>A. 不言而喻　B. 不以为然　C. 不谋而合　D. 不胫而走</w:t>
      </w:r>
    </w:p>
    <w:p>
      <w:pPr>
        <w:spacing w:after="30"/>
        <w:ind w:left="397" w:hanging="283"/>
      </w:pPr>
      <w:r>
        <w:rPr>
          <w:rFonts w:ascii="微软雅黑" w:hAnsi="微软雅黑" w:eastAsia="微软雅黑"/>
          <w:b w:val="0"/>
          <w:color w:val="262626"/>
          <w:sz w:val="21"/>
        </w:rPr>
        <w:t>12. 语句排序首句通常</w:t>
      </w:r>
      <w:r>
        <w:rPr>
          <w:rFonts w:ascii="微软雅黑" w:hAnsi="微软雅黑" w:eastAsia="微软雅黑"/>
          <w:b/>
          <w:color w:val="262626"/>
          <w:sz w:val="21"/>
        </w:rPr>
        <w:t>不适合</w:t>
      </w:r>
      <w:r>
        <w:rPr>
          <w:rFonts w:ascii="微软雅黑" w:hAnsi="微软雅黑" w:eastAsia="微软雅黑"/>
          <w:b w:val="0"/>
          <w:color w:val="262626"/>
          <w:sz w:val="21"/>
        </w:rPr>
        <w:t>是：</w:t>
      </w:r>
    </w:p>
    <w:p>
      <w:pPr>
        <w:spacing w:after="60"/>
      </w:pPr>
      <w:r>
        <w:rPr>
          <w:rFonts w:ascii="微软雅黑" w:hAnsi="微软雅黑" w:eastAsia="微软雅黑"/>
          <w:b w:val="0"/>
          <w:color w:val="262626"/>
          <w:sz w:val="21"/>
        </w:rPr>
        <w:t>A. 提出话题的句子　B. 含指代词"这/那"的句子　C. 背景介绍句　D. 定义句</w:t>
      </w:r>
    </w:p>
    <w:p>
      <w:pPr>
        <w:spacing w:after="60"/>
      </w:pPr>
      <w:r>
        <w:rPr>
          <w:rFonts w:ascii="微软雅黑" w:hAnsi="微软雅黑" w:eastAsia="微软雅黑"/>
          <w:b/>
          <w:color w:val="262626"/>
          <w:sz w:val="21"/>
        </w:rPr>
        <w:t>答案</w:t>
      </w:r>
      <w:r>
        <w:rPr>
          <w:rFonts w:ascii="微软雅黑" w:hAnsi="微软雅黑" w:eastAsia="微软雅黑"/>
          <w:b w:val="0"/>
          <w:color w:val="262626"/>
          <w:sz w:val="21"/>
        </w:rPr>
        <w:t xml:space="preserve">：10. </w:t>
      </w:r>
      <w:r>
        <w:rPr>
          <w:rFonts w:ascii="微软雅黑" w:hAnsi="微软雅黑" w:eastAsia="微软雅黑"/>
          <w:b/>
          <w:color w:val="262626"/>
          <w:sz w:val="21"/>
        </w:rPr>
        <w:t>D</w:t>
      </w:r>
      <w:r>
        <w:rPr>
          <w:rFonts w:ascii="微软雅黑" w:hAnsi="微软雅黑" w:eastAsia="微软雅黑"/>
          <w:b w:val="0"/>
          <w:color w:val="262626"/>
          <w:sz w:val="21"/>
        </w:rPr>
        <w:t xml:space="preserve">　11. </w:t>
      </w:r>
      <w:r>
        <w:rPr>
          <w:rFonts w:ascii="微软雅黑" w:hAnsi="微软雅黑" w:eastAsia="微软雅黑"/>
          <w:b/>
          <w:color w:val="262626"/>
          <w:sz w:val="21"/>
        </w:rPr>
        <w:t>A</w:t>
      </w:r>
      <w:r>
        <w:rPr>
          <w:rFonts w:ascii="微软雅黑" w:hAnsi="微软雅黑" w:eastAsia="微软雅黑"/>
          <w:b w:val="0"/>
          <w:color w:val="262626"/>
          <w:sz w:val="21"/>
        </w:rPr>
        <w:t xml:space="preserve">（不言而喻=不用说就能明白）　12. </w:t>
      </w:r>
      <w:r>
        <w:rPr>
          <w:rFonts w:ascii="微软雅黑" w:hAnsi="微软雅黑" w:eastAsia="微软雅黑"/>
          <w:b/>
          <w:color w:val="262626"/>
          <w:sz w:val="21"/>
        </w:rPr>
        <w:t>B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1F4E79"/>
          <w:sz w:val="28"/>
        </w:rPr>
        <w:t>D. 公基（5 题）</w:t>
      </w:r>
    </w:p>
    <w:p>
      <w:pPr>
        <w:spacing w:after="30"/>
        <w:ind w:left="397" w:hanging="283"/>
      </w:pPr>
      <w:r>
        <w:rPr>
          <w:rFonts w:ascii="微软雅黑" w:hAnsi="微软雅黑" w:eastAsia="微软雅黑"/>
          <w:b w:val="0"/>
          <w:color w:val="262626"/>
          <w:sz w:val="21"/>
        </w:rPr>
        <w:t>13. 《烟草专卖法》正式施行时间是（　）　A. 1991.1.1　B. 1992.1.1　C. 1995.1.1　D. 2000.1.1</w:t>
      </w:r>
    </w:p>
    <w:p>
      <w:pPr>
        <w:spacing w:after="30"/>
        <w:ind w:left="397" w:hanging="283"/>
      </w:pPr>
      <w:r>
        <w:rPr>
          <w:rFonts w:ascii="微软雅黑" w:hAnsi="微软雅黑" w:eastAsia="微软雅黑"/>
          <w:b w:val="0"/>
          <w:color w:val="262626"/>
          <w:sz w:val="21"/>
        </w:rPr>
        <w:t>14. 我国烟草行业实行的管理体制是（　）　A. 属地分级管理　B. 统一领导、垂直管理、专卖专营　C. 市场化竞争　D. 行业协会自律</w:t>
      </w:r>
    </w:p>
    <w:p>
      <w:pPr>
        <w:spacing w:after="30"/>
        <w:ind w:left="397" w:hanging="283"/>
      </w:pPr>
      <w:r>
        <w:rPr>
          <w:rFonts w:ascii="微软雅黑" w:hAnsi="微软雅黑" w:eastAsia="微软雅黑"/>
          <w:b w:val="0"/>
          <w:color w:val="262626"/>
          <w:sz w:val="21"/>
        </w:rPr>
        <w:t>15. 下列不属于烟草专卖品的是（　）　A. 卷烟纸　B. 滤嘴棒　C. 烟用丝束　D. 打火机</w:t>
      </w:r>
    </w:p>
    <w:p>
      <w:pPr>
        <w:spacing w:after="30"/>
        <w:ind w:left="397" w:hanging="283"/>
      </w:pPr>
      <w:r>
        <w:rPr>
          <w:rFonts w:ascii="微软雅黑" w:hAnsi="微软雅黑" w:eastAsia="微软雅黑"/>
          <w:b w:val="0"/>
          <w:color w:val="262626"/>
          <w:sz w:val="21"/>
        </w:rPr>
        <w:t>16. 云南省三个定位不包括（　）　A. 民族团结进步示范区　B. 生态文明建设排头兵　C. 面向南亚东南亚辐射中心　D. 国家制造业中心</w:t>
      </w:r>
    </w:p>
    <w:p>
      <w:pPr>
        <w:spacing w:after="30"/>
        <w:ind w:left="397" w:hanging="283"/>
      </w:pPr>
      <w:r>
        <w:rPr>
          <w:rFonts w:ascii="微软雅黑" w:hAnsi="微软雅黑" w:eastAsia="微软雅黑"/>
          <w:b w:val="0"/>
          <w:color w:val="262626"/>
          <w:sz w:val="21"/>
        </w:rPr>
        <w:t>17. 公务员处分种类不包括（　）　A. 警告　B. 记过　C. 降级　D. 罚款</w:t>
      </w:r>
    </w:p>
    <w:p>
      <w:pPr>
        <w:spacing w:after="60"/>
      </w:pPr>
      <w:r>
        <w:rPr>
          <w:rFonts w:ascii="微软雅黑" w:hAnsi="微软雅黑" w:eastAsia="微软雅黑"/>
          <w:b/>
          <w:color w:val="262626"/>
          <w:sz w:val="21"/>
        </w:rPr>
        <w:t>答案</w:t>
      </w:r>
      <w:r>
        <w:rPr>
          <w:rFonts w:ascii="微软雅黑" w:hAnsi="微软雅黑" w:eastAsia="微软雅黑"/>
          <w:b w:val="0"/>
          <w:color w:val="262626"/>
          <w:sz w:val="21"/>
        </w:rPr>
        <w:t xml:space="preserve">：13. </w:t>
      </w:r>
      <w:r>
        <w:rPr>
          <w:rFonts w:ascii="微软雅黑" w:hAnsi="微软雅黑" w:eastAsia="微软雅黑"/>
          <w:b/>
          <w:color w:val="262626"/>
          <w:sz w:val="21"/>
        </w:rPr>
        <w:t>B</w:t>
      </w:r>
      <w:r>
        <w:rPr>
          <w:rFonts w:ascii="微软雅黑" w:hAnsi="微软雅黑" w:eastAsia="微软雅黑"/>
          <w:b w:val="0"/>
          <w:color w:val="262626"/>
          <w:sz w:val="21"/>
        </w:rPr>
        <w:t xml:space="preserve">　14. </w:t>
      </w:r>
      <w:r>
        <w:rPr>
          <w:rFonts w:ascii="微软雅黑" w:hAnsi="微软雅黑" w:eastAsia="微软雅黑"/>
          <w:b/>
          <w:color w:val="262626"/>
          <w:sz w:val="21"/>
        </w:rPr>
        <w:t>B</w:t>
      </w:r>
      <w:r>
        <w:rPr>
          <w:rFonts w:ascii="微软雅黑" w:hAnsi="微软雅黑" w:eastAsia="微软雅黑"/>
          <w:b w:val="0"/>
          <w:color w:val="262626"/>
          <w:sz w:val="21"/>
        </w:rPr>
        <w:t xml:space="preserve">　15. </w:t>
      </w:r>
      <w:r>
        <w:rPr>
          <w:rFonts w:ascii="微软雅黑" w:hAnsi="微软雅黑" w:eastAsia="微软雅黑"/>
          <w:b/>
          <w:color w:val="262626"/>
          <w:sz w:val="21"/>
        </w:rPr>
        <w:t>D</w:t>
      </w:r>
      <w:r>
        <w:rPr>
          <w:rFonts w:ascii="微软雅黑" w:hAnsi="微软雅黑" w:eastAsia="微软雅黑"/>
          <w:b w:val="0"/>
          <w:color w:val="262626"/>
          <w:sz w:val="21"/>
        </w:rPr>
        <w:t xml:space="preserve">　16. </w:t>
      </w:r>
      <w:r>
        <w:rPr>
          <w:rFonts w:ascii="微软雅黑" w:hAnsi="微软雅黑" w:eastAsia="微软雅黑"/>
          <w:b/>
          <w:color w:val="262626"/>
          <w:sz w:val="21"/>
        </w:rPr>
        <w:t>D</w:t>
      </w:r>
      <w:r>
        <w:rPr>
          <w:rFonts w:ascii="微软雅黑" w:hAnsi="微软雅黑" w:eastAsia="微软雅黑"/>
          <w:b w:val="0"/>
          <w:color w:val="262626"/>
          <w:sz w:val="21"/>
        </w:rPr>
        <w:t xml:space="preserve">　17. </w:t>
      </w:r>
      <w:r>
        <w:rPr>
          <w:rFonts w:ascii="微软雅黑" w:hAnsi="微软雅黑" w:eastAsia="微软雅黑"/>
          <w:b/>
          <w:color w:val="262626"/>
          <w:sz w:val="21"/>
        </w:rPr>
        <w:t>D</w:t>
      </w:r>
      <w:r>
        <w:rPr>
          <w:rFonts w:ascii="微软雅黑" w:hAnsi="微软雅黑" w:eastAsia="微软雅黑"/>
          <w:b w:val="0"/>
          <w:color w:val="262626"/>
          <w:sz w:val="21"/>
        </w:rPr>
        <w:t>（罚款是行政处罚，不是公务员处分）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1F4E79"/>
          <w:sz w:val="28"/>
        </w:rPr>
        <w:t>E. 计算机基础（5 题）</w:t>
      </w:r>
    </w:p>
    <w:p>
      <w:pPr>
        <w:spacing w:after="30"/>
        <w:ind w:left="397" w:hanging="283"/>
      </w:pPr>
      <w:r>
        <w:rPr>
          <w:rFonts w:ascii="微软雅黑" w:hAnsi="微软雅黑" w:eastAsia="微软雅黑"/>
          <w:b w:val="0"/>
          <w:color w:val="262626"/>
          <w:sz w:val="21"/>
        </w:rPr>
        <w:t>18. 1GB 等于（　）　A. 1000MB　B. 1024MB　C. 1024KB　D. 1024B</w:t>
      </w:r>
    </w:p>
    <w:p>
      <w:pPr>
        <w:spacing w:after="30"/>
        <w:ind w:left="397" w:hanging="283"/>
      </w:pPr>
      <w:r>
        <w:rPr>
          <w:rFonts w:ascii="微软雅黑" w:hAnsi="微软雅黑" w:eastAsia="微软雅黑"/>
          <w:b w:val="0"/>
          <w:color w:val="262626"/>
          <w:sz w:val="21"/>
        </w:rPr>
        <w:t>19. 下列属传输层协议的是（　）　A. IP　B. TCP　C. HTTP　D. ARP</w:t>
      </w:r>
    </w:p>
    <w:p>
      <w:pPr>
        <w:spacing w:after="30"/>
        <w:ind w:left="397" w:hanging="283"/>
      </w:pPr>
      <w:r>
        <w:rPr>
          <w:rFonts w:ascii="微软雅黑" w:hAnsi="微软雅黑" w:eastAsia="微软雅黑"/>
          <w:b w:val="0"/>
          <w:color w:val="262626"/>
          <w:sz w:val="21"/>
        </w:rPr>
        <w:t>20. 死锁的四个必要条件不包括（　）　A. 互斥　B. 请求与保持　C. 可剥夺　D. 循环等待</w:t>
      </w:r>
    </w:p>
    <w:p>
      <w:pPr>
        <w:spacing w:after="30"/>
        <w:ind w:left="397" w:hanging="283"/>
      </w:pPr>
      <w:r>
        <w:rPr>
          <w:rFonts w:ascii="微软雅黑" w:hAnsi="微软雅黑" w:eastAsia="微软雅黑"/>
          <w:b w:val="0"/>
          <w:color w:val="262626"/>
          <w:sz w:val="21"/>
        </w:rPr>
        <w:t>21. 物联网三层架构中，负责数据传输的是（　）　A. 感知层　B. 网络层　C. 应用层　D. 表示层</w:t>
      </w:r>
    </w:p>
    <w:p>
      <w:pPr>
        <w:spacing w:after="30"/>
        <w:ind w:left="397" w:hanging="283"/>
      </w:pPr>
      <w:r>
        <w:rPr>
          <w:rFonts w:ascii="微软雅黑" w:hAnsi="微软雅黑" w:eastAsia="微软雅黑"/>
          <w:b w:val="0"/>
          <w:color w:val="262626"/>
          <w:sz w:val="21"/>
        </w:rPr>
        <w:t>22. MQTT 协议的通信模型是（　）　A. 请求-响应　B. 发布-订阅　C. 广播　D. 轮询</w:t>
      </w:r>
    </w:p>
    <w:p>
      <w:pPr>
        <w:spacing w:after="60"/>
      </w:pPr>
      <w:r>
        <w:rPr>
          <w:rFonts w:ascii="微软雅黑" w:hAnsi="微软雅黑" w:eastAsia="微软雅黑"/>
          <w:b/>
          <w:color w:val="262626"/>
          <w:sz w:val="21"/>
        </w:rPr>
        <w:t>答案</w:t>
      </w:r>
      <w:r>
        <w:rPr>
          <w:rFonts w:ascii="微软雅黑" w:hAnsi="微软雅黑" w:eastAsia="微软雅黑"/>
          <w:b w:val="0"/>
          <w:color w:val="262626"/>
          <w:sz w:val="21"/>
        </w:rPr>
        <w:t xml:space="preserve">：18. </w:t>
      </w:r>
      <w:r>
        <w:rPr>
          <w:rFonts w:ascii="微软雅黑" w:hAnsi="微软雅黑" w:eastAsia="微软雅黑"/>
          <w:b/>
          <w:color w:val="262626"/>
          <w:sz w:val="21"/>
        </w:rPr>
        <w:t>B</w:t>
      </w:r>
      <w:r>
        <w:rPr>
          <w:rFonts w:ascii="微软雅黑" w:hAnsi="微软雅黑" w:eastAsia="微软雅黑"/>
          <w:b w:val="0"/>
          <w:color w:val="262626"/>
          <w:sz w:val="21"/>
        </w:rPr>
        <w:t xml:space="preserve">　19. </w:t>
      </w:r>
      <w:r>
        <w:rPr>
          <w:rFonts w:ascii="微软雅黑" w:hAnsi="微软雅黑" w:eastAsia="微软雅黑"/>
          <w:b/>
          <w:color w:val="262626"/>
          <w:sz w:val="21"/>
        </w:rPr>
        <w:t>B</w:t>
      </w:r>
      <w:r>
        <w:rPr>
          <w:rFonts w:ascii="微软雅黑" w:hAnsi="微软雅黑" w:eastAsia="微软雅黑"/>
          <w:b w:val="0"/>
          <w:color w:val="262626"/>
          <w:sz w:val="21"/>
        </w:rPr>
        <w:t xml:space="preserve">　20. </w:t>
      </w:r>
      <w:r>
        <w:rPr>
          <w:rFonts w:ascii="微软雅黑" w:hAnsi="微软雅黑" w:eastAsia="微软雅黑"/>
          <w:b/>
          <w:color w:val="262626"/>
          <w:sz w:val="21"/>
        </w:rPr>
        <w:t>C</w:t>
      </w:r>
      <w:r>
        <w:rPr>
          <w:rFonts w:ascii="微软雅黑" w:hAnsi="微软雅黑" w:eastAsia="微软雅黑"/>
          <w:b w:val="0"/>
          <w:color w:val="262626"/>
          <w:sz w:val="21"/>
        </w:rPr>
        <w:t xml:space="preserve">（条件是不可剥夺）　21. </w:t>
      </w:r>
      <w:r>
        <w:rPr>
          <w:rFonts w:ascii="微软雅黑" w:hAnsi="微软雅黑" w:eastAsia="微软雅黑"/>
          <w:b/>
          <w:color w:val="262626"/>
          <w:sz w:val="21"/>
        </w:rPr>
        <w:t>B</w:t>
      </w:r>
      <w:r>
        <w:rPr>
          <w:rFonts w:ascii="微软雅黑" w:hAnsi="微软雅黑" w:eastAsia="微软雅黑"/>
          <w:b w:val="0"/>
          <w:color w:val="262626"/>
          <w:sz w:val="21"/>
        </w:rPr>
        <w:t xml:space="preserve">　22. </w:t>
      </w:r>
      <w:r>
        <w:rPr>
          <w:rFonts w:ascii="微软雅黑" w:hAnsi="微软雅黑" w:eastAsia="微软雅黑"/>
          <w:b/>
          <w:color w:val="262626"/>
          <w:sz w:val="21"/>
        </w:rPr>
        <w:t>B</w:t>
      </w:r>
    </w:p>
    <w:p>
      <w:pPr>
        <w:pBdr>
          <w:bottom w:val="single" w:sz="6" w:space="1" w:color="D0D7DE"/>
        </w:pBdr>
        <w:spacing w:after="120"/>
      </w:pPr>
    </w:p>
    <w:p>
      <w:pPr>
        <w:spacing w:before="240" w:after="80"/>
        <w:jc w:val="center"/>
      </w:pPr>
      <w:r>
        <w:rPr>
          <w:rFonts w:ascii="微软雅黑" w:hAnsi="微软雅黑" w:eastAsia="微软雅黑"/>
          <w:b/>
          <w:color w:val="1F4E79"/>
          <w:sz w:val="36"/>
        </w:rPr>
        <w:t>七、每日 2 小时打卡清单（9.16 → 笔试）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1F4E79"/>
          <w:sz w:val="28"/>
        </w:rPr>
        <w:t>阶段 1：基础速成（9.16–10.7，22 天）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/>
                <w:color w:val="1F4E79"/>
                <w:sz w:val="19"/>
              </w:rPr>
              <w:t>时段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/>
                <w:color w:val="1F4E79"/>
                <w:sz w:val="19"/>
              </w:rPr>
              <w:t>内容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/>
                <w:color w:val="1F4E79"/>
                <w:sz w:val="19"/>
              </w:rPr>
              <w:t>打卡</w:t>
            </w:r>
          </w:p>
        </w:tc>
      </w:tr>
      <w:tr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30 min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资料分析：背公式 + 2 篇材料 + 10 题（目标 75%）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☐</w:t>
            </w:r>
          </w:p>
        </w:tc>
      </w:tr>
      <w:tr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25 min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判断推理：图推 20 题 + 逻辑公式背 1 遍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☐</w:t>
            </w:r>
          </w:p>
        </w:tc>
      </w:tr>
      <w:tr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15 min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言语：15 题（片段+选词）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☐</w:t>
            </w:r>
          </w:p>
        </w:tc>
      </w:tr>
      <w:tr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40 min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公基：云南省情/烟草常识/公文/法律（按天轮换背诵）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☐</w:t>
            </w:r>
          </w:p>
        </w:tc>
      </w:tr>
      <w:tr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10 min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计算机（隔天）：10 道选择题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☐</w:t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rFonts w:ascii="微软雅黑" w:hAnsi="微软雅黑" w:eastAsia="微软雅黑"/>
          <w:b/>
          <w:color w:val="1F4E79"/>
          <w:sz w:val="28"/>
        </w:rPr>
        <w:t>阶段 2：限时刷题强化（10.8–10.31，24 天）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/>
                <w:color w:val="1F4E79"/>
                <w:sz w:val="19"/>
              </w:rPr>
              <w:t>时段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/>
                <w:color w:val="1F4E79"/>
                <w:sz w:val="19"/>
              </w:rPr>
              <w:t>内容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/>
                <w:color w:val="1F4E79"/>
                <w:sz w:val="19"/>
              </w:rPr>
              <w:t>打卡</w:t>
            </w:r>
          </w:p>
        </w:tc>
      </w:tr>
      <w:tr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70 min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行测模块</w:t>
            </w:r>
            <w:r>
              <w:rPr>
                <w:rFonts w:ascii="微软雅黑" w:hAnsi="微软雅黑" w:eastAsia="微软雅黑"/>
                <w:b/>
                <w:color w:val="262626"/>
                <w:sz w:val="19"/>
              </w:rPr>
              <w:t>限时</w:t>
            </w: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刷题（资料/判断/言语成组掐表）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☐</w:t>
            </w:r>
          </w:p>
        </w:tc>
      </w:tr>
      <w:tr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40 min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公基滚动背诵 + 刷题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☐</w:t>
            </w:r>
          </w:p>
        </w:tc>
      </w:tr>
      <w:tr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10 min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错题复盘（当天错当天看）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☐</w:t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rFonts w:ascii="微软雅黑" w:hAnsi="微软雅黑" w:eastAsia="微软雅黑"/>
          <w:b/>
          <w:color w:val="1F4E79"/>
          <w:sz w:val="28"/>
        </w:rPr>
        <w:t>阶段 3：模考冲刺（公告后 → 笔试前，约 15 天）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/>
                <w:color w:val="1F4E79"/>
                <w:sz w:val="19"/>
              </w:rPr>
              <w:t>时段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/>
                <w:color w:val="1F4E79"/>
                <w:sz w:val="19"/>
              </w:rPr>
              <w:t>内容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/>
                <w:color w:val="1F4E79"/>
                <w:sz w:val="19"/>
              </w:rPr>
              <w:t>打卡</w:t>
            </w:r>
          </w:p>
        </w:tc>
      </w:tr>
      <w:tr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隔天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一整套限时模考（行测+公基），练"难题直接跳过"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☐</w:t>
            </w:r>
          </w:p>
        </w:tc>
      </w:tr>
      <w:tr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每天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背诵云南时政 + 烟草常识 + 申论金句/模板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☐</w:t>
            </w:r>
          </w:p>
        </w:tc>
      </w:tr>
      <w:tr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考前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只看错题本，不再学新内容；准备文具与证件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 w:val="0"/>
                <w:color w:val="262626"/>
                <w:sz w:val="19"/>
              </w:rPr>
              <w:t>☐</w:t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rFonts w:ascii="微软雅黑" w:hAnsi="微软雅黑" w:eastAsia="微软雅黑"/>
          <w:b/>
          <w:color w:val="1F4E79"/>
          <w:sz w:val="28"/>
        </w:rPr>
        <w:t>三条铁律</w:t>
      </w:r>
    </w:p>
    <w:p>
      <w:pPr>
        <w:spacing w:after="30"/>
        <w:ind w:left="397" w:hanging="283"/>
      </w:pPr>
      <w:r>
        <w:rPr>
          <w:rFonts w:ascii="微软雅黑" w:hAnsi="微软雅黑" w:eastAsia="微软雅黑"/>
          <w:b w:val="0"/>
          <w:color w:val="262626"/>
          <w:sz w:val="21"/>
        </w:rPr>
        <w:t xml:space="preserve">1. </w:t>
      </w:r>
      <w:r>
        <w:rPr>
          <w:rFonts w:ascii="微软雅黑" w:hAnsi="微软雅黑" w:eastAsia="微软雅黑"/>
          <w:b/>
          <w:color w:val="262626"/>
          <w:sz w:val="21"/>
        </w:rPr>
        <w:t>错题复盘的收益 &gt; 刷新题</w:t>
      </w:r>
      <w:r>
        <w:rPr>
          <w:rFonts w:ascii="微软雅黑" w:hAnsi="微软雅黑" w:eastAsia="微软雅黑"/>
          <w:b w:val="0"/>
          <w:color w:val="262626"/>
          <w:sz w:val="21"/>
        </w:rPr>
        <w:t>：同类题错 2 次，标记为"重点"，每天过一遍</w:t>
      </w:r>
    </w:p>
    <w:p>
      <w:pPr>
        <w:spacing w:after="30"/>
        <w:ind w:left="397" w:hanging="283"/>
      </w:pPr>
      <w:r>
        <w:rPr>
          <w:rFonts w:ascii="微软雅黑" w:hAnsi="微软雅黑" w:eastAsia="微软雅黑"/>
          <w:b w:val="0"/>
          <w:color w:val="262626"/>
          <w:sz w:val="21"/>
        </w:rPr>
        <w:t xml:space="preserve">2. </w:t>
      </w:r>
      <w:r>
        <w:rPr>
          <w:rFonts w:ascii="微软雅黑" w:hAnsi="微软雅黑" w:eastAsia="微软雅黑"/>
          <w:b/>
          <w:color w:val="262626"/>
          <w:sz w:val="21"/>
        </w:rPr>
        <w:t>每天至少 1 小时</w:t>
      </w:r>
      <w:r>
        <w:rPr>
          <w:rFonts w:ascii="微软雅黑" w:hAnsi="微软雅黑" w:eastAsia="微软雅黑"/>
          <w:b w:val="0"/>
          <w:color w:val="262626"/>
          <w:sz w:val="21"/>
        </w:rPr>
        <w:t>，断更不超过 2 天（时政和公式最容易忘）</w:t>
      </w:r>
    </w:p>
    <w:p>
      <w:pPr>
        <w:spacing w:after="30"/>
        <w:ind w:left="397" w:hanging="283"/>
      </w:pPr>
      <w:r>
        <w:rPr>
          <w:rFonts w:ascii="微软雅黑" w:hAnsi="微软雅黑" w:eastAsia="微软雅黑"/>
          <w:b w:val="0"/>
          <w:color w:val="262626"/>
          <w:sz w:val="21"/>
        </w:rPr>
        <w:t xml:space="preserve">3. </w:t>
      </w:r>
      <w:r>
        <w:rPr>
          <w:rFonts w:ascii="微软雅黑" w:hAnsi="微软雅黑" w:eastAsia="微软雅黑"/>
          <w:b/>
          <w:color w:val="262626"/>
          <w:sz w:val="21"/>
        </w:rPr>
        <w:t>数量关系、冷门文史、计算机底层</w:t>
      </w:r>
      <w:r>
        <w:rPr>
          <w:rFonts w:ascii="微软雅黑" w:hAnsi="微软雅黑" w:eastAsia="微软雅黑"/>
          <w:b w:val="0"/>
          <w:color w:val="262626"/>
          <w:sz w:val="21"/>
        </w:rPr>
        <w:t>：不投入时间，考场直接猜</w:t>
      </w:r>
    </w:p>
    <w:p>
      <w:pPr>
        <w:pBdr>
          <w:bottom w:val="single" w:sz="6" w:space="1" w:color="D0D7DE"/>
        </w:pBdr>
        <w:spacing w:after="120"/>
      </w:pPr>
    </w:p>
    <w:p>
      <w:pPr>
        <w:spacing w:before="240" w:after="80"/>
        <w:jc w:val="center"/>
      </w:pPr>
      <w:r>
        <w:rPr>
          <w:rFonts w:ascii="微软雅黑" w:hAnsi="微软雅黑" w:eastAsia="微软雅黑"/>
          <w:b/>
          <w:color w:val="1F4E79"/>
          <w:sz w:val="36"/>
        </w:rPr>
        <w:t>附录 A：申论 2 套万能框架（专卖局可能考）</w:t>
      </w:r>
    </w:p>
    <w:p>
      <w:pPr>
        <w:spacing w:after="60"/>
      </w:pPr>
      <w:r>
        <w:rPr>
          <w:rFonts w:ascii="微软雅黑" w:hAnsi="微软雅黑" w:eastAsia="微软雅黑"/>
          <w:b/>
          <w:color w:val="262626"/>
          <w:sz w:val="21"/>
        </w:rPr>
        <w:t>框架 1｜对策方案类</w:t>
      </w:r>
      <w:r>
        <w:rPr>
          <w:rFonts w:ascii="微软雅黑" w:hAnsi="微软雅黑" w:eastAsia="微软雅黑"/>
          <w:b w:val="0"/>
          <w:color w:val="262626"/>
          <w:sz w:val="21"/>
        </w:rPr>
        <w:t>（如"绿色转型实施方案"）</w:t>
      </w:r>
    </w:p>
    <w:p>
      <w:pPr>
        <w:spacing w:after="60"/>
      </w:pPr>
      <w:r>
        <w:rPr>
          <w:rFonts w:ascii="微软雅黑" w:hAnsi="微软雅黑" w:eastAsia="微软雅黑"/>
          <w:b w:val="0"/>
          <w:color w:val="262626"/>
          <w:sz w:val="21"/>
        </w:rPr>
        <w:t>标题：《关于……的实施方案》</w:t>
      </w:r>
    </w:p>
    <w:p>
      <w:pPr>
        <w:spacing w:after="60"/>
      </w:pPr>
      <w:r>
        <w:rPr>
          <w:rFonts w:ascii="微软雅黑" w:hAnsi="微软雅黑" w:eastAsia="微软雅黑"/>
          <w:b w:val="0"/>
          <w:color w:val="262626"/>
          <w:sz w:val="21"/>
        </w:rPr>
        <w:t>一、背景与目标（2–3 句，引"双碳"/数字化）</w:t>
      </w:r>
    </w:p>
    <w:p>
      <w:pPr>
        <w:spacing w:after="60"/>
      </w:pPr>
      <w:r>
        <w:rPr>
          <w:rFonts w:ascii="微软雅黑" w:hAnsi="微软雅黑" w:eastAsia="微软雅黑"/>
          <w:b w:val="0"/>
          <w:color w:val="262626"/>
          <w:sz w:val="21"/>
        </w:rPr>
        <w:t>二、主要措施（3–4 条：绿色种植、节能减排、数字化监管、碳足迹管理）</w:t>
      </w:r>
    </w:p>
    <w:p>
      <w:pPr>
        <w:spacing w:after="60"/>
      </w:pPr>
      <w:r>
        <w:rPr>
          <w:rFonts w:ascii="微软雅黑" w:hAnsi="微软雅黑" w:eastAsia="微软雅黑"/>
          <w:b w:val="0"/>
          <w:color w:val="262626"/>
          <w:sz w:val="21"/>
        </w:rPr>
        <w:t>三、保障机制（组织、资金、考核）</w:t>
      </w:r>
    </w:p>
    <w:p>
      <w:pPr>
        <w:spacing w:after="60"/>
      </w:pPr>
      <w:r>
        <w:rPr>
          <w:rFonts w:ascii="微软雅黑" w:hAnsi="微软雅黑" w:eastAsia="微软雅黑"/>
          <w:b/>
          <w:color w:val="262626"/>
          <w:sz w:val="21"/>
        </w:rPr>
        <w:t>框架 2｜议论文类</w:t>
      </w:r>
      <w:r>
        <w:rPr>
          <w:rFonts w:ascii="微软雅黑" w:hAnsi="微软雅黑" w:eastAsia="微软雅黑"/>
          <w:b w:val="0"/>
          <w:color w:val="262626"/>
          <w:sz w:val="21"/>
        </w:rPr>
        <w:t>（如"如何平衡效益与社会责任"）</w:t>
      </w:r>
    </w:p>
    <w:p>
      <w:pPr>
        <w:spacing w:after="60"/>
      </w:pPr>
      <w:r>
        <w:rPr>
          <w:rFonts w:ascii="微软雅黑" w:hAnsi="微软雅黑" w:eastAsia="微软雅黑"/>
          <w:b w:val="0"/>
          <w:color w:val="262626"/>
          <w:sz w:val="21"/>
        </w:rPr>
        <w:t>开头引出矛盾 → 分析原因 → 提出对策 → 总结升华</w:t>
      </w:r>
    </w:p>
    <w:p>
      <w:pPr>
        <w:spacing w:after="60"/>
      </w:pPr>
      <w:r>
        <w:rPr>
          <w:rFonts w:ascii="微软雅黑" w:hAnsi="微软雅黑" w:eastAsia="微软雅黑"/>
          <w:b/>
          <w:color w:val="262626"/>
          <w:sz w:val="21"/>
        </w:rPr>
        <w:t>3 个通用金句</w:t>
      </w:r>
      <w:r>
        <w:rPr>
          <w:rFonts w:ascii="微软雅黑" w:hAnsi="微软雅黑" w:eastAsia="微软雅黑"/>
          <w:b w:val="0"/>
          <w:color w:val="262626"/>
          <w:sz w:val="21"/>
        </w:rPr>
        <w:t>（背下来直接用）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62626"/>
          <w:sz w:val="21"/>
        </w:rPr>
        <w:t>"以'双碳'目标为引领，推动烟草产业绿色化、数字化双轮驱动。"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62626"/>
          <w:sz w:val="21"/>
        </w:rPr>
        <w:t>"深化'订单收购+分红'模式，构建烟草产业与烟农利益联结长效机制。"</w:t>
      </w:r>
    </w:p>
    <w:p>
      <w:pPr>
        <w:spacing w:after="30"/>
        <w:ind w:left="312" w:hanging="198"/>
      </w:pPr>
      <w:r>
        <w:rPr>
          <w:rFonts w:ascii="微软雅黑" w:hAnsi="微软雅黑" w:eastAsia="微软雅黑"/>
          <w:b w:val="0"/>
          <w:color w:val="1F4E79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62626"/>
          <w:sz w:val="21"/>
        </w:rPr>
        <w:t>"在保障国家财政贡献的同时，主动履行控烟社会责任，彰显国企担当。"</w:t>
      </w:r>
    </w:p>
    <w:p>
      <w:pPr>
        <w:pBdr>
          <w:bottom w:val="single" w:sz="6" w:space="1" w:color="D0D7DE"/>
        </w:pBdr>
        <w:spacing w:after="120"/>
      </w:pPr>
    </w:p>
    <w:p>
      <w:pPr>
        <w:spacing w:before="240" w:after="80"/>
        <w:jc w:val="center"/>
      </w:pPr>
      <w:r>
        <w:rPr>
          <w:rFonts w:ascii="微软雅黑" w:hAnsi="微软雅黑" w:eastAsia="微软雅黑"/>
          <w:b/>
          <w:color w:val="1F4E79"/>
          <w:sz w:val="36"/>
        </w:rPr>
        <w:t>附录 B：秋招广投策略（昆明/大理，不额外占用备考时间）</w:t>
      </w:r>
    </w:p>
    <w:p>
      <w:pPr>
        <w:spacing w:after="30"/>
        <w:ind w:left="397" w:hanging="283"/>
      </w:pPr>
      <w:r>
        <w:rPr>
          <w:rFonts w:ascii="微软雅黑" w:hAnsi="微软雅黑" w:eastAsia="微软雅黑"/>
          <w:b w:val="0"/>
          <w:color w:val="262626"/>
          <w:sz w:val="21"/>
        </w:rPr>
        <w:t xml:space="preserve">1. </w:t>
      </w:r>
      <w:r>
        <w:rPr>
          <w:rFonts w:ascii="微软雅黑" w:hAnsi="微软雅黑" w:eastAsia="微软雅黑"/>
          <w:b/>
          <w:color w:val="262626"/>
          <w:sz w:val="21"/>
        </w:rPr>
        <w:t>只投不准备</w:t>
      </w:r>
      <w:r>
        <w:rPr>
          <w:rFonts w:ascii="微软雅黑" w:hAnsi="微软雅黑" w:eastAsia="微软雅黑"/>
          <w:b w:val="0"/>
          <w:color w:val="262626"/>
          <w:sz w:val="21"/>
        </w:rPr>
        <w:t>：昆明/大理国企信息化、技术、综合管理岗 → 用同一份简历直接投</w:t>
      </w:r>
    </w:p>
    <w:p>
      <w:pPr>
        <w:spacing w:after="30"/>
        <w:ind w:left="397" w:hanging="283"/>
      </w:pPr>
      <w:r>
        <w:rPr>
          <w:rFonts w:ascii="微软雅黑" w:hAnsi="微软雅黑" w:eastAsia="微软雅黑"/>
          <w:b w:val="0"/>
          <w:color w:val="262626"/>
          <w:sz w:val="21"/>
        </w:rPr>
        <w:t xml:space="preserve">2. </w:t>
      </w:r>
      <w:r>
        <w:rPr>
          <w:rFonts w:ascii="微软雅黑" w:hAnsi="微软雅黑" w:eastAsia="微软雅黑"/>
          <w:b/>
          <w:color w:val="262626"/>
          <w:sz w:val="21"/>
        </w:rPr>
        <w:t>一次写完，反复复用</w:t>
      </w:r>
      <w:r>
        <w:rPr>
          <w:rFonts w:ascii="微软雅黑" w:hAnsi="微软雅黑" w:eastAsia="微软雅黑"/>
          <w:b w:val="0"/>
          <w:color w:val="262626"/>
          <w:sz w:val="21"/>
        </w:rPr>
        <w:t>：集中 1 个晚上把网申简历、项目描述、自我介绍写定（用"网申助手"自动填表）</w:t>
      </w:r>
    </w:p>
    <w:p>
      <w:pPr>
        <w:spacing w:after="30"/>
        <w:ind w:left="397" w:hanging="283"/>
      </w:pPr>
      <w:r>
        <w:rPr>
          <w:rFonts w:ascii="微软雅黑" w:hAnsi="微软雅黑" w:eastAsia="微软雅黑"/>
          <w:b w:val="0"/>
          <w:color w:val="262626"/>
          <w:sz w:val="21"/>
        </w:rPr>
        <w:t xml:space="preserve">3. </w:t>
      </w:r>
      <w:r>
        <w:rPr>
          <w:rFonts w:ascii="微软雅黑" w:hAnsi="微软雅黑" w:eastAsia="微软雅黑"/>
          <w:b/>
          <w:color w:val="262626"/>
          <w:sz w:val="21"/>
        </w:rPr>
        <w:t>时间冲突原则</w:t>
      </w:r>
      <w:r>
        <w:rPr>
          <w:rFonts w:ascii="微软雅黑" w:hAnsi="微软雅黑" w:eastAsia="微软雅黑"/>
          <w:b w:val="0"/>
          <w:color w:val="262626"/>
          <w:sz w:val="21"/>
        </w:rPr>
        <w:t>：与烟草笔试/面试冲突时，</w:t>
      </w:r>
      <w:r>
        <w:rPr>
          <w:rFonts w:ascii="微软雅黑" w:hAnsi="微软雅黑" w:eastAsia="微软雅黑"/>
          <w:b/>
          <w:color w:val="262626"/>
          <w:sz w:val="21"/>
        </w:rPr>
        <w:t>优先烟草</w:t>
      </w:r>
      <w:r>
        <w:rPr>
          <w:rFonts w:ascii="微软雅黑" w:hAnsi="微软雅黑" w:eastAsia="微软雅黑"/>
          <w:b w:val="0"/>
          <w:color w:val="262626"/>
          <w:sz w:val="21"/>
        </w:rPr>
        <w:t>；其他岗位笔试内容与烟草行测高度重合，不用单独复习</w:t>
      </w:r>
    </w:p>
    <w:p>
      <w:pPr>
        <w:spacing w:after="30"/>
        <w:ind w:left="397" w:hanging="283"/>
      </w:pPr>
      <w:r>
        <w:rPr>
          <w:rFonts w:ascii="微软雅黑" w:hAnsi="微软雅黑" w:eastAsia="微软雅黑"/>
          <w:b w:val="0"/>
          <w:color w:val="262626"/>
          <w:sz w:val="21"/>
        </w:rPr>
        <w:t xml:space="preserve">4. </w:t>
      </w:r>
      <w:r>
        <w:rPr>
          <w:rFonts w:ascii="微软雅黑" w:hAnsi="微软雅黑" w:eastAsia="微软雅黑"/>
          <w:b/>
          <w:color w:val="262626"/>
          <w:sz w:val="21"/>
        </w:rPr>
        <w:t>投递跟踪</w:t>
      </w:r>
      <w:r>
        <w:rPr>
          <w:rFonts w:ascii="微软雅黑" w:hAnsi="微软雅黑" w:eastAsia="微软雅黑"/>
          <w:b w:val="0"/>
          <w:color w:val="262626"/>
          <w:sz w:val="21"/>
        </w:rPr>
        <w:t>：投完在 InternHub「📮 网申跟踪」记录进度（未投/已投/笔试/面试/Offer），避免漏跟进</w:t>
      </w:r>
    </w:p>
    <w:p>
      <w:pPr>
        <w:spacing w:after="60"/>
      </w:pPr>
      <w:r>
        <w:rPr>
          <w:rFonts w:ascii="微软雅黑" w:hAnsi="微软雅黑" w:eastAsia="微软雅黑"/>
          <w:b/>
          <w:color w:val="262626"/>
          <w:sz w:val="21"/>
        </w:rPr>
        <w:t>烟草信息化岗简历项目描述模板（可直接用）</w:t>
      </w:r>
    </w:p>
    <w:p>
      <w:pPr>
        <w:spacing w:after="60"/>
        <w:ind w:left="340"/>
      </w:pPr>
      <w:r>
        <w:rPr>
          <w:rFonts w:ascii="微软雅黑" w:hAnsi="微软雅黑" w:eastAsia="微软雅黑"/>
          <w:b/>
          <w:i/>
          <w:color w:val="6B6B6B"/>
          <w:sz w:val="20"/>
        </w:rPr>
        <w:t>InternHub · 招聘信息聚合与投递辅助系统（独立开发，已开源）</w:t>
      </w:r>
    </w:p>
    <w:p>
      <w:pPr>
        <w:spacing w:after="60"/>
        <w:ind w:left="340"/>
      </w:pPr>
      <w:r>
        <w:rPr>
          <w:rFonts w:ascii="微软雅黑" w:hAnsi="微软雅黑" w:eastAsia="微软雅黑"/>
          <w:b w:val="0"/>
          <w:i/>
          <w:color w:val="6B6B6B"/>
          <w:sz w:val="20"/>
        </w:rPr>
        <w:t>使用 Python + SQLite + Streamlit 构建：合规爬取公开招聘信息（遵守 robots、限速）→ 数据清洗去重入库 → 按地区/类型/关键词多维筛选 → 自动生成投递材料。</w:t>
      </w:r>
    </w:p>
    <w:p>
      <w:pPr>
        <w:spacing w:after="60"/>
        <w:ind w:left="340"/>
      </w:pPr>
      <w:r>
        <w:rPr>
          <w:rFonts w:ascii="微软雅黑" w:hAnsi="微软雅黑" w:eastAsia="微软雅黑"/>
          <w:b w:val="0"/>
          <w:i/>
          <w:color w:val="6B6B6B"/>
          <w:sz w:val="20"/>
        </w:rPr>
        <w:t>关键实现：① 结构化解析与字段清洗（薪资/城市/学历/截止日期）；② 多源并发采集框架（12 源 3 秒完成）；③ 基于关键词匹配的岗位—简历适配与定制简历生成（python-docx）。</w:t>
      </w:r>
    </w:p>
    <w:p>
      <w:pPr>
        <w:spacing w:after="60"/>
        <w:ind w:left="340"/>
      </w:pPr>
      <w:r>
        <w:rPr>
          <w:rFonts w:ascii="微软雅黑" w:hAnsi="微软雅黑" w:eastAsia="微软雅黑"/>
          <w:b w:val="0"/>
          <w:i/>
          <w:color w:val="6B6B6B"/>
          <w:sz w:val="20"/>
        </w:rPr>
        <w:t>项目价值：体现</w:t>
      </w:r>
      <w:r>
        <w:rPr>
          <w:rFonts w:ascii="微软雅黑" w:hAnsi="微软雅黑" w:eastAsia="微软雅黑"/>
          <w:b/>
          <w:i/>
          <w:color w:val="6B6B6B"/>
          <w:sz w:val="20"/>
        </w:rPr>
        <w:t>数据采集与治理、系统集成、自动化脚本、AI 工具落地</w:t>
      </w:r>
      <w:r>
        <w:rPr>
          <w:rFonts w:ascii="微软雅黑" w:hAnsi="微软雅黑" w:eastAsia="微软雅黑"/>
          <w:b w:val="0"/>
          <w:i/>
          <w:color w:val="6B6B6B"/>
          <w:sz w:val="20"/>
        </w:rPr>
        <w:t>能力，与信息化/数据管理岗需求高度契合。</w:t>
      </w:r>
    </w:p>
    <w:p>
      <w:pPr>
        <w:pBdr>
          <w:bottom w:val="single" w:sz="6" w:space="1" w:color="D0D7DE"/>
        </w:pBdr>
        <w:spacing w:after="120"/>
      </w:pPr>
    </w:p>
    <w:p>
      <w:pPr>
        <w:spacing w:after="60"/>
      </w:pPr>
      <w:r>
        <w:rPr>
          <w:rFonts w:ascii="微软雅黑" w:hAnsi="微软雅黑" w:eastAsia="微软雅黑"/>
          <w:b w:val="0"/>
          <w:color w:val="262626"/>
          <w:sz w:val="21"/>
        </w:rPr>
        <w:t>*本资料为个人备考整理，重点内容已加粗；考试范围与时间以官方公告为准。*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