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1BB9" w14:textId="77777777" w:rsidR="00F52548" w:rsidRPr="009F2DB1" w:rsidRDefault="00F52548" w:rsidP="00F52548">
      <w:pPr>
        <w:pStyle w:val="Title"/>
        <w:pBdr>
          <w:top w:val="single" w:sz="4" w:space="1" w:color="auto"/>
        </w:pBdr>
        <w:spacing w:after="0"/>
        <w:rPr>
          <w:rFonts w:ascii="Arial" w:hAnsi="Arial" w:cs="Arial"/>
          <w:sz w:val="24"/>
          <w:szCs w:val="24"/>
        </w:rPr>
      </w:pPr>
    </w:p>
    <w:p w14:paraId="3A3719C5" w14:textId="0C23623B" w:rsidR="00A4487D" w:rsidRPr="006B22F2" w:rsidRDefault="009D7E6C" w:rsidP="009D7E6C">
      <w:pPr>
        <w:pStyle w:val="Title"/>
        <w:pBdr>
          <w:top w:val="single" w:sz="4" w:space="1" w:color="auto"/>
        </w:pBd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B22F2">
        <w:rPr>
          <w:rFonts w:ascii="Arial" w:hAnsi="Arial" w:cs="Arial"/>
          <w:b/>
          <w:bCs/>
          <w:sz w:val="24"/>
          <w:szCs w:val="24"/>
        </w:rPr>
        <w:t>CAPSTONE TESTING</w:t>
      </w:r>
      <w:r w:rsidR="0045384D" w:rsidRPr="006B22F2">
        <w:rPr>
          <w:rFonts w:ascii="Arial" w:hAnsi="Arial" w:cs="Arial"/>
          <w:b/>
          <w:bCs/>
          <w:sz w:val="24"/>
          <w:szCs w:val="24"/>
        </w:rPr>
        <w:t>: TEST CASES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7380"/>
      </w:tblGrid>
      <w:tr w:rsidR="004831DA" w:rsidRPr="006B22F2" w14:paraId="4ED22F29" w14:textId="77777777" w:rsidTr="009D7E6C">
        <w:trPr>
          <w:jc w:val="center"/>
        </w:trPr>
        <w:tc>
          <w:tcPr>
            <w:tcW w:w="3258" w:type="dxa"/>
          </w:tcPr>
          <w:p w14:paraId="3EBB4663" w14:textId="039DA445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>Project Title:</w:t>
            </w:r>
          </w:p>
        </w:tc>
        <w:tc>
          <w:tcPr>
            <w:tcW w:w="7380" w:type="dxa"/>
            <w:tcBorders>
              <w:bottom w:val="single" w:sz="4" w:space="0" w:color="auto"/>
            </w:tcBorders>
            <w:vAlign w:val="top"/>
          </w:tcPr>
          <w:p w14:paraId="318823CD" w14:textId="77777777" w:rsidR="004831DA" w:rsidRPr="006B22F2" w:rsidRDefault="004831DA" w:rsidP="00BE7D26">
            <w:pPr>
              <w:spacing w:before="0" w:after="0"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14"/>
              </w:rPr>
              <w:t>MENRO Reforestation Management System</w:t>
            </w:r>
          </w:p>
        </w:tc>
      </w:tr>
      <w:tr w:rsidR="004831DA" w:rsidRPr="006B22F2" w14:paraId="5775D365" w14:textId="77777777" w:rsidTr="009D7E6C">
        <w:trPr>
          <w:jc w:val="center"/>
        </w:trPr>
        <w:tc>
          <w:tcPr>
            <w:tcW w:w="3258" w:type="dxa"/>
          </w:tcPr>
          <w:p w14:paraId="706820DE" w14:textId="77777777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 xml:space="preserve">Course &amp; Block: </w:t>
            </w:r>
          </w:p>
        </w:tc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</w:tcPr>
          <w:p w14:paraId="65C1D0D8" w14:textId="77777777" w:rsidR="004831DA" w:rsidRPr="006B22F2" w:rsidRDefault="004831DA" w:rsidP="00BE7D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1DA" w:rsidRPr="006B22F2" w14:paraId="45333B27" w14:textId="77777777" w:rsidTr="009D7E6C">
        <w:trPr>
          <w:jc w:val="center"/>
        </w:trPr>
        <w:tc>
          <w:tcPr>
            <w:tcW w:w="3258" w:type="dxa"/>
          </w:tcPr>
          <w:p w14:paraId="5E3BBD3B" w14:textId="77777777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4D75DB8" w14:textId="77777777" w:rsidR="004831DA" w:rsidRPr="006B22F2" w:rsidRDefault="004831DA" w:rsidP="00BE7D26">
            <w:pPr>
              <w:spacing w:before="0" w:after="0"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14"/>
              </w:rPr>
              <w:t>September 24, 2026</w:t>
            </w:r>
          </w:p>
        </w:tc>
      </w:tr>
      <w:tr w:rsidR="004831DA" w:rsidRPr="006B22F2" w14:paraId="161DDED3" w14:textId="77777777" w:rsidTr="009D7E6C">
        <w:trPr>
          <w:jc w:val="center"/>
        </w:trPr>
        <w:tc>
          <w:tcPr>
            <w:tcW w:w="3258" w:type="dxa"/>
          </w:tcPr>
          <w:p w14:paraId="597122CE" w14:textId="1D5D288D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>Panel Member</w:t>
            </w:r>
            <w:r w:rsidR="004B06FE" w:rsidRPr="006B22F2">
              <w:rPr>
                <w:rFonts w:ascii="Arial" w:hAnsi="Arial" w:cs="Arial"/>
                <w:sz w:val="20"/>
                <w:szCs w:val="20"/>
              </w:rPr>
              <w:t xml:space="preserve"> / Tester</w:t>
            </w:r>
            <w:r w:rsidRPr="006B22F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</w:tcPr>
          <w:p w14:paraId="6451184B" w14:textId="77777777" w:rsidR="004831DA" w:rsidRPr="006B22F2" w:rsidRDefault="004831DA" w:rsidP="00BE7D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8782AD" w14:textId="77777777" w:rsidR="00F56E3A" w:rsidRDefault="00F56E3A" w:rsidP="00F52548">
      <w:pPr>
        <w:spacing w:after="0"/>
        <w:rPr>
          <w:rFonts w:ascii="Arial" w:hAnsi="Arial" w:cs="Arial"/>
          <w:sz w:val="24"/>
          <w:szCs w:val="24"/>
        </w:rPr>
      </w:pPr>
    </w:p>
    <w:p w14:paraId="1912B44B" w14:textId="30FBABC1" w:rsidR="0045384D" w:rsidRPr="002F44EB" w:rsidRDefault="00875F4D" w:rsidP="0045384D">
      <w:pPr>
        <w:spacing w:after="0"/>
        <w:rPr>
          <w:rFonts w:ascii="Arial" w:hAnsi="Arial" w:cs="Arial"/>
          <w:i/>
          <w:iCs/>
          <w:sz w:val="18"/>
          <w:szCs w:val="18"/>
        </w:rPr>
      </w:pPr>
      <w:r w:rsidRPr="002F44EB">
        <w:rPr>
          <w:rFonts w:ascii="Arial" w:hAnsi="Arial" w:cs="Arial"/>
          <w:i/>
          <w:iCs/>
          <w:sz w:val="18"/>
          <w:szCs w:val="18"/>
        </w:rPr>
        <w:t>Note: At least 15 test cases covering core modules for Prototype 1</w:t>
      </w:r>
      <w:r w:rsidR="00CC39BC">
        <w:rPr>
          <w:rFonts w:ascii="Arial" w:hAnsi="Arial" w:cs="Arial"/>
          <w:i/>
          <w:iCs/>
          <w:sz w:val="18"/>
          <w:szCs w:val="18"/>
        </w:rPr>
        <w:t xml:space="preserve"> (50%)</w:t>
      </w:r>
      <w:r w:rsidRPr="002F44EB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98"/>
        <w:gridCol w:w="1120"/>
        <w:gridCol w:w="1491"/>
        <w:gridCol w:w="1249"/>
        <w:gridCol w:w="1757"/>
        <w:gridCol w:w="864"/>
        <w:gridCol w:w="1326"/>
        <w:gridCol w:w="1554"/>
        <w:gridCol w:w="1312"/>
        <w:gridCol w:w="1169"/>
        <w:gridCol w:w="1970"/>
        <w:gridCol w:w="1400"/>
        <w:gridCol w:w="1186"/>
      </w:tblGrid>
      <w:tr w:rsidR="0045384D" w:rsidRPr="009961EA" w14:paraId="3309A6AA" w14:textId="77777777" w:rsidTr="002F44EB">
        <w:trPr>
          <w:trHeight w:val="288"/>
          <w:tblHeader w:val="true"/>
        </w:trPr>
        <w:tc>
          <w:tcPr>
            <w:tcW w:w="314" w:type="pct"/>
            <w:noWrap/>
            <w:hideMark/>
          </w:tcPr>
          <w:p w14:paraId="7D9B626E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Case ID</w:t>
            </w:r>
          </w:p>
        </w:tc>
        <w:tc>
          <w:tcPr>
            <w:tcW w:w="320" w:type="pct"/>
            <w:noWrap/>
            <w:hideMark/>
          </w:tcPr>
          <w:p w14:paraId="4D1C1736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Title / Objective</w:t>
            </w:r>
          </w:p>
        </w:tc>
        <w:tc>
          <w:tcPr>
            <w:tcW w:w="426" w:type="pct"/>
            <w:noWrap/>
            <w:hideMark/>
          </w:tcPr>
          <w:p w14:paraId="49B35932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Requirement ID (trace to SRS/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Backlog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/ WBS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)</w:t>
            </w:r>
          </w:p>
        </w:tc>
        <w:tc>
          <w:tcPr>
            <w:tcW w:w="357" w:type="pct"/>
            <w:noWrap/>
            <w:hideMark/>
          </w:tcPr>
          <w:p w14:paraId="0071A032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Module / Feature</w:t>
            </w:r>
          </w:p>
        </w:tc>
        <w:tc>
          <w:tcPr>
            <w:tcW w:w="502" w:type="pct"/>
            <w:noWrap/>
            <w:hideMark/>
          </w:tcPr>
          <w:p w14:paraId="221B4727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Type (Unit/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Integration/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System/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UAT)</w:t>
            </w:r>
          </w:p>
        </w:tc>
        <w:tc>
          <w:tcPr>
            <w:tcW w:w="247" w:type="pct"/>
            <w:noWrap/>
            <w:hideMark/>
          </w:tcPr>
          <w:p w14:paraId="0B85645C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Priority (H/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L)</w:t>
            </w:r>
          </w:p>
        </w:tc>
        <w:tc>
          <w:tcPr>
            <w:tcW w:w="379" w:type="pct"/>
            <w:noWrap/>
            <w:hideMark/>
          </w:tcPr>
          <w:p w14:paraId="1767DD73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Severity (Critical/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Major/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Minor)</w:t>
            </w:r>
          </w:p>
        </w:tc>
        <w:tc>
          <w:tcPr>
            <w:tcW w:w="444" w:type="pct"/>
            <w:noWrap/>
            <w:hideMark/>
          </w:tcPr>
          <w:p w14:paraId="06A75391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Preconditions / Setup</w:t>
            </w:r>
          </w:p>
        </w:tc>
        <w:tc>
          <w:tcPr>
            <w:tcW w:w="375" w:type="pct"/>
            <w:noWrap/>
            <w:hideMark/>
          </w:tcPr>
          <w:p w14:paraId="5C3DA825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Data</w:t>
            </w:r>
          </w:p>
        </w:tc>
        <w:tc>
          <w:tcPr>
            <w:tcW w:w="334" w:type="pct"/>
            <w:noWrap/>
            <w:hideMark/>
          </w:tcPr>
          <w:p w14:paraId="44687A0E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Steps</w:t>
            </w:r>
          </w:p>
        </w:tc>
        <w:tc>
          <w:tcPr>
            <w:tcW w:w="563" w:type="pct"/>
            <w:noWrap/>
            <w:hideMark/>
          </w:tcPr>
          <w:p w14:paraId="771F4EBD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Expected Result</w:t>
            </w:r>
          </w:p>
        </w:tc>
        <w:tc>
          <w:tcPr>
            <w:tcW w:w="400" w:type="pct"/>
            <w:noWrap/>
            <w:hideMark/>
          </w:tcPr>
          <w:p w14:paraId="071C98D5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Acceptance Criteria</w:t>
            </w:r>
          </w:p>
        </w:tc>
        <w:tc>
          <w:tcPr>
            <w:tcW w:w="339" w:type="pct"/>
            <w:noWrap/>
            <w:hideMark/>
          </w:tcPr>
          <w:p w14:paraId="6F1FD3B5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Tester’s Signature</w:t>
            </w:r>
          </w:p>
        </w:tc>
      </w:tr>
      <w:tr w:rsidR="0045384D" w:rsidRPr="009961EA" w14:paraId="403EEB82" w14:textId="77777777" w:rsidTr="002F44EB">
        <w:trPr>
          <w:trHeight w:val="288"/>
        </w:trPr>
        <w:tc>
          <w:tcPr>
            <w:tcW w:w="314" w:type="pct"/>
            <w:noWrap/>
            <w:hideMark/>
          </w:tcPr>
          <w:p w14:paraId="144B8E6B" w14:textId="5CBC54BA" w:rsidR="0045384D" w:rsidRPr="004831DA" w:rsidRDefault="002F44EB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2F44EB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 xml:space="preserve">SAMPLE: </w:t>
            </w:r>
            <w:r w:rsidR="0045384D"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TC-AUTH-001</w:t>
            </w:r>
          </w:p>
        </w:tc>
        <w:tc>
          <w:tcPr>
            <w:tcW w:w="320" w:type="pct"/>
            <w:noWrap/>
            <w:hideMark/>
          </w:tcPr>
          <w:p w14:paraId="31A35D5D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User can login with valid credentials</w:t>
            </w:r>
          </w:p>
        </w:tc>
        <w:tc>
          <w:tcPr>
            <w:tcW w:w="426" w:type="pct"/>
            <w:noWrap/>
            <w:hideMark/>
          </w:tcPr>
          <w:p w14:paraId="63417EFE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REQ-AUTH-01</w:t>
            </w:r>
          </w:p>
        </w:tc>
        <w:tc>
          <w:tcPr>
            <w:tcW w:w="357" w:type="pct"/>
            <w:noWrap/>
            <w:hideMark/>
          </w:tcPr>
          <w:p w14:paraId="62B1B7AE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Authentication</w:t>
            </w:r>
          </w:p>
        </w:tc>
        <w:tc>
          <w:tcPr>
            <w:tcW w:w="502" w:type="pct"/>
            <w:noWrap/>
            <w:hideMark/>
          </w:tcPr>
          <w:p w14:paraId="56E06D25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  <w:hideMark/>
          </w:tcPr>
          <w:p w14:paraId="7AC80399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  <w:hideMark/>
          </w:tcPr>
          <w:p w14:paraId="663EF8A5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  <w:hideMark/>
          </w:tcPr>
          <w:p w14:paraId="18D5B9B8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Verified account exists</w:t>
            </w:r>
          </w:p>
        </w:tc>
        <w:tc>
          <w:tcPr>
            <w:tcW w:w="375" w:type="pct"/>
            <w:noWrap/>
            <w:hideMark/>
          </w:tcPr>
          <w:p w14:paraId="5A429146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email=user@test.com password=P@ssw0rd!</w:t>
            </w:r>
          </w:p>
        </w:tc>
        <w:tc>
          <w:tcPr>
            <w:tcW w:w="334" w:type="pct"/>
            <w:noWrap/>
            <w:hideMark/>
          </w:tcPr>
          <w:p w14:paraId="46CC0491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login page</w:t>
            </w: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br/>
              <w:t>2) Enter email &amp; password</w:t>
            </w: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br/>
              <w:t>3) Click Login</w:t>
            </w:r>
          </w:p>
        </w:tc>
        <w:tc>
          <w:tcPr>
            <w:tcW w:w="563" w:type="pct"/>
            <w:noWrap/>
            <w:hideMark/>
          </w:tcPr>
          <w:p w14:paraId="1BD81C39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Redirect to dashboard within 2s; session created</w:t>
            </w:r>
          </w:p>
        </w:tc>
        <w:tc>
          <w:tcPr>
            <w:tcW w:w="400" w:type="pct"/>
            <w:noWrap/>
            <w:hideMark/>
          </w:tcPr>
          <w:p w14:paraId="4CBF7F9D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HTTP 200; token saved; username displayed</w:t>
            </w:r>
          </w:p>
        </w:tc>
        <w:tc>
          <w:tcPr>
            <w:tcW w:w="339" w:type="pct"/>
            <w:noWrap/>
            <w:hideMark/>
          </w:tcPr>
          <w:p w14:paraId="698F79C2" w14:textId="77777777" w:rsidR="0045384D" w:rsidRPr="004831DA" w:rsidRDefault="0045384D" w:rsidP="00BE7D2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</w:tr>
      <w:tr w:rsidR="003E5296" w:rsidRPr="009961EA" w14:paraId="18C76460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48DDA082" w14:textId="55424278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TC-SYS-001</w:t>
            </w:r>
          </w:p>
        </w:tc>
        <w:tc>
          <w:tcPr>
            <w:tcW w:w="320" w:type="pct"/>
            <w:noWrap/>
            <w:vAlign w:val="top"/>
          </w:tcPr>
          <w:p w14:paraId="7963839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Frontend production build completes successfully</w:t>
            </w:r>
          </w:p>
        </w:tc>
        <w:tc>
          <w:tcPr>
            <w:tcW w:w="426" w:type="pct"/>
            <w:noWrap/>
            <w:vAlign w:val="top"/>
          </w:tcPr>
          <w:p w14:paraId="79BC85C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REQ-SYS-01</w:t>
            </w:r>
          </w:p>
        </w:tc>
        <w:tc>
          <w:tcPr>
            <w:tcW w:w="357" w:type="pct"/>
            <w:noWrap/>
            <w:vAlign w:val="top"/>
          </w:tcPr>
          <w:p w14:paraId="5064430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Frontend Build</w:t>
            </w:r>
          </w:p>
        </w:tc>
        <w:tc>
          <w:tcPr>
            <w:tcW w:w="502" w:type="pct"/>
            <w:noWrap/>
            <w:vAlign w:val="top"/>
          </w:tcPr>
          <w:p w14:paraId="316B9458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System</w:t>
            </w:r>
          </w:p>
        </w:tc>
        <w:tc>
          <w:tcPr>
            <w:tcW w:w="247" w:type="pct"/>
            <w:noWrap/>
            <w:vAlign w:val="top"/>
          </w:tcPr>
          <w:p w14:paraId="0726CE0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76BAEF7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7C82351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Frontend dependencies installed</w:t>
            </w:r>
          </w:p>
        </w:tc>
        <w:tc>
          <w:tcPr>
            <w:tcW w:w="375" w:type="pct"/>
            <w:noWrap/>
            <w:vAlign w:val="top"/>
          </w:tcPr>
          <w:p w14:paraId="2A3AE94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Current menrosystem source</w:t>
            </w:r>
          </w:p>
        </w:tc>
        <w:tc>
          <w:tcPr>
            <w:tcW w:w="334" w:type="pct"/>
            <w:noWrap/>
            <w:vAlign w:val="top"/>
          </w:tcPr>
          <w:p w14:paraId="311323E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Run the production build.</w:t>
              <w:br/>
              <w:t>2) Wait for bundling.</w:t>
              <w:br/>
              <w:t>3) Review the exit result.</w:t>
            </w:r>
          </w:p>
        </w:tc>
        <w:tc>
          <w:tcPr>
            <w:tcW w:w="563" w:type="pct"/>
            <w:noWrap/>
            <w:vAlign w:val="top"/>
          </w:tcPr>
          <w:p w14:paraId="46542A3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All modules compile and production assets are generated without build errors.</w:t>
            </w:r>
          </w:p>
        </w:tc>
        <w:tc>
          <w:tcPr>
            <w:tcW w:w="400" w:type="pct"/>
            <w:noWrap/>
            <w:vAlign w:val="top"/>
          </w:tcPr>
          <w:p w14:paraId="25E4FBD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- 2,497 modules transformed; build exited successfully.</w:t>
            </w:r>
          </w:p>
        </w:tc>
        <w:tc>
          <w:tcPr>
            <w:tcW w:w="339" w:type="pct"/>
            <w:noWrap/>
            <w:vAlign w:val="top"/>
          </w:tcPr>
          <w:p w14:paraId="5C9D475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129D590F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34626315" w14:textId="3420B3D1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TC-SYS-002</w:t>
            </w:r>
          </w:p>
        </w:tc>
        <w:tc>
          <w:tcPr>
            <w:tcW w:w="320" w:type="pct"/>
            <w:noWrap/>
            <w:vAlign w:val="top"/>
          </w:tcPr>
          <w:p w14:paraId="3D7FFCEA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Frontend source passes code-quality validation</w:t>
            </w:r>
          </w:p>
        </w:tc>
        <w:tc>
          <w:tcPr>
            <w:tcW w:w="426" w:type="pct"/>
            <w:noWrap/>
            <w:vAlign w:val="top"/>
          </w:tcPr>
          <w:p w14:paraId="7216602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REQ-SYS-02</w:t>
            </w:r>
          </w:p>
        </w:tc>
        <w:tc>
          <w:tcPr>
            <w:tcW w:w="357" w:type="pct"/>
            <w:noWrap/>
            <w:vAlign w:val="top"/>
          </w:tcPr>
          <w:p w14:paraId="5F733BB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Frontend Lint</w:t>
            </w:r>
          </w:p>
        </w:tc>
        <w:tc>
          <w:tcPr>
            <w:tcW w:w="502" w:type="pct"/>
            <w:noWrap/>
            <w:vAlign w:val="top"/>
          </w:tcPr>
          <w:p w14:paraId="62C5BD7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Unit</w:t>
            </w:r>
          </w:p>
        </w:tc>
        <w:tc>
          <w:tcPr>
            <w:tcW w:w="247" w:type="pct"/>
            <w:noWrap/>
            <w:vAlign w:val="top"/>
          </w:tcPr>
          <w:p w14:paraId="5702084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</w:t>
            </w:r>
          </w:p>
        </w:tc>
        <w:tc>
          <w:tcPr>
            <w:tcW w:w="379" w:type="pct"/>
            <w:noWrap/>
            <w:vAlign w:val="top"/>
          </w:tcPr>
          <w:p w14:paraId="040425F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Minor</w:t>
            </w:r>
          </w:p>
        </w:tc>
        <w:tc>
          <w:tcPr>
            <w:tcW w:w="444" w:type="pct"/>
            <w:noWrap/>
            <w:vAlign w:val="top"/>
          </w:tcPr>
          <w:p w14:paraId="2E30777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ESLint configuration and dependencies available</w:t>
            </w:r>
          </w:p>
        </w:tc>
        <w:tc>
          <w:tcPr>
            <w:tcW w:w="375" w:type="pct"/>
            <w:noWrap/>
            <w:vAlign w:val="top"/>
          </w:tcPr>
          <w:p w14:paraId="14635C0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Current src files</w:t>
            </w:r>
          </w:p>
        </w:tc>
        <w:tc>
          <w:tcPr>
            <w:tcW w:w="334" w:type="pct"/>
            <w:noWrap/>
            <w:vAlign w:val="top"/>
          </w:tcPr>
          <w:p w14:paraId="42CD7B6A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Run the lint command.</w:t>
              <w:br/>
              <w:t>2) Review reported errors and exit code.</w:t>
            </w:r>
          </w:p>
        </w:tc>
        <w:tc>
          <w:tcPr>
            <w:tcW w:w="563" w:type="pct"/>
            <w:noWrap/>
            <w:vAlign w:val="top"/>
          </w:tcPr>
          <w:p w14:paraId="60045E4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Lint completes with no errors.</w:t>
            </w:r>
          </w:p>
        </w:tc>
        <w:tc>
          <w:tcPr>
            <w:tcW w:w="400" w:type="pct"/>
            <w:noWrap/>
            <w:vAlign w:val="top"/>
          </w:tcPr>
          <w:p w14:paraId="22A2DD8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ESLint completed with exit code 0.</w:t>
            </w:r>
          </w:p>
        </w:tc>
        <w:tc>
          <w:tcPr>
            <w:tcW w:w="339" w:type="pct"/>
            <w:noWrap/>
            <w:vAlign w:val="top"/>
          </w:tcPr>
          <w:p w14:paraId="5D1891C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7273C73F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396E5F27" w14:textId="2609CAC9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TC-AUTH-003</w:t>
            </w:r>
          </w:p>
        </w:tc>
        <w:tc>
          <w:tcPr>
            <w:tcW w:w="320" w:type="pct"/>
            <w:noWrap/>
            <w:vAlign w:val="top"/>
          </w:tcPr>
          <w:p w14:paraId="5A4538A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Profile uses the authenticated user's UID</w:t>
            </w:r>
          </w:p>
        </w:tc>
        <w:tc>
          <w:tcPr>
            <w:tcW w:w="426" w:type="pct"/>
            <w:noWrap/>
            <w:vAlign w:val="top"/>
          </w:tcPr>
          <w:p w14:paraId="2C9C391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REQ-AUTH-01</w:t>
            </w:r>
          </w:p>
        </w:tc>
        <w:tc>
          <w:tcPr>
            <w:tcW w:w="357" w:type="pct"/>
            <w:noWrap/>
            <w:vAlign w:val="top"/>
          </w:tcPr>
          <w:p w14:paraId="0045EA1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Authentication Profile</w:t>
            </w:r>
          </w:p>
        </w:tc>
        <w:tc>
          <w:tcPr>
            <w:tcW w:w="502" w:type="pct"/>
            <w:noWrap/>
            <w:vAlign w:val="top"/>
          </w:tcPr>
          <w:p w14:paraId="15322E9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41319C6A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274A5CA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Critical</w:t>
            </w:r>
          </w:p>
        </w:tc>
        <w:tc>
          <w:tcPr>
            <w:tcW w:w="444" w:type="pct"/>
            <w:noWrap/>
            <w:vAlign w:val="top"/>
          </w:tcPr>
          <w:p w14:paraId="6AD0CC3A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Authenticated user context is provided</w:t>
            </w:r>
          </w:p>
        </w:tc>
        <w:tc>
          <w:tcPr>
            <w:tcW w:w="375" w:type="pct"/>
            <w:noWrap/>
            <w:vAlign w:val="top"/>
          </w:tcPr>
          <w:p w14:paraId="6737C64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Authenticated UID and Firestore profile</w:t>
            </w:r>
          </w:p>
        </w:tc>
        <w:tc>
          <w:tcPr>
            <w:tcW w:w="334" w:type="pct"/>
            <w:noWrap/>
            <w:vAlign w:val="top"/>
          </w:tcPr>
          <w:p w14:paraId="61BF744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Request the user profile.</w:t>
              <w:br/>
              <w:t>2) Compare the queried UID with the authenticated UID.</w:t>
              <w:br/>
              <w:t>3) verify returned name.</w:t>
            </w:r>
          </w:p>
        </w:tc>
        <w:tc>
          <w:tcPr>
            <w:tcW w:w="563" w:type="pct"/>
            <w:noWrap/>
            <w:vAlign w:val="top"/>
          </w:tcPr>
          <w:p w14:paraId="08DCAEC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The system reads the profile belonging to the authenticated UID only.</w:t>
            </w:r>
          </w:p>
        </w:tc>
        <w:tc>
          <w:tcPr>
            <w:tcW w:w="400" w:type="pct"/>
            <w:noWrap/>
            <w:vAlign w:val="top"/>
          </w:tcPr>
          <w:p w14:paraId="15289EE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automated test confirmed authenticated UID and stored name are used.</w:t>
            </w:r>
          </w:p>
        </w:tc>
        <w:tc>
          <w:tcPr>
            <w:tcW w:w="339" w:type="pct"/>
            <w:noWrap/>
            <w:vAlign w:val="top"/>
          </w:tcPr>
          <w:p w14:paraId="526471E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54C591DC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5EAFAB87" w14:textId="23D3D07D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TC-AUTH-004</w:t>
            </w:r>
          </w:p>
        </w:tc>
        <w:tc>
          <w:tcPr>
            <w:tcW w:w="320" w:type="pct"/>
            <w:noWrap/>
            <w:vAlign w:val="top"/>
          </w:tcPr>
          <w:p w14:paraId="14544CC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Participant can open only their own planting report</w:t>
            </w:r>
          </w:p>
        </w:tc>
        <w:tc>
          <w:tcPr>
            <w:tcW w:w="426" w:type="pct"/>
            <w:noWrap/>
            <w:vAlign w:val="top"/>
          </w:tcPr>
          <w:p w14:paraId="01118BD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REQ-AUTH-02</w:t>
            </w:r>
          </w:p>
        </w:tc>
        <w:tc>
          <w:tcPr>
            <w:tcW w:w="357" w:type="pct"/>
            <w:noWrap/>
            <w:vAlign w:val="top"/>
          </w:tcPr>
          <w:p w14:paraId="192E7706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Report Authorization</w:t>
            </w:r>
          </w:p>
        </w:tc>
        <w:tc>
          <w:tcPr>
            <w:tcW w:w="502" w:type="pct"/>
            <w:noWrap/>
            <w:vAlign w:val="top"/>
          </w:tcPr>
          <w:p w14:paraId="2698D256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4FC9F23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115DF65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Critical</w:t>
            </w:r>
          </w:p>
        </w:tc>
        <w:tc>
          <w:tcPr>
            <w:tcW w:w="444" w:type="pct"/>
            <w:noWrap/>
            <w:vAlign w:val="top"/>
          </w:tcPr>
          <w:p w14:paraId="5CBF6AC6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Two participant records and reports exist</w:t>
            </w:r>
          </w:p>
        </w:tc>
        <w:tc>
          <w:tcPr>
            <w:tcW w:w="375" w:type="pct"/>
            <w:noWrap/>
            <w:vAlign w:val="top"/>
          </w:tcPr>
          <w:p w14:paraId="3670169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Participant A token; Participant B report ID</w:t>
            </w:r>
          </w:p>
        </w:tc>
        <w:tc>
          <w:tcPr>
            <w:tcW w:w="334" w:type="pct"/>
            <w:noWrap/>
            <w:vAlign w:val="top"/>
          </w:tcPr>
          <w:p w14:paraId="052008A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request Participant A's report.</w:t>
              <w:br/>
              <w:t>2) request Participant B's report using Participant A identity.</w:t>
            </w:r>
          </w:p>
        </w:tc>
        <w:tc>
          <w:tcPr>
            <w:tcW w:w="563" w:type="pct"/>
            <w:noWrap/>
            <w:vAlign w:val="top"/>
          </w:tcPr>
          <w:p w14:paraId="38F7FDE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Own report is returned; another participant's report is denied.</w:t>
            </w:r>
          </w:p>
        </w:tc>
        <w:tc>
          <w:tcPr>
            <w:tcW w:w="400" w:type="pct"/>
            <w:noWrap/>
            <w:vAlign w:val="top"/>
          </w:tcPr>
          <w:p w14:paraId="1CD4529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ownership authorization test succeeded.</w:t>
            </w:r>
          </w:p>
        </w:tc>
        <w:tc>
          <w:tcPr>
            <w:tcW w:w="339" w:type="pct"/>
            <w:noWrap/>
            <w:vAlign w:val="top"/>
          </w:tcPr>
          <w:p w14:paraId="18717C98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362BE0F2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3A797911" w14:textId="571BBEF7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TC-AUTH-005</w:t>
            </w:r>
          </w:p>
        </w:tc>
        <w:tc>
          <w:tcPr>
            <w:tcW w:w="320" w:type="pct"/>
            <w:noWrap/>
            <w:vAlign w:val="top"/>
          </w:tcPr>
          <w:p w14:paraId="61265A5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Only Staff can perform final planting-report decisions</w:t>
            </w:r>
          </w:p>
        </w:tc>
        <w:tc>
          <w:tcPr>
            <w:tcW w:w="426" w:type="pct"/>
            <w:noWrap/>
            <w:vAlign w:val="top"/>
          </w:tcPr>
          <w:p w14:paraId="17649B4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REQ-AUTH-03</w:t>
            </w:r>
          </w:p>
        </w:tc>
        <w:tc>
          <w:tcPr>
            <w:tcW w:w="357" w:type="pct"/>
            <w:noWrap/>
            <w:vAlign w:val="top"/>
          </w:tcPr>
          <w:p w14:paraId="09A63E0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Role Authorization</w:t>
            </w:r>
          </w:p>
        </w:tc>
        <w:tc>
          <w:tcPr>
            <w:tcW w:w="502" w:type="pct"/>
            <w:noWrap/>
            <w:vAlign w:val="top"/>
          </w:tcPr>
          <w:p w14:paraId="49A550DA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661BA6A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4DD4CD8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Critical</w:t>
            </w:r>
          </w:p>
        </w:tc>
        <w:tc>
          <w:tcPr>
            <w:tcW w:w="444" w:type="pct"/>
            <w:noWrap/>
            <w:vAlign w:val="top"/>
          </w:tcPr>
          <w:p w14:paraId="77DE6A3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Pending Review report exists</w:t>
            </w:r>
          </w:p>
        </w:tc>
        <w:tc>
          <w:tcPr>
            <w:tcW w:w="375" w:type="pct"/>
            <w:noWrap/>
            <w:vAlign w:val="top"/>
          </w:tcPr>
          <w:p w14:paraId="2A9ECC6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Staff, Admin, and Participant roles</w:t>
            </w:r>
          </w:p>
        </w:tc>
        <w:tc>
          <w:tcPr>
            <w:tcW w:w="334" w:type="pct"/>
            <w:noWrap/>
            <w:vAlign w:val="top"/>
          </w:tcPr>
          <w:p w14:paraId="29154DD6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call decision routes using each role.</w:t>
              <w:br/>
              <w:t>2) verify allowed and denied results.</w:t>
            </w:r>
          </w:p>
        </w:tc>
        <w:tc>
          <w:tcPr>
            <w:tcW w:w="563" w:type="pct"/>
            <w:noWrap/>
            <w:vAlign w:val="top"/>
          </w:tcPr>
          <w:p w14:paraId="3157D53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Staff is allowed; Admin and Participant cannot use Staff-only decision routes.</w:t>
            </w:r>
          </w:p>
        </w:tc>
        <w:tc>
          <w:tcPr>
            <w:tcW w:w="400" w:type="pct"/>
            <w:noWrap/>
            <w:vAlign w:val="top"/>
          </w:tcPr>
          <w:p w14:paraId="119BB45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automated route-role test confirmed Staff-only access.</w:t>
            </w:r>
          </w:p>
        </w:tc>
        <w:tc>
          <w:tcPr>
            <w:tcW w:w="339" w:type="pct"/>
            <w:noWrap/>
            <w:vAlign w:val="top"/>
          </w:tcPr>
          <w:p w14:paraId="1D613B47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58FCE2C9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4C6168B3" w14:textId="0621BDF2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TC-AUTH-006</w:t>
            </w:r>
          </w:p>
        </w:tc>
        <w:tc>
          <w:tcPr>
            <w:tcW w:w="320" w:type="pct"/>
            <w:noWrap/>
            <w:vAlign w:val="top"/>
          </w:tcPr>
          <w:p w14:paraId="4FFA6B2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Staff and Admin can view event participants</w:t>
            </w:r>
          </w:p>
        </w:tc>
        <w:tc>
          <w:tcPr>
            <w:tcW w:w="426" w:type="pct"/>
            <w:noWrap/>
            <w:vAlign w:val="top"/>
          </w:tcPr>
          <w:p w14:paraId="54EC8B2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REQ-AUTH-04</w:t>
            </w:r>
          </w:p>
        </w:tc>
        <w:tc>
          <w:tcPr>
            <w:tcW w:w="357" w:type="pct"/>
            <w:noWrap/>
            <w:vAlign w:val="top"/>
          </w:tcPr>
          <w:p w14:paraId="11A26F6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Event Authorization</w:t>
            </w:r>
          </w:p>
        </w:tc>
        <w:tc>
          <w:tcPr>
            <w:tcW w:w="502" w:type="pct"/>
            <w:noWrap/>
            <w:vAlign w:val="top"/>
          </w:tcPr>
          <w:p w14:paraId="1F98399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2DE5ABF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5F0334B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19093DD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Event with participants exists</w:t>
            </w:r>
          </w:p>
        </w:tc>
        <w:tc>
          <w:tcPr>
            <w:tcW w:w="375" w:type="pct"/>
            <w:noWrap/>
            <w:vAlign w:val="top"/>
          </w:tcPr>
          <w:p w14:paraId="1296759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Staff, Admin, and guest identities</w:t>
            </w:r>
          </w:p>
        </w:tc>
        <w:tc>
          <w:tcPr>
            <w:tcW w:w="334" w:type="pct"/>
            <w:noWrap/>
            <w:vAlign w:val="top"/>
          </w:tcPr>
          <w:p w14:paraId="312AE25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request event participants as Staff.</w:t>
              <w:br/>
              <w:t>2) repeat as Admin.</w:t>
              <w:br/>
              <w:t>3) attempt guest decision access.</w:t>
            </w:r>
          </w:p>
        </w:tc>
        <w:tc>
          <w:tcPr>
            <w:tcW w:w="563" w:type="pct"/>
            <w:noWrap/>
            <w:vAlign w:val="top"/>
          </w:tcPr>
          <w:p w14:paraId="55395F4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Staff and Admin can read participants; guests have no decision route.</w:t>
            </w:r>
          </w:p>
        </w:tc>
        <w:tc>
          <w:tcPr>
            <w:tcW w:w="400" w:type="pct"/>
            <w:noWrap/>
            <w:vAlign w:val="top"/>
          </w:tcPr>
          <w:p w14:paraId="1508C11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role-access assertions succeeded.</w:t>
            </w:r>
          </w:p>
        </w:tc>
        <w:tc>
          <w:tcPr>
            <w:tcW w:w="339" w:type="pct"/>
            <w:noWrap/>
            <w:vAlign w:val="top"/>
          </w:tcPr>
          <w:p w14:paraId="0BE4863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3987133B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789522D1" w14:textId="7DCF3FE6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TC-AUTH-007</w:t>
            </w:r>
          </w:p>
        </w:tc>
        <w:tc>
          <w:tcPr>
            <w:tcW w:w="320" w:type="pct"/>
            <w:noWrap/>
            <w:vAlign w:val="top"/>
          </w:tcPr>
          <w:p w14:paraId="0C65980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Rejected report records reason and authenticated reviewer</w:t>
            </w:r>
          </w:p>
        </w:tc>
        <w:tc>
          <w:tcPr>
            <w:tcW w:w="426" w:type="pct"/>
            <w:noWrap/>
            <w:vAlign w:val="top"/>
          </w:tcPr>
          <w:p w14:paraId="3086E26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REQ-AUTH-05</w:t>
            </w:r>
          </w:p>
        </w:tc>
        <w:tc>
          <w:tcPr>
            <w:tcW w:w="357" w:type="pct"/>
            <w:noWrap/>
            <w:vAlign w:val="top"/>
          </w:tcPr>
          <w:p w14:paraId="41A814F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Audit Trail</w:t>
            </w:r>
          </w:p>
        </w:tc>
        <w:tc>
          <w:tcPr>
            <w:tcW w:w="502" w:type="pct"/>
            <w:noWrap/>
            <w:vAlign w:val="top"/>
          </w:tcPr>
          <w:p w14:paraId="6838D3C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6721F5F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1CE5580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256DC0F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Report is ready for Staff review</w:t>
            </w:r>
          </w:p>
        </w:tc>
        <w:tc>
          <w:tcPr>
            <w:tcW w:w="375" w:type="pct"/>
            <w:noWrap/>
            <w:vAlign w:val="top"/>
          </w:tcPr>
          <w:p w14:paraId="7E9133D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Blank reason; valid reason; Staff UID</w:t>
            </w:r>
          </w:p>
        </w:tc>
        <w:tc>
          <w:tcPr>
            <w:tcW w:w="334" w:type="pct"/>
            <w:noWrap/>
            <w:vAlign w:val="top"/>
          </w:tcPr>
          <w:p w14:paraId="237FF84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reject without a reason.</w:t>
              <w:br/>
              <w:t>2) reject with a reason.</w:t>
              <w:br/>
              <w:t>3) inspect reviewer fields.</w:t>
            </w:r>
          </w:p>
        </w:tc>
        <w:tc>
          <w:tcPr>
            <w:tcW w:w="563" w:type="pct"/>
            <w:noWrap/>
            <w:vAlign w:val="top"/>
          </w:tcPr>
          <w:p w14:paraId="7F64CF2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Blank reason is rejected; valid rejection stores the server-authenticated reviewer.</w:t>
            </w:r>
          </w:p>
        </w:tc>
        <w:tc>
          <w:tcPr>
            <w:tcW w:w="400" w:type="pct"/>
            <w:noWrap/>
            <w:vAlign w:val="top"/>
          </w:tcPr>
          <w:p w14:paraId="596CD63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reason validation and reviewer persistence succeeded.</w:t>
            </w:r>
          </w:p>
        </w:tc>
        <w:tc>
          <w:tcPr>
            <w:tcW w:w="339" w:type="pct"/>
            <w:noWrap/>
            <w:vAlign w:val="top"/>
          </w:tcPr>
          <w:p w14:paraId="3F624F4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42D1EDC9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0DF99521" w14:textId="52E8A3CE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TC-SEC-008</w:t>
            </w:r>
          </w:p>
        </w:tc>
        <w:tc>
          <w:tcPr>
            <w:tcW w:w="320" w:type="pct"/>
            <w:noWrap/>
            <w:vAlign w:val="top"/>
          </w:tcPr>
          <w:p w14:paraId="3ADACC8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Guest invitation is limited to its owner and event</w:t>
            </w:r>
          </w:p>
        </w:tc>
        <w:tc>
          <w:tcPr>
            <w:tcW w:w="426" w:type="pct"/>
            <w:noWrap/>
            <w:vAlign w:val="top"/>
          </w:tcPr>
          <w:p w14:paraId="76E56A6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REQ-SEC-01</w:t>
            </w:r>
          </w:p>
        </w:tc>
        <w:tc>
          <w:tcPr>
            <w:tcW w:w="357" w:type="pct"/>
            <w:noWrap/>
            <w:vAlign w:val="top"/>
          </w:tcPr>
          <w:p w14:paraId="5A30BC7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Guest Invitation</w:t>
            </w:r>
          </w:p>
        </w:tc>
        <w:tc>
          <w:tcPr>
            <w:tcW w:w="502" w:type="pct"/>
            <w:noWrap/>
            <w:vAlign w:val="top"/>
          </w:tcPr>
          <w:p w14:paraId="1ABA748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7E141B7A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646F146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Critical</w:t>
            </w:r>
          </w:p>
        </w:tc>
        <w:tc>
          <w:tcPr>
            <w:tcW w:w="444" w:type="pct"/>
            <w:noWrap/>
            <w:vAlign w:val="top"/>
          </w:tcPr>
          <w:p w14:paraId="146D86D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Approved request and scheduled event exist</w:t>
            </w:r>
          </w:p>
        </w:tc>
        <w:tc>
          <w:tcPr>
            <w:tcW w:w="375" w:type="pct"/>
            <w:noWrap/>
            <w:vAlign w:val="top"/>
          </w:tcPr>
          <w:p w14:paraId="48DB738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Requester UID, invitation token, event ID</w:t>
            </w:r>
          </w:p>
        </w:tc>
        <w:tc>
          <w:tcPr>
            <w:tcW w:w="334" w:type="pct"/>
            <w:noWrap/>
            <w:vAlign w:val="top"/>
          </w:tcPr>
          <w:p w14:paraId="25ECA298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retrieve the invitation as its requester.</w:t>
              <w:br/>
              <w:t>2) use it for the correct event.</w:t>
              <w:br/>
              <w:t>3) attempt mismatched access.</w:t>
            </w:r>
          </w:p>
        </w:tc>
        <w:tc>
          <w:tcPr>
            <w:tcW w:w="563" w:type="pct"/>
            <w:noWrap/>
            <w:vAlign w:val="top"/>
          </w:tcPr>
          <w:p w14:paraId="022667C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Invitation access is owner-scoped and guest activity remains event-scoped.</w:t>
            </w:r>
          </w:p>
        </w:tc>
        <w:tc>
          <w:tcPr>
            <w:tcW w:w="400" w:type="pct"/>
            <w:noWrap/>
            <w:vAlign w:val="top"/>
          </w:tcPr>
          <w:p w14:paraId="1669015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connected-workflow security assertions succeeded.</w:t>
            </w:r>
          </w:p>
        </w:tc>
        <w:tc>
          <w:tcPr>
            <w:tcW w:w="339" w:type="pct"/>
            <w:noWrap/>
            <w:vAlign w:val="top"/>
          </w:tcPr>
          <w:p w14:paraId="5565F0C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5B597E3E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0A9C116A" w14:textId="6D49322A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TC-SEC-009</w:t>
            </w:r>
          </w:p>
        </w:tc>
        <w:tc>
          <w:tcPr>
            <w:tcW w:w="320" w:type="pct"/>
            <w:noWrap/>
            <w:vAlign w:val="top"/>
          </w:tcPr>
          <w:p w14:paraId="2054B75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Missing photo GPS metadata is rejected</w:t>
            </w:r>
          </w:p>
        </w:tc>
        <w:tc>
          <w:tcPr>
            <w:tcW w:w="426" w:type="pct"/>
            <w:noWrap/>
            <w:vAlign w:val="top"/>
          </w:tcPr>
          <w:p w14:paraId="6D0B834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REQ-SEC-02</w:t>
            </w:r>
          </w:p>
        </w:tc>
        <w:tc>
          <w:tcPr>
            <w:tcW w:w="357" w:type="pct"/>
            <w:noWrap/>
            <w:vAlign w:val="top"/>
          </w:tcPr>
          <w:p w14:paraId="6DB793A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Planting Evidence</w:t>
            </w:r>
          </w:p>
        </w:tc>
        <w:tc>
          <w:tcPr>
            <w:tcW w:w="502" w:type="pct"/>
            <w:noWrap/>
            <w:vAlign w:val="top"/>
          </w:tcPr>
          <w:p w14:paraId="36A95B3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1A1E3C0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14F2B97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3EC18536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Participant has a released planting allocation</w:t>
            </w:r>
          </w:p>
        </w:tc>
        <w:tc>
          <w:tcPr>
            <w:tcW w:w="375" w:type="pct"/>
            <w:noWrap/>
            <w:vAlign w:val="top"/>
          </w:tcPr>
          <w:p w14:paraId="21203BF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Valid image without EXIF GPS</w:t>
            </w:r>
          </w:p>
        </w:tc>
        <w:tc>
          <w:tcPr>
            <w:tcW w:w="334" w:type="pct"/>
            <w:noWrap/>
            <w:vAlign w:val="top"/>
          </w:tcPr>
          <w:p w14:paraId="6CA83F6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submit the image as planting evidence.</w:t>
              <w:br/>
              <w:t>2) inspect the response and saved records.</w:t>
            </w:r>
          </w:p>
        </w:tc>
        <w:tc>
          <w:tcPr>
            <w:tcW w:w="563" w:type="pct"/>
            <w:noWrap/>
            <w:vAlign w:val="top"/>
          </w:tcPr>
          <w:p w14:paraId="0D961F4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The submission is rejected and no client coordinate can replace missing EXIF GPS.</w:t>
            </w:r>
          </w:p>
        </w:tc>
        <w:tc>
          <w:tcPr>
            <w:tcW w:w="400" w:type="pct"/>
            <w:noWrap/>
            <w:vAlign w:val="top"/>
          </w:tcPr>
          <w:p w14:paraId="5339AE65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missing-GPS evidence test succeeded.</w:t>
            </w:r>
          </w:p>
        </w:tc>
        <w:tc>
          <w:tcPr>
            <w:tcW w:w="339" w:type="pct"/>
            <w:noWrap/>
            <w:vAlign w:val="top"/>
          </w:tcPr>
          <w:p w14:paraId="66E431DB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3E5296" w:rsidRPr="009961EA" w14:paraId="01AA38B1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134CE8A4" w14:textId="4C626117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TC-SEC-010</w:t>
            </w:r>
          </w:p>
        </w:tc>
        <w:tc>
          <w:tcPr>
            <w:tcW w:w="320" w:type="pct"/>
            <w:noWrap/>
            <w:vAlign w:val="top"/>
          </w:tcPr>
          <w:p w14:paraId="0885A66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Client coordinates cannot replace missing EXIF GPS</w:t>
            </w:r>
          </w:p>
        </w:tc>
        <w:tc>
          <w:tcPr>
            <w:tcW w:w="426" w:type="pct"/>
            <w:noWrap/>
            <w:vAlign w:val="top"/>
          </w:tcPr>
          <w:p w14:paraId="0A4EB56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REQ-SEC-03</w:t>
            </w:r>
          </w:p>
        </w:tc>
        <w:tc>
          <w:tcPr>
            <w:tcW w:w="357" w:type="pct"/>
            <w:noWrap/>
            <w:vAlign w:val="top"/>
          </w:tcPr>
          <w:p w14:paraId="089242C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Evidence Integrity</w:t>
            </w:r>
          </w:p>
        </w:tc>
        <w:tc>
          <w:tcPr>
            <w:tcW w:w="502" w:type="pct"/>
            <w:noWrap/>
            <w:vAlign w:val="top"/>
          </w:tcPr>
          <w:p w14:paraId="6E17B62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1EB3364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5C3537D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00AC70A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Evidence image has no EXIF GPS</w:t>
            </w:r>
          </w:p>
        </w:tc>
        <w:tc>
          <w:tcPr>
            <w:tcW w:w="375" w:type="pct"/>
            <w:noWrap/>
            <w:vAlign w:val="top"/>
          </w:tcPr>
          <w:p w14:paraId="726B657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Image plus client-supplied latitude and longitude</w:t>
            </w:r>
          </w:p>
        </w:tc>
        <w:tc>
          <w:tcPr>
            <w:tcW w:w="334" w:type="pct"/>
            <w:noWrap/>
            <w:vAlign w:val="top"/>
          </w:tcPr>
          <w:p w14:paraId="1D1FED5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attach client coordinates.</w:t>
              <w:br/>
              <w:t>2) submit the non-geotagged image.</w:t>
              <w:br/>
              <w:t>3) inspect validation result.</w:t>
            </w:r>
          </w:p>
        </w:tc>
        <w:tc>
          <w:tcPr>
            <w:tcW w:w="563" w:type="pct"/>
            <w:noWrap/>
            <w:vAlign w:val="top"/>
          </w:tcPr>
          <w:p w14:paraId="6CE195B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Server still rejects the image because trusted photo metadata is absent.</w:t>
            </w:r>
          </w:p>
        </w:tc>
        <w:tc>
          <w:tcPr>
            <w:tcW w:w="400" w:type="pct"/>
            <w:noWrap/>
            <w:vAlign w:val="top"/>
          </w:tcPr>
          <w:p w14:paraId="253AAA7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client-coordinate substitution was rejected.</w:t>
            </w:r>
          </w:p>
        </w:tc>
        <w:tc>
          <w:tcPr>
            <w:tcW w:w="339" w:type="pct"/>
            <w:noWrap/>
            <w:vAlign w:val="top"/>
          </w:tcPr>
          <w:p w14:paraId="56AB38AD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2F44EB" w:rsidRPr="009961EA" w14:paraId="7028B1ED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7A4D8ABB" w14:textId="1C18ACEA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TC-SEC-011</w:t>
            </w:r>
          </w:p>
        </w:tc>
        <w:tc>
          <w:tcPr>
            <w:tcW w:w="320" w:type="pct"/>
            <w:noWrap/>
            <w:vAlign w:val="top"/>
          </w:tcPr>
          <w:p w14:paraId="0BD01D2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Invalid image bytes are rejected</w:t>
            </w:r>
          </w:p>
        </w:tc>
        <w:tc>
          <w:tcPr>
            <w:tcW w:w="426" w:type="pct"/>
            <w:noWrap/>
            <w:vAlign w:val="top"/>
          </w:tcPr>
          <w:p w14:paraId="49FA16F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REQ-SEC-04</w:t>
            </w:r>
          </w:p>
        </w:tc>
        <w:tc>
          <w:tcPr>
            <w:tcW w:w="357" w:type="pct"/>
            <w:noWrap/>
            <w:vAlign w:val="top"/>
          </w:tcPr>
          <w:p w14:paraId="1A4EC58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Upload Validation</w:t>
            </w:r>
          </w:p>
        </w:tc>
        <w:tc>
          <w:tcPr>
            <w:tcW w:w="502" w:type="pct"/>
            <w:noWrap/>
            <w:vAlign w:val="top"/>
          </w:tcPr>
          <w:p w14:paraId="5AFC01A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Unit</w:t>
            </w:r>
          </w:p>
        </w:tc>
        <w:tc>
          <w:tcPr>
            <w:tcW w:w="247" w:type="pct"/>
            <w:noWrap/>
            <w:vAlign w:val="top"/>
          </w:tcPr>
          <w:p w14:paraId="10D7BC4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3F5DF4F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128C4C8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Evidence validation service is available</w:t>
            </w:r>
          </w:p>
        </w:tc>
        <w:tc>
          <w:tcPr>
            <w:tcW w:w="375" w:type="pct"/>
            <w:noWrap/>
            <w:vAlign w:val="top"/>
          </w:tcPr>
          <w:p w14:paraId="2B61915E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File named as an image with invalid bytes</w:t>
            </w:r>
          </w:p>
        </w:tc>
        <w:tc>
          <w:tcPr>
            <w:tcW w:w="334" w:type="pct"/>
            <w:noWrap/>
            <w:vAlign w:val="top"/>
          </w:tcPr>
          <w:p w14:paraId="59129C50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pass invalid bytes to image verification.</w:t>
              <w:br/>
              <w:t>2) inspect validation result.</w:t>
            </w:r>
          </w:p>
        </w:tc>
        <w:tc>
          <w:tcPr>
            <w:tcW w:w="563" w:type="pct"/>
            <w:noWrap/>
            <w:vAlign w:val="top"/>
          </w:tcPr>
          <w:p w14:paraId="3A0388B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The file is rejected as invalid image content.</w:t>
            </w:r>
          </w:p>
        </w:tc>
        <w:tc>
          <w:tcPr>
            <w:tcW w:w="400" w:type="pct"/>
            <w:noWrap/>
            <w:vAlign w:val="top"/>
          </w:tcPr>
          <w:p w14:paraId="34A1DF81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invalid image-byte test succeeded.</w:t>
            </w:r>
          </w:p>
        </w:tc>
        <w:tc>
          <w:tcPr>
            <w:tcW w:w="339" w:type="pct"/>
            <w:noWrap/>
            <w:vAlign w:val="top"/>
          </w:tcPr>
          <w:p w14:paraId="410822B8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2F44EB" w:rsidRPr="009961EA" w14:paraId="5DE18E35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643EBD11" w14:textId="3283390F" w:rsidR="0045384D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TC-SEC-012</w:t>
            </w:r>
          </w:p>
        </w:tc>
        <w:tc>
          <w:tcPr>
            <w:tcW w:w="320" w:type="pct"/>
            <w:noWrap/>
            <w:vAlign w:val="top"/>
          </w:tcPr>
          <w:p w14:paraId="55E82BA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Screenshot detection requires reliable evidence</w:t>
            </w:r>
          </w:p>
        </w:tc>
        <w:tc>
          <w:tcPr>
            <w:tcW w:w="426" w:type="pct"/>
            <w:noWrap/>
            <w:vAlign w:val="top"/>
          </w:tcPr>
          <w:p w14:paraId="46DEECB9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REQ-SEC-05</w:t>
            </w:r>
          </w:p>
        </w:tc>
        <w:tc>
          <w:tcPr>
            <w:tcW w:w="357" w:type="pct"/>
            <w:noWrap/>
            <w:vAlign w:val="top"/>
          </w:tcPr>
          <w:p w14:paraId="712C4D3F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Image Verification</w:t>
            </w:r>
          </w:p>
        </w:tc>
        <w:tc>
          <w:tcPr>
            <w:tcW w:w="502" w:type="pct"/>
            <w:noWrap/>
            <w:vAlign w:val="top"/>
          </w:tcPr>
          <w:p w14:paraId="4B9C542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Unit</w:t>
            </w:r>
          </w:p>
        </w:tc>
        <w:tc>
          <w:tcPr>
            <w:tcW w:w="247" w:type="pct"/>
            <w:noWrap/>
            <w:vAlign w:val="top"/>
          </w:tcPr>
          <w:p w14:paraId="47548C1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</w:t>
            </w:r>
          </w:p>
        </w:tc>
        <w:tc>
          <w:tcPr>
            <w:tcW w:w="379" w:type="pct"/>
            <w:noWrap/>
            <w:vAlign w:val="top"/>
          </w:tcPr>
          <w:p w14:paraId="118E61B6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1E474E6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Image metadata and detection signals are available</w:t>
            </w:r>
          </w:p>
        </w:tc>
        <w:tc>
          <w:tcPr>
            <w:tcW w:w="375" w:type="pct"/>
            <w:noWrap/>
            <w:vAlign w:val="top"/>
          </w:tcPr>
          <w:p w14:paraId="30984DC4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Single weak signal and combined strong signals</w:t>
            </w:r>
          </w:p>
        </w:tc>
        <w:tc>
          <w:tcPr>
            <w:tcW w:w="334" w:type="pct"/>
            <w:noWrap/>
            <w:vAlign w:val="top"/>
          </w:tcPr>
          <w:p w14:paraId="5DEC2B72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test one weak signal.</w:t>
              <w:br/>
              <w:t>2) test combined signals.</w:t>
              <w:br/>
              <w:t>3) compare classifications.</w:t>
            </w:r>
          </w:p>
        </w:tc>
        <w:tc>
          <w:tcPr>
            <w:tcW w:w="563" w:type="pct"/>
            <w:noWrap/>
            <w:vAlign w:val="top"/>
          </w:tcPr>
          <w:p w14:paraId="484BAD0C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A weak signal alone does not cause a false positive; strong combined evidence is flagged.</w:t>
            </w:r>
          </w:p>
        </w:tc>
        <w:tc>
          <w:tcPr>
            <w:tcW w:w="400" w:type="pct"/>
            <w:noWrap/>
            <w:vAlign w:val="top"/>
          </w:tcPr>
          <w:p w14:paraId="1A3A9023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screenshot classification test succeeded.</w:t>
            </w:r>
          </w:p>
        </w:tc>
        <w:tc>
          <w:tcPr>
            <w:tcW w:w="339" w:type="pct"/>
            <w:noWrap/>
            <w:vAlign w:val="top"/>
          </w:tcPr>
          <w:p w14:paraId="53B83BF8" w14:textId="77777777" w:rsidR="0045384D" w:rsidRPr="004831DA" w:rsidRDefault="0045384D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2F44EB" w:rsidRPr="009961EA" w14:paraId="279613E8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68C83074" w14:textId="7CDE24FF" w:rsidR="002F44EB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TC-SEC-013</w:t>
            </w:r>
          </w:p>
        </w:tc>
        <w:tc>
          <w:tcPr>
            <w:tcW w:w="320" w:type="pct"/>
            <w:noWrap/>
            <w:vAlign w:val="top"/>
          </w:tcPr>
          <w:p w14:paraId="62F7B99D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Photo location is checked against the registered site</w:t>
            </w:r>
          </w:p>
        </w:tc>
        <w:tc>
          <w:tcPr>
            <w:tcW w:w="426" w:type="pct"/>
            <w:noWrap/>
            <w:vAlign w:val="top"/>
          </w:tcPr>
          <w:p w14:paraId="5498B651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REQ-SEC-06</w:t>
            </w:r>
          </w:p>
        </w:tc>
        <w:tc>
          <w:tcPr>
            <w:tcW w:w="357" w:type="pct"/>
            <w:noWrap/>
            <w:vAlign w:val="top"/>
          </w:tcPr>
          <w:p w14:paraId="01972C0E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Geofence Validation</w:t>
            </w:r>
          </w:p>
        </w:tc>
        <w:tc>
          <w:tcPr>
            <w:tcW w:w="502" w:type="pct"/>
            <w:noWrap/>
            <w:vAlign w:val="top"/>
          </w:tcPr>
          <w:p w14:paraId="1F81B469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Unit</w:t>
            </w:r>
          </w:p>
        </w:tc>
        <w:tc>
          <w:tcPr>
            <w:tcW w:w="247" w:type="pct"/>
            <w:noWrap/>
            <w:vAlign w:val="top"/>
          </w:tcPr>
          <w:p w14:paraId="4DF2D0C6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77401CD9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719F9BFA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Registered site polygon exists</w:t>
            </w:r>
          </w:p>
        </w:tc>
        <w:tc>
          <w:tcPr>
            <w:tcW w:w="375" w:type="pct"/>
            <w:noWrap/>
            <w:vAlign w:val="top"/>
          </w:tcPr>
          <w:p w14:paraId="132FBC6F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Inside and outside GPS coordinates</w:t>
            </w:r>
          </w:p>
        </w:tc>
        <w:tc>
          <w:tcPr>
            <w:tcW w:w="334" w:type="pct"/>
            <w:noWrap/>
            <w:vAlign w:val="top"/>
          </w:tcPr>
          <w:p w14:paraId="295CB67B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verify coordinates inside the polygon.</w:t>
              <w:br/>
              <w:t>2) verify coordinates outside it.</w:t>
            </w:r>
          </w:p>
        </w:tc>
        <w:tc>
          <w:tcPr>
            <w:tcW w:w="563" w:type="pct"/>
            <w:noWrap/>
            <w:vAlign w:val="top"/>
          </w:tcPr>
          <w:p w14:paraId="64D16373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Inside coordinates pass; outside coordinates are reported as a mismatch.</w:t>
            </w:r>
          </w:p>
        </w:tc>
        <w:tc>
          <w:tcPr>
            <w:tcW w:w="400" w:type="pct"/>
            <w:noWrap/>
            <w:vAlign w:val="top"/>
          </w:tcPr>
          <w:p w14:paraId="4FE119A7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site-polygon verification test succeeded.</w:t>
            </w:r>
          </w:p>
        </w:tc>
        <w:tc>
          <w:tcPr>
            <w:tcW w:w="339" w:type="pct"/>
            <w:noWrap/>
            <w:vAlign w:val="top"/>
          </w:tcPr>
          <w:p w14:paraId="09A20492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2F44EB" w:rsidRPr="009961EA" w14:paraId="17653275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373785D7" w14:textId="428E74F2" w:rsidR="002F44EB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TC-DATA-014</w:t>
            </w:r>
          </w:p>
        </w:tc>
        <w:tc>
          <w:tcPr>
            <w:tcW w:w="320" w:type="pct"/>
            <w:noWrap/>
            <w:vAlign w:val="top"/>
          </w:tcPr>
          <w:p w14:paraId="6816492B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Invalid seedling release leaves data unchanged</w:t>
            </w:r>
          </w:p>
        </w:tc>
        <w:tc>
          <w:tcPr>
            <w:tcW w:w="426" w:type="pct"/>
            <w:noWrap/>
            <w:vAlign w:val="top"/>
          </w:tcPr>
          <w:p w14:paraId="3A01DC13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REQ-DATA-01</w:t>
            </w:r>
          </w:p>
        </w:tc>
        <w:tc>
          <w:tcPr>
            <w:tcW w:w="357" w:type="pct"/>
            <w:noWrap/>
            <w:vAlign w:val="top"/>
          </w:tcPr>
          <w:p w14:paraId="74649C7E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Inventory Transaction</w:t>
            </w:r>
          </w:p>
        </w:tc>
        <w:tc>
          <w:tcPr>
            <w:tcW w:w="502" w:type="pct"/>
            <w:noWrap/>
            <w:vAlign w:val="top"/>
          </w:tcPr>
          <w:p w14:paraId="52D47493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3B890D56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13D15F3B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Critical</w:t>
            </w:r>
          </w:p>
        </w:tc>
        <w:tc>
          <w:tcPr>
            <w:tcW w:w="444" w:type="pct"/>
            <w:noWrap/>
            <w:vAlign w:val="top"/>
          </w:tcPr>
          <w:p w14:paraId="623F1CBE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Inventory, request, and event records exist</w:t>
            </w:r>
          </w:p>
        </w:tc>
        <w:tc>
          <w:tcPr>
            <w:tcW w:w="375" w:type="pct"/>
            <w:noWrap/>
            <w:vAlign w:val="top"/>
          </w:tcPr>
          <w:p w14:paraId="2A3E9BB6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Release quantity exceeding the allowed stock</w:t>
            </w:r>
          </w:p>
        </w:tc>
        <w:tc>
          <w:tcPr>
            <w:tcW w:w="334" w:type="pct"/>
            <w:noWrap/>
            <w:vAlign w:val="top"/>
          </w:tcPr>
          <w:p w14:paraId="3EE8642B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attempt the invalid release.</w:t>
              <w:br/>
              <w:t>2) inspect inventory, event allocation, and distribution records.</w:t>
            </w:r>
          </w:p>
        </w:tc>
        <w:tc>
          <w:tcPr>
            <w:tcW w:w="563" w:type="pct"/>
            <w:noWrap/>
            <w:vAlign w:val="top"/>
          </w:tcPr>
          <w:p w14:paraId="7457914C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The operation fails atomically and all related records remain unchanged.</w:t>
            </w:r>
          </w:p>
        </w:tc>
        <w:tc>
          <w:tcPr>
            <w:tcW w:w="400" w:type="pct"/>
            <w:noWrap/>
            <w:vAlign w:val="top"/>
          </w:tcPr>
          <w:p w14:paraId="5E6DFBFB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rollback and unchanged-state assertions succeeded.</w:t>
            </w:r>
          </w:p>
        </w:tc>
        <w:tc>
          <w:tcPr>
            <w:tcW w:w="339" w:type="pct"/>
            <w:noWrap/>
            <w:vAlign w:val="top"/>
          </w:tcPr>
          <w:p w14:paraId="3C68B143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 w:rsidR="002F44EB" w:rsidRPr="009961EA" w14:paraId="1BBA81E5" w14:textId="77777777" w:rsidTr="002F44EB">
        <w:trPr>
          <w:trHeight w:val="288"/>
          <w:cantSplit/>
        </w:trPr>
        <w:tc>
          <w:tcPr>
            <w:tcW w:w="314" w:type="pct"/>
            <w:noWrap/>
            <w:vAlign w:val="top"/>
          </w:tcPr>
          <w:p w14:paraId="603F497F" w14:textId="4CE1A628" w:rsidR="002F44EB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20"/>
                <w:lang w:val="en-PH" w:eastAsia="en-PH"/>
              </w:rPr>
              <w:t>TC-DATA-015</w:t>
            </w:r>
          </w:p>
        </w:tc>
        <w:tc>
          <w:tcPr>
            <w:tcW w:w="320" w:type="pct"/>
            <w:noWrap/>
            <w:vAlign w:val="top"/>
          </w:tcPr>
          <w:p w14:paraId="76F3822C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Seedling request rejects a site in another barangay</w:t>
            </w:r>
          </w:p>
        </w:tc>
        <w:tc>
          <w:tcPr>
            <w:tcW w:w="426" w:type="pct"/>
            <w:noWrap/>
            <w:vAlign w:val="top"/>
          </w:tcPr>
          <w:p w14:paraId="76D5C78B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REQ-DATA-02</w:t>
            </w:r>
          </w:p>
        </w:tc>
        <w:tc>
          <w:tcPr>
            <w:tcW w:w="357" w:type="pct"/>
            <w:noWrap/>
            <w:vAlign w:val="top"/>
          </w:tcPr>
          <w:p w14:paraId="02551F8D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Request Validation</w:t>
            </w:r>
          </w:p>
        </w:tc>
        <w:tc>
          <w:tcPr>
            <w:tcW w:w="502" w:type="pct"/>
            <w:noWrap/>
            <w:vAlign w:val="top"/>
          </w:tcPr>
          <w:p w14:paraId="16A82809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w="247" w:type="pct"/>
            <w:noWrap/>
            <w:vAlign w:val="top"/>
          </w:tcPr>
          <w:p w14:paraId="4C14A382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H</w:t>
            </w:r>
          </w:p>
        </w:tc>
        <w:tc>
          <w:tcPr>
            <w:tcW w:w="379" w:type="pct"/>
            <w:noWrap/>
            <w:vAlign w:val="top"/>
          </w:tcPr>
          <w:p w14:paraId="4ED19295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Major</w:t>
            </w:r>
          </w:p>
        </w:tc>
        <w:tc>
          <w:tcPr>
            <w:tcW w:w="444" w:type="pct"/>
            <w:noWrap/>
            <w:vAlign w:val="top"/>
          </w:tcPr>
          <w:p w14:paraId="58F14E98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Participant barangay and real site record exist</w:t>
            </w:r>
          </w:p>
        </w:tc>
        <w:tc>
          <w:tcPr>
            <w:tcW w:w="375" w:type="pct"/>
            <w:noWrap/>
            <w:vAlign w:val="top"/>
          </w:tcPr>
          <w:p w14:paraId="3C610FB6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Site located in a different barangay</w:t>
            </w:r>
          </w:p>
        </w:tc>
        <w:tc>
          <w:tcPr>
            <w:tcW w:w="334" w:type="pct"/>
            <w:noWrap/>
            <w:vAlign w:val="top"/>
          </w:tcPr>
          <w:p w14:paraId="72A48192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1) create a request using the mismatched site.</w:t>
              <w:br/>
              <w:t>2) inspect response and stored requests.</w:t>
            </w:r>
          </w:p>
        </w:tc>
        <w:tc>
          <w:tcPr>
            <w:tcW w:w="563" w:type="pct"/>
            <w:noWrap/>
            <w:vAlign w:val="top"/>
          </w:tcPr>
          <w:p w14:paraId="2C0BB0AE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The request is rejected and no invalid request is stored.</w:t>
            </w:r>
          </w:p>
        </w:tc>
        <w:tc>
          <w:tcPr>
            <w:tcW w:w="400" w:type="pct"/>
            <w:noWrap/>
            <w:vAlign w:val="top"/>
          </w:tcPr>
          <w:p w14:paraId="5785D9C1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  <w:t>PASSED - barangay/site consistency test succeeded.</w:t>
            </w:r>
          </w:p>
        </w:tc>
        <w:tc>
          <w:tcPr>
            <w:tcW w:w="339" w:type="pct"/>
            <w:noWrap/>
            <w:vAlign w:val="top"/>
          </w:tcPr>
          <w:p w14:paraId="44FF9316" w14:textId="77777777" w:rsidR="002F44EB" w:rsidRPr="004831DA" w:rsidRDefault="002F44EB" w:rsidP="00BE7D26">
            <w:pPr>
              <w:spacing w:before="0" w:after="0" w:line="240" w:lineRule="auto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hAnsi="Arial"/>
                <w:sz w:val="14"/>
              </w:rPr>
            </w:r>
          </w:p>
        </w:tc>
      </w:tr>
    </w:tbl>
    <w:p w14:paraId="49C07944" w14:textId="1365430C" w:rsidR="00BF5C8F" w:rsidRPr="0045384D" w:rsidRDefault="00BF5C8F" w:rsidP="00F52548">
      <w:pPr>
        <w:spacing w:after="0"/>
        <w:rPr>
          <w:rFonts w:ascii="Arial" w:hAnsi="Arial" w:cs="Arial"/>
          <w:sz w:val="24"/>
          <w:szCs w:val="24"/>
          <w:lang w:val="en-PH"/>
        </w:rPr>
      </w:pPr>
    </w:p>
    <w:sectPr w:rsidR="00BF5C8F" w:rsidRPr="0045384D" w:rsidSect="00596386">
      <w:headerReference w:type="default" r:id="rId8"/>
      <w:footerReference w:type="default" r:id="rId9"/>
      <w:pgSz w:w="18720" w:h="11951" w:orient="landscape" w:code="182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A8AF7" w14:textId="77777777" w:rsidR="007901D6" w:rsidRDefault="007901D6" w:rsidP="00F52548">
      <w:pPr>
        <w:spacing w:after="0" w:line="240" w:lineRule="auto"/>
      </w:pPr>
      <w:r>
        <w:separator/>
      </w:r>
    </w:p>
  </w:endnote>
  <w:endnote w:type="continuationSeparator" w:id="0">
    <w:p w14:paraId="1295A36C" w14:textId="77777777" w:rsidR="007901D6" w:rsidRDefault="007901D6" w:rsidP="00F5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140" w:type="dxa"/>
      <w:tblInd w:w="113" w:type="dxa"/>
      <w:tblLook w:val="04A0" w:firstRow="1" w:lastRow="0" w:firstColumn="1" w:lastColumn="0" w:noHBand="0" w:noVBand="1"/>
    </w:tblPr>
    <w:tblGrid>
      <w:gridCol w:w="1480"/>
      <w:gridCol w:w="3640"/>
      <w:gridCol w:w="4540"/>
      <w:gridCol w:w="1220"/>
      <w:gridCol w:w="2980"/>
      <w:gridCol w:w="3280"/>
    </w:tblGrid>
    <w:tr w:rsidR="003479F4" w:rsidRPr="00811789" w14:paraId="77DCB5A4" w14:textId="77777777" w:rsidTr="00811789">
      <w:trPr>
        <w:trHeight w:val="167"/>
      </w:trPr>
      <w:tc>
        <w:tcPr>
          <w:tcW w:w="14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180162A7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Field</w:t>
          </w:r>
        </w:p>
      </w:tc>
      <w:tc>
        <w:tcPr>
          <w:tcW w:w="364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083258A5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What to put</w:t>
          </w:r>
        </w:p>
      </w:tc>
      <w:tc>
        <w:tcPr>
          <w:tcW w:w="454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0E7F595B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Tips</w:t>
          </w:r>
        </w:p>
      </w:tc>
      <w:tc>
        <w:tcPr>
          <w:tcW w:w="12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4693C05D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Field</w:t>
          </w:r>
        </w:p>
      </w:tc>
      <w:tc>
        <w:tcPr>
          <w:tcW w:w="298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2D47947E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What to put</w:t>
          </w:r>
        </w:p>
      </w:tc>
      <w:tc>
        <w:tcPr>
          <w:tcW w:w="328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2E185E0C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Tips</w:t>
          </w:r>
        </w:p>
      </w:tc>
    </w:tr>
    <w:tr w:rsidR="003479F4" w:rsidRPr="00811789" w14:paraId="0BCF0589" w14:textId="77777777" w:rsidTr="00811789">
      <w:trPr>
        <w:trHeight w:val="54"/>
      </w:trPr>
      <w:tc>
        <w:tcPr>
          <w:tcW w:w="148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9315920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Requirement ID</w:t>
          </w:r>
        </w:p>
      </w:tc>
      <w:tc>
        <w:tcPr>
          <w:tcW w:w="36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53506E7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Map to SRS/backlog (e.g., REQ-ORD-03)</w:t>
          </w:r>
        </w:p>
      </w:tc>
      <w:tc>
        <w:tcPr>
          <w:tcW w:w="45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E56A36E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Enables traceability to requirements</w:t>
          </w:r>
        </w:p>
      </w:tc>
      <w:tc>
        <w:tcPr>
          <w:tcW w:w="122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CC8B928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Test Type</w:t>
          </w:r>
        </w:p>
      </w:tc>
      <w:tc>
        <w:tcPr>
          <w:tcW w:w="29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B7419A9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Unit/Integration/System/UAT</w:t>
          </w:r>
        </w:p>
      </w:tc>
      <w:tc>
        <w:tcPr>
          <w:tcW w:w="32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00931F9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Alpha focuses on System &amp; UAT</w:t>
          </w:r>
        </w:p>
      </w:tc>
    </w:tr>
    <w:tr w:rsidR="003479F4" w:rsidRPr="00811789" w14:paraId="37DD4208" w14:textId="77777777" w:rsidTr="00811789">
      <w:trPr>
        <w:trHeight w:val="54"/>
      </w:trPr>
      <w:tc>
        <w:tcPr>
          <w:tcW w:w="148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01417B6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Priority</w:t>
          </w:r>
        </w:p>
      </w:tc>
      <w:tc>
        <w:tcPr>
          <w:tcW w:w="36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DDE6AC6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H=High, M=Medium, L=Low</w:t>
          </w:r>
        </w:p>
      </w:tc>
      <w:tc>
        <w:tcPr>
          <w:tcW w:w="45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8B2F69D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Urgency to fix</w:t>
          </w:r>
        </w:p>
      </w:tc>
      <w:tc>
        <w:tcPr>
          <w:tcW w:w="122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4AB9FDB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Environment</w:t>
          </w:r>
        </w:p>
      </w:tc>
      <w:tc>
        <w:tcPr>
          <w:tcW w:w="29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7205E96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Device/OS/Browser/App version</w:t>
          </w:r>
        </w:p>
      </w:tc>
      <w:tc>
        <w:tcPr>
          <w:tcW w:w="32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FD98C03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Be precise for reproducibility</w:t>
          </w:r>
        </w:p>
      </w:tc>
    </w:tr>
    <w:tr w:rsidR="003479F4" w:rsidRPr="00811789" w14:paraId="00859473" w14:textId="77777777" w:rsidTr="00811789">
      <w:trPr>
        <w:trHeight w:val="54"/>
      </w:trPr>
      <w:tc>
        <w:tcPr>
          <w:tcW w:w="148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E3AF8CF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Severity</w:t>
          </w:r>
        </w:p>
      </w:tc>
      <w:tc>
        <w:tcPr>
          <w:tcW w:w="36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767F71C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Critical, Major, Minor</w:t>
          </w:r>
        </w:p>
      </w:tc>
      <w:tc>
        <w:tcPr>
          <w:tcW w:w="45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A7FEC2C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Impact if it occurs</w:t>
          </w:r>
        </w:p>
      </w:tc>
      <w:tc>
        <w:tcPr>
          <w:tcW w:w="122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8944FB1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Evidence</w:t>
          </w:r>
        </w:p>
      </w:tc>
      <w:tc>
        <w:tcPr>
          <w:tcW w:w="29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CC20EDE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Link to screenshot/video/log</w:t>
          </w:r>
        </w:p>
      </w:tc>
      <w:tc>
        <w:tcPr>
          <w:tcW w:w="32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BC1451F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Store in repo/drive for panel review</w:t>
          </w:r>
        </w:p>
      </w:tc>
    </w:tr>
  </w:tbl>
  <w:p w14:paraId="18B15429" w14:textId="77777777" w:rsidR="00811789" w:rsidRPr="003479F4" w:rsidRDefault="00811789">
    <w:pPr>
      <w:pStyle w:val="Footer"/>
      <w:rPr>
        <w:color w:val="808080" w:themeColor="background1" w:themeShade="80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2175" w14:textId="77777777" w:rsidR="007901D6" w:rsidRDefault="007901D6" w:rsidP="00F52548">
      <w:pPr>
        <w:spacing w:after="0" w:line="240" w:lineRule="auto"/>
      </w:pPr>
      <w:r>
        <w:separator/>
      </w:r>
    </w:p>
  </w:footnote>
  <w:footnote w:type="continuationSeparator" w:id="0">
    <w:p w14:paraId="09B66081" w14:textId="77777777" w:rsidR="007901D6" w:rsidRDefault="007901D6" w:rsidP="00F52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4555" w14:textId="567DBC7C" w:rsidR="00F52548" w:rsidRDefault="00F52548" w:rsidP="006B22F2">
    <w:pPr>
      <w:spacing w:after="0"/>
      <w:jc w:val="center"/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EB3D65C" wp14:editId="08C57D7F">
          <wp:simplePos x="0" y="0"/>
          <wp:positionH relativeFrom="column">
            <wp:posOffset>9894050</wp:posOffset>
          </wp:positionH>
          <wp:positionV relativeFrom="paragraph">
            <wp:posOffset>-120593</wp:posOffset>
          </wp:positionV>
          <wp:extent cx="824338" cy="1407105"/>
          <wp:effectExtent l="0" t="0" r="0" b="0"/>
          <wp:wrapNone/>
          <wp:docPr id="2049835317" name="image1.png" descr="A logo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835317" name="image1.png" descr="A logo on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4338" cy="1407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>Republic of the Philippines</w:t>
    </w:r>
  </w:p>
  <w:p w14:paraId="333A8ADF" w14:textId="4253EDBD" w:rsidR="00F52548" w:rsidRDefault="00F52548" w:rsidP="006B22F2">
    <w:pPr>
      <w:tabs>
        <w:tab w:val="left" w:pos="8368"/>
      </w:tabs>
      <w:spacing w:after="0"/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</w:rPr>
      <w:t>Sorsogon State University</w:t>
    </w:r>
    <w:r w:rsidR="006B22F2" w:rsidRPr="006B22F2">
      <w:rPr>
        <w:noProof/>
      </w:rPr>
      <w:t xml:space="preserve"> </w:t>
    </w:r>
    <w:r w:rsidR="006B22F2">
      <w:rPr>
        <w:noProof/>
      </w:rPr>
      <w:drawing>
        <wp:anchor distT="0" distB="0" distL="0" distR="0" simplePos="0" relativeHeight="251662336" behindDoc="1" locked="0" layoutInCell="1" hidden="0" allowOverlap="1" wp14:anchorId="5E2AFC0A" wp14:editId="3213F2B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914400" cy="859155"/>
          <wp:effectExtent l="0" t="0" r="0" b="0"/>
          <wp:wrapNone/>
          <wp:docPr id="2049835318" name="image2.png" descr="A logo with a sun and star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835318" name="image2.png" descr="A logo with a sun and stars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59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EE614E" w14:textId="77777777" w:rsidR="00F52548" w:rsidRDefault="00F52548" w:rsidP="006B22F2">
    <w:pPr>
      <w:tabs>
        <w:tab w:val="left" w:pos="8368"/>
      </w:tabs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Office of the Vice President for Research, Extension and Training</w:t>
    </w:r>
  </w:p>
  <w:p w14:paraId="3F17D470" w14:textId="77777777" w:rsidR="00F52548" w:rsidRDefault="00F52548" w:rsidP="006B22F2">
    <w:pPr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RESEARCH AND DEVELOPMENT</w:t>
    </w:r>
  </w:p>
  <w:p w14:paraId="103DA422" w14:textId="77777777" w:rsidR="00F52548" w:rsidRDefault="00F52548" w:rsidP="006B22F2">
    <w:pPr>
      <w:spacing w:after="0"/>
      <w:jc w:val="center"/>
      <w:rPr>
        <w:rFonts w:ascii="Arial" w:eastAsia="Arial" w:hAnsi="Arial" w:cs="Arial"/>
      </w:rPr>
    </w:pPr>
    <w:r>
      <w:rPr>
        <w:rFonts w:ascii="Arial" w:eastAsia="Arial" w:hAnsi="Arial" w:cs="Arial"/>
        <w:i/>
      </w:rPr>
      <w:t xml:space="preserve">Magsaysay Street, </w:t>
    </w:r>
    <w:proofErr w:type="spellStart"/>
    <w:r>
      <w:rPr>
        <w:rFonts w:ascii="Arial" w:eastAsia="Arial" w:hAnsi="Arial" w:cs="Arial"/>
        <w:i/>
      </w:rPr>
      <w:t>Salog</w:t>
    </w:r>
    <w:proofErr w:type="spellEnd"/>
    <w:r>
      <w:rPr>
        <w:rFonts w:ascii="Arial" w:eastAsia="Arial" w:hAnsi="Arial" w:cs="Arial"/>
        <w:i/>
      </w:rPr>
      <w:t xml:space="preserve"> (</w:t>
    </w:r>
    <w:proofErr w:type="spellStart"/>
    <w:r>
      <w:rPr>
        <w:rFonts w:ascii="Arial" w:eastAsia="Arial" w:hAnsi="Arial" w:cs="Arial"/>
        <w:i/>
      </w:rPr>
      <w:t>Pob</w:t>
    </w:r>
    <w:proofErr w:type="spellEnd"/>
    <w:r>
      <w:rPr>
        <w:rFonts w:ascii="Arial" w:eastAsia="Arial" w:hAnsi="Arial" w:cs="Arial"/>
        <w:i/>
      </w:rPr>
      <w:t>.), Sorsogon City, Sorsogon</w:t>
    </w:r>
  </w:p>
  <w:p w14:paraId="63C1C5B8" w14:textId="5BB1C17D" w:rsidR="00F52548" w:rsidRPr="00F52548" w:rsidRDefault="00F52548" w:rsidP="006B22F2">
    <w:pPr>
      <w:spacing w:after="0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>Tel. No.; 056 211-0103; Email Address: ords@sorsu.edu.ph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947148">
    <w:abstractNumId w:val="8"/>
  </w:num>
  <w:num w:numId="2" w16cid:durableId="2066025434">
    <w:abstractNumId w:val="6"/>
  </w:num>
  <w:num w:numId="3" w16cid:durableId="476147358">
    <w:abstractNumId w:val="5"/>
  </w:num>
  <w:num w:numId="4" w16cid:durableId="254822581">
    <w:abstractNumId w:val="4"/>
  </w:num>
  <w:num w:numId="5" w16cid:durableId="1892425153">
    <w:abstractNumId w:val="7"/>
  </w:num>
  <w:num w:numId="6" w16cid:durableId="207382807">
    <w:abstractNumId w:val="3"/>
  </w:num>
  <w:num w:numId="7" w16cid:durableId="1312324714">
    <w:abstractNumId w:val="2"/>
  </w:num>
  <w:num w:numId="8" w16cid:durableId="1385562673">
    <w:abstractNumId w:val="1"/>
  </w:num>
  <w:num w:numId="9" w16cid:durableId="51126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2F"/>
    <w:rsid w:val="0006063C"/>
    <w:rsid w:val="000A0DDD"/>
    <w:rsid w:val="0015074B"/>
    <w:rsid w:val="001A69F2"/>
    <w:rsid w:val="00207CF6"/>
    <w:rsid w:val="00243F83"/>
    <w:rsid w:val="00257990"/>
    <w:rsid w:val="0029639D"/>
    <w:rsid w:val="002F44EB"/>
    <w:rsid w:val="00301CB7"/>
    <w:rsid w:val="00326F90"/>
    <w:rsid w:val="003479F4"/>
    <w:rsid w:val="0035219C"/>
    <w:rsid w:val="003E5296"/>
    <w:rsid w:val="0045384D"/>
    <w:rsid w:val="004831DA"/>
    <w:rsid w:val="004B06FE"/>
    <w:rsid w:val="005459FA"/>
    <w:rsid w:val="00571488"/>
    <w:rsid w:val="00596386"/>
    <w:rsid w:val="005F0F65"/>
    <w:rsid w:val="006B22F2"/>
    <w:rsid w:val="006F4CD6"/>
    <w:rsid w:val="007901D6"/>
    <w:rsid w:val="007B2932"/>
    <w:rsid w:val="00811789"/>
    <w:rsid w:val="00827417"/>
    <w:rsid w:val="0087401B"/>
    <w:rsid w:val="00875F4D"/>
    <w:rsid w:val="00911426"/>
    <w:rsid w:val="009961EA"/>
    <w:rsid w:val="009B4231"/>
    <w:rsid w:val="009D7E6C"/>
    <w:rsid w:val="009E3952"/>
    <w:rsid w:val="009F2DB1"/>
    <w:rsid w:val="00A4487D"/>
    <w:rsid w:val="00A544DB"/>
    <w:rsid w:val="00AA1D8D"/>
    <w:rsid w:val="00AC7026"/>
    <w:rsid w:val="00AF7DCC"/>
    <w:rsid w:val="00B47730"/>
    <w:rsid w:val="00BB260F"/>
    <w:rsid w:val="00BC3527"/>
    <w:rsid w:val="00BF5C8F"/>
    <w:rsid w:val="00C67113"/>
    <w:rsid w:val="00CB0664"/>
    <w:rsid w:val="00CC39BC"/>
    <w:rsid w:val="00D35DB0"/>
    <w:rsid w:val="00D42390"/>
    <w:rsid w:val="00DA70FE"/>
    <w:rsid w:val="00E0022F"/>
    <w:rsid w:val="00E53E5C"/>
    <w:rsid w:val="00E65AA9"/>
    <w:rsid w:val="00F52548"/>
    <w:rsid w:val="00F56E3A"/>
    <w:rsid w:val="00F71CBD"/>
    <w:rsid w:val="00FC1B6B"/>
    <w:rsid w:val="00FC693F"/>
    <w:rsid w:val="00FF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E87A2C3-26B9-4CF6-931A-E6EE77B3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63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128</Words>
  <Characters>686</Characters>
  <Application>Microsoft Office Word</Application>
  <DocSecurity>0</DocSecurity>
  <Lines>275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MENRO System Test Cases and Actual Results</dc:title>
  <dc:subject/>
  <dc:creator>python-docx</dc:creator>
  <cp:keywords/>
  <dc:description>generated by python-docx</dc:description>
  <cp:lastModifiedBy>Ailen Laguda</cp:lastModifiedBy>
  <cp:revision>21</cp:revision>
  <cp:lastPrinted>2025-09-27T03:34:00Z</cp:lastPrinted>
  <dcterms:created xsi:type="dcterms:W3CDTF">2025-09-29T02:21:00Z</dcterms:created>
  <dcterms:modified xsi:type="dcterms:W3CDTF">2026-09-13T09:41:00Z</dcterms:modified>
  <cp:category/>
</cp:coreProperties>
</file>