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322" w14:textId="7F689083" w:rsidR="00336E78" w:rsidRDefault="00C70EDD">
      <w:pPr>
        <w:rPr>
          <w:lang w:val="en-US"/>
        </w:rPr>
      </w:pPr>
      <w:r>
        <w:rPr>
          <w:b/>
          <w:bCs/>
          <w:u w:val="single"/>
          <w:lang w:val="en-US"/>
        </w:rPr>
        <w:t>Authentication Protocol</w:t>
      </w:r>
    </w:p>
    <w:p w14:paraId="697CF1A4" w14:textId="06AAAECA" w:rsidR="00C70EDD" w:rsidRDefault="00C70EDD">
      <w:pPr>
        <w:rPr>
          <w:lang w:val="en-US"/>
        </w:rPr>
      </w:pPr>
      <w:r w:rsidRPr="00C70EDD">
        <w:rPr>
          <w:noProof/>
          <w:lang w:val="en-US"/>
        </w:rPr>
        <w:drawing>
          <wp:inline distT="0" distB="0" distL="0" distR="0" wp14:anchorId="686036E1" wp14:editId="67857A1E">
            <wp:extent cx="5731510" cy="5180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1F59" w14:textId="2DC6EEED" w:rsidR="00C70EDD" w:rsidRDefault="00C70EDD">
      <w:pPr>
        <w:rPr>
          <w:lang w:val="en-US"/>
        </w:rPr>
      </w:pPr>
      <w:r>
        <w:rPr>
          <w:lang w:val="en-US"/>
        </w:rPr>
        <w:br w:type="page"/>
      </w:r>
    </w:p>
    <w:p w14:paraId="43C8CD0B" w14:textId="766907F0" w:rsidR="00C70EDD" w:rsidRDefault="00C70EDD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Confidentiality Protocol 1</w:t>
      </w:r>
    </w:p>
    <w:p w14:paraId="0F0307A2" w14:textId="2567E516" w:rsidR="00C70EDD" w:rsidRDefault="00A57B2B">
      <w:pPr>
        <w:rPr>
          <w:lang w:val="en-US"/>
        </w:rPr>
      </w:pPr>
      <w:r w:rsidRPr="00A57B2B">
        <w:rPr>
          <w:lang w:val="en-US"/>
        </w:rPr>
        <w:drawing>
          <wp:inline distT="0" distB="0" distL="0" distR="0" wp14:anchorId="1DCC4D3E" wp14:editId="17CB365D">
            <wp:extent cx="5731510" cy="6148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8444" w14:textId="47F7F872" w:rsidR="00C70EDD" w:rsidRDefault="00C70EDD">
      <w:pPr>
        <w:rPr>
          <w:lang w:val="en-US"/>
        </w:rPr>
      </w:pPr>
      <w:r>
        <w:rPr>
          <w:lang w:val="en-US"/>
        </w:rPr>
        <w:br w:type="page"/>
      </w:r>
    </w:p>
    <w:p w14:paraId="465863C3" w14:textId="77777777" w:rsidR="00C70EDD" w:rsidRDefault="00C70EDD">
      <w:pPr>
        <w:rPr>
          <w:lang w:val="en-US"/>
        </w:rPr>
      </w:pPr>
    </w:p>
    <w:p w14:paraId="5B4D63A7" w14:textId="77777777" w:rsidR="00C70EDD" w:rsidRDefault="00C70EDD">
      <w:pPr>
        <w:rPr>
          <w:lang w:val="en-US"/>
        </w:rPr>
      </w:pPr>
    </w:p>
    <w:p w14:paraId="00D17807" w14:textId="4E0B4D6D" w:rsidR="00C70EDD" w:rsidRDefault="00C70EDD" w:rsidP="00C70EDD">
      <w:pPr>
        <w:rPr>
          <w:lang w:val="en-US"/>
        </w:rPr>
      </w:pPr>
      <w:r>
        <w:rPr>
          <w:b/>
          <w:bCs/>
          <w:u w:val="single"/>
          <w:lang w:val="en-US"/>
        </w:rPr>
        <w:t>Confidentiality Protocol 2</w:t>
      </w:r>
    </w:p>
    <w:p w14:paraId="2D71C64E" w14:textId="77777777" w:rsidR="00C70EDD" w:rsidRPr="00C70EDD" w:rsidRDefault="00C70EDD">
      <w:pPr>
        <w:rPr>
          <w:lang w:val="en-US"/>
        </w:rPr>
      </w:pPr>
    </w:p>
    <w:sectPr w:rsidR="00C70EDD" w:rsidRPr="00C7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D"/>
    <w:rsid w:val="000C7638"/>
    <w:rsid w:val="00274477"/>
    <w:rsid w:val="00A57B2B"/>
    <w:rsid w:val="00C21B24"/>
    <w:rsid w:val="00C70EDD"/>
    <w:rsid w:val="00D2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A8B"/>
  <w15:chartTrackingRefBased/>
  <w15:docId w15:val="{E893E47A-46BF-44C1-BE22-236B4D8C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heriuma</dc:creator>
  <cp:keywords/>
  <dc:description/>
  <cp:lastModifiedBy>heriuma</cp:lastModifiedBy>
  <cp:revision>3</cp:revision>
  <dcterms:created xsi:type="dcterms:W3CDTF">2021-04-10T20:02:00Z</dcterms:created>
  <dcterms:modified xsi:type="dcterms:W3CDTF">2021-04-11T07:05:00Z</dcterms:modified>
</cp:coreProperties>
</file>