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4AB67">
      <w:pPr>
        <w:jc w:val="right"/>
      </w:pPr>
      <w:r>
        <w:rPr>
          <w:rFonts w:ascii="Times New Roman" w:hAnsi="Times New Roman" w:eastAsia="宋体"/>
          <w:b/>
          <w:i w:val="0"/>
          <w:sz w:val="21"/>
        </w:rPr>
        <w:t>文档编号：校园顺风车拼车系统 – STD – 1.0</w:t>
      </w:r>
    </w:p>
    <w:p w14:paraId="377F37D9"/>
    <w:p w14:paraId="2F8BCA91"/>
    <w:p w14:paraId="7B90EBB9"/>
    <w:p w14:paraId="6A2243C2"/>
    <w:p w14:paraId="7F2E5472">
      <w:pPr>
        <w:jc w:val="center"/>
      </w:pPr>
      <w:r>
        <w:rPr>
          <w:rFonts w:ascii="Times New Roman" w:hAnsi="Times New Roman" w:eastAsia="黑体"/>
          <w:b/>
          <w:i w:val="0"/>
          <w:sz w:val="48"/>
        </w:rPr>
        <w:t>校园顺风车拼车系统</w:t>
      </w:r>
    </w:p>
    <w:p w14:paraId="6051D751">
      <w:pPr>
        <w:spacing w:after="600"/>
        <w:jc w:val="center"/>
      </w:pPr>
      <w:r>
        <w:rPr>
          <w:rFonts w:ascii="Times New Roman" w:hAnsi="Times New Roman" w:eastAsia="黑体"/>
          <w:b/>
          <w:i w:val="0"/>
          <w:sz w:val="60"/>
        </w:rPr>
        <w:t>软件测试文档</w:t>
      </w:r>
    </w:p>
    <w:p w14:paraId="3AB8675E"/>
    <w:p w14:paraId="75440A2C"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日期：2026 年 9 月 18 日</w:t>
      </w:r>
    </w:p>
    <w:p w14:paraId="0ED00B65">
      <w:r>
        <w:br w:type="page"/>
      </w:r>
    </w:p>
    <w:p w14:paraId="6AFCEA1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文档变更历史记录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3A30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DCE6F1"/>
          </w:tcPr>
          <w:p w14:paraId="5C27F3B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序号</w:t>
            </w:r>
          </w:p>
        </w:tc>
        <w:tc>
          <w:tcPr>
            <w:tcW w:w="1474" w:type="dxa"/>
            <w:shd w:val="clear" w:color="auto" w:fill="DCE6F1"/>
          </w:tcPr>
          <w:p w14:paraId="280D876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变更日期</w:t>
            </w:r>
          </w:p>
        </w:tc>
        <w:tc>
          <w:tcPr>
            <w:tcW w:w="1474" w:type="dxa"/>
            <w:shd w:val="clear" w:color="auto" w:fill="DCE6F1"/>
          </w:tcPr>
          <w:p w14:paraId="4FE0FE4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变更人员</w:t>
            </w:r>
          </w:p>
        </w:tc>
        <w:tc>
          <w:tcPr>
            <w:tcW w:w="4762" w:type="dxa"/>
            <w:shd w:val="clear" w:color="auto" w:fill="DCE6F1"/>
          </w:tcPr>
          <w:p w14:paraId="6CB9E36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变更内容详情描述</w:t>
            </w:r>
          </w:p>
        </w:tc>
        <w:tc>
          <w:tcPr>
            <w:tcW w:w="1417" w:type="dxa"/>
            <w:shd w:val="clear" w:color="auto" w:fill="DCE6F1"/>
          </w:tcPr>
          <w:p w14:paraId="2455B31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版本</w:t>
            </w:r>
          </w:p>
        </w:tc>
      </w:tr>
      <w:tr w14:paraId="43A6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0E4E557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1474" w:type="dxa"/>
          </w:tcPr>
          <w:p w14:paraId="366A7CF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2026-09-15</w:t>
            </w:r>
          </w:p>
        </w:tc>
        <w:tc>
          <w:tcPr>
            <w:tcW w:w="1474" w:type="dxa"/>
          </w:tcPr>
          <w:p w14:paraId="1A31FFB1">
            <w:pPr>
              <w:spacing w:after="20"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赵炜 </w:t>
            </w:r>
            <w:bookmarkStart w:id="0" w:name="_GoBack"/>
            <w:bookmarkEnd w:id="0"/>
          </w:p>
        </w:tc>
        <w:tc>
          <w:tcPr>
            <w:tcW w:w="4762" w:type="dxa"/>
          </w:tcPr>
          <w:p w14:paraId="7561B44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创建文档，编写第 2 章测试计划</w:t>
            </w:r>
          </w:p>
        </w:tc>
        <w:tc>
          <w:tcPr>
            <w:tcW w:w="1417" w:type="dxa"/>
          </w:tcPr>
          <w:p w14:paraId="4C3666E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0.2</w:t>
            </w:r>
          </w:p>
        </w:tc>
      </w:tr>
      <w:tr w14:paraId="6A5E6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1809A64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474" w:type="dxa"/>
          </w:tcPr>
          <w:p w14:paraId="2A4EB8E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2026-09-16</w:t>
            </w:r>
          </w:p>
        </w:tc>
        <w:tc>
          <w:tcPr>
            <w:tcW w:w="1474" w:type="dxa"/>
          </w:tcPr>
          <w:p w14:paraId="3E88527A">
            <w:pPr>
              <w:spacing w:after="20"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朱俊沂 刘泽成</w:t>
            </w:r>
          </w:p>
        </w:tc>
        <w:tc>
          <w:tcPr>
            <w:tcW w:w="4762" w:type="dxa"/>
          </w:tcPr>
          <w:p w14:paraId="45AA12E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按分工编写三个模块的测试用例，共 30 条</w:t>
            </w:r>
          </w:p>
        </w:tc>
        <w:tc>
          <w:tcPr>
            <w:tcW w:w="1417" w:type="dxa"/>
          </w:tcPr>
          <w:p w14:paraId="615907F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0.5</w:t>
            </w:r>
          </w:p>
        </w:tc>
      </w:tr>
      <w:tr w14:paraId="71A8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4F796B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1474" w:type="dxa"/>
          </w:tcPr>
          <w:p w14:paraId="313D134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2026-09-17</w:t>
            </w:r>
          </w:p>
        </w:tc>
        <w:tc>
          <w:tcPr>
            <w:tcW w:w="1474" w:type="dxa"/>
          </w:tcPr>
          <w:p w14:paraId="72A3E9A7">
            <w:pPr>
              <w:spacing w:after="20"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赵嘉伟 胡立斌</w:t>
            </w:r>
          </w:p>
        </w:tc>
        <w:tc>
          <w:tcPr>
            <w:tcW w:w="4762" w:type="dxa"/>
          </w:tcPr>
          <w:p w14:paraId="315A5DD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汇总执行记录与缺陷台账，补充第 4 章</w:t>
            </w:r>
          </w:p>
        </w:tc>
        <w:tc>
          <w:tcPr>
            <w:tcW w:w="1417" w:type="dxa"/>
          </w:tcPr>
          <w:p w14:paraId="20DF9CF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0.8</w:t>
            </w:r>
          </w:p>
        </w:tc>
      </w:tr>
      <w:tr w14:paraId="0344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06B3A8D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1474" w:type="dxa"/>
          </w:tcPr>
          <w:p w14:paraId="5DE5BEC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2026-09-18</w:t>
            </w:r>
          </w:p>
        </w:tc>
        <w:tc>
          <w:tcPr>
            <w:tcW w:w="1474" w:type="dxa"/>
          </w:tcPr>
          <w:p w14:paraId="58053411">
            <w:pPr>
              <w:spacing w:after="20"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董裕川 赵炜</w:t>
            </w:r>
          </w:p>
        </w:tc>
        <w:tc>
          <w:tcPr>
            <w:tcW w:w="4762" w:type="dxa"/>
          </w:tcPr>
          <w:p w14:paraId="176E2EC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缺陷回归验证，补充第 4.4、5 章，定稿</w:t>
            </w:r>
          </w:p>
        </w:tc>
        <w:tc>
          <w:tcPr>
            <w:tcW w:w="1417" w:type="dxa"/>
          </w:tcPr>
          <w:p w14:paraId="4AE593E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1.0</w:t>
            </w:r>
          </w:p>
        </w:tc>
      </w:tr>
    </w:tbl>
    <w:p w14:paraId="0105E999">
      <w:r>
        <w:br w:type="page"/>
      </w:r>
    </w:p>
    <w:p w14:paraId="6AB7A61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目录</w:t>
      </w:r>
    </w:p>
    <w:p w14:paraId="76E361AA">
      <w:pPr>
        <w:pStyle w:val="27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"_Toc240127112" </w:instrText>
      </w:r>
      <w:r>
        <w:fldChar w:fldCharType="separate"/>
      </w:r>
      <w:r>
        <w:rPr>
          <w:rStyle w:val="137"/>
        </w:rPr>
        <w:t>1、引言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26BCA8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"_Toc240127113" </w:instrText>
      </w:r>
      <w:r>
        <w:fldChar w:fldCharType="separate"/>
      </w:r>
      <w:r>
        <w:rPr>
          <w:rStyle w:val="137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204349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"_Toc240127114" </w:instrText>
      </w:r>
      <w:r>
        <w:fldChar w:fldCharType="separate"/>
      </w:r>
      <w:r>
        <w:rPr>
          <w:rStyle w:val="137"/>
        </w:rPr>
        <w:t>1.2 读者对象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C22196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"_Toc240127115" </w:instrText>
      </w:r>
      <w:r>
        <w:fldChar w:fldCharType="separate"/>
      </w:r>
      <w:r>
        <w:rPr>
          <w:rStyle w:val="137"/>
        </w:rPr>
        <w:t>1.3 软件项目概述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8F37B6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"_Toc240127116" </w:instrText>
      </w:r>
      <w:r>
        <w:fldChar w:fldCharType="separate"/>
      </w:r>
      <w:r>
        <w:rPr>
          <w:rStyle w:val="137"/>
        </w:rPr>
        <w:t>1.4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458E7C9">
      <w:pPr>
        <w:pStyle w:val="27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"_Toc240127117" </w:instrText>
      </w:r>
      <w:r>
        <w:fldChar w:fldCharType="separate"/>
      </w:r>
      <w:r>
        <w:rPr>
          <w:rStyle w:val="137"/>
        </w:rPr>
        <w:t>2、测试计划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C0CA02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"_Toc240127118" </w:instrText>
      </w:r>
      <w:r>
        <w:fldChar w:fldCharType="separate"/>
      </w:r>
      <w:r>
        <w:rPr>
          <w:rStyle w:val="137"/>
        </w:rPr>
        <w:t>2.1 测试目标与测试范围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128D36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"_Toc240127119" </w:instrText>
      </w:r>
      <w:r>
        <w:fldChar w:fldCharType="separate"/>
      </w:r>
      <w:r>
        <w:rPr>
          <w:rStyle w:val="137"/>
        </w:rPr>
        <w:t>2.2 测试策略与测试方法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C02C55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"_Toc240127120" </w:instrText>
      </w:r>
      <w:r>
        <w:fldChar w:fldCharType="separate"/>
      </w:r>
      <w:r>
        <w:rPr>
          <w:rStyle w:val="137"/>
        </w:rPr>
        <w:t>2.3 测试环境与测试工具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D7178F2">
      <w:pPr>
        <w:pStyle w:val="27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"_Toc240127121" </w:instrText>
      </w:r>
      <w:r>
        <w:fldChar w:fldCharType="separate"/>
      </w:r>
      <w:r>
        <w:rPr>
          <w:rStyle w:val="137"/>
        </w:rPr>
        <w:t>3、测试用例设计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5399B01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"_Toc240127122" </w:instrText>
      </w:r>
      <w:r>
        <w:fldChar w:fldCharType="separate"/>
      </w:r>
      <w:r>
        <w:rPr>
          <w:rStyle w:val="137"/>
        </w:rPr>
        <w:t>3.1 用例编号与设计方法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DFC4CF5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"_Toc240127123" </w:instrText>
      </w:r>
      <w:r>
        <w:fldChar w:fldCharType="separate"/>
      </w:r>
      <w:r>
        <w:rPr>
          <w:rStyle w:val="137"/>
        </w:rPr>
        <w:t>3.2 测试项与需求追踪矩阵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211371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"_Toc240127124" </w:instrText>
      </w:r>
      <w:r>
        <w:fldChar w:fldCharType="separate"/>
      </w:r>
      <w:r>
        <w:rPr>
          <w:rStyle w:val="137"/>
        </w:rPr>
        <w:t>3.3 测试用例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F3B7FB">
      <w:pPr>
        <w:pStyle w:val="27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"_Toc240127125" </w:instrText>
      </w:r>
      <w:r>
        <w:fldChar w:fldCharType="separate"/>
      </w:r>
      <w:r>
        <w:rPr>
          <w:rStyle w:val="137"/>
        </w:rPr>
        <w:t>4、测试执行记录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E60189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"_Toc240127126" </w:instrText>
      </w:r>
      <w:r>
        <w:fldChar w:fldCharType="separate"/>
      </w:r>
      <w:r>
        <w:rPr>
          <w:rStyle w:val="137"/>
        </w:rPr>
        <w:t>4.1 本轮执行说明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D5A715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"_Toc240127127" </w:instrText>
      </w:r>
      <w:r>
        <w:fldChar w:fldCharType="separate"/>
      </w:r>
      <w:r>
        <w:rPr>
          <w:rStyle w:val="137"/>
        </w:rPr>
        <w:t>4.2 缺陷记录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77A0F4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"_Toc240127128" </w:instrText>
      </w:r>
      <w:r>
        <w:fldChar w:fldCharType="separate"/>
      </w:r>
      <w:r>
        <w:rPr>
          <w:rStyle w:val="137"/>
        </w:rPr>
        <w:t>4.4 缺陷分析与改进措施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3667FB0">
      <w:pPr>
        <w:pStyle w:val="27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"_Toc240127129" </w:instrText>
      </w:r>
      <w:r>
        <w:fldChar w:fldCharType="separate"/>
      </w:r>
      <w:r>
        <w:rPr>
          <w:rStyle w:val="137"/>
        </w:rPr>
        <w:t>5、测试总结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3D74FB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"_Toc240127130" </w:instrText>
      </w:r>
      <w:r>
        <w:fldChar w:fldCharType="separate"/>
      </w:r>
      <w:r>
        <w:rPr>
          <w:rStyle w:val="137"/>
        </w:rPr>
        <w:t>5.1 测试执行情况统计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BD8632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"_Toc240127131" </w:instrText>
      </w:r>
      <w:r>
        <w:fldChar w:fldCharType="separate"/>
      </w:r>
      <w:r>
        <w:rPr>
          <w:rStyle w:val="137"/>
        </w:rPr>
        <w:t>5.2 遗留问题与风险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D1EACE">
      <w:pPr>
        <w:pStyle w:val="24"/>
        <w:tabs>
          <w:tab w:val="right" w:leader="dot" w:pos="8302"/>
        </w:tabs>
        <w:rPr>
          <w:rFonts w:hint="eastAsia" w:ascii="等线" w:hAnsi="等线" w:eastAsia="等线"/>
          <w:sz w:val="22"/>
        </w:rPr>
      </w:pPr>
      <w:r>
        <w:fldChar w:fldCharType="begin"/>
      </w:r>
      <w:r>
        <w:instrText xml:space="preserve"> HYPERLINK \l "_Toc240127132" </w:instrText>
      </w:r>
      <w:r>
        <w:fldChar w:fldCharType="separate"/>
      </w:r>
      <w:r>
        <w:rPr>
          <w:rStyle w:val="137"/>
        </w:rPr>
        <w:t>5.3 测试结论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_Toc240127132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95C9AC">
      <w:r>
        <w:fldChar w:fldCharType="end"/>
      </w:r>
      <w:r>
        <w:br w:type="page"/>
      </w:r>
    </w:p>
    <w:p w14:paraId="66BFFED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1、引言</w:t>
      </w:r>
    </w:p>
    <w:p w14:paraId="2B07EB8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编写目的</w:t>
      </w:r>
    </w:p>
    <w:p w14:paraId="0905FF13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档是“校园顺风车拼车系统”第一轮迭代的软件测试文档，用于记录本轮的测试计划、测试用例设计、测试执行情况与测试总结，作为测试工作的依据和检查标准，并作为判断本轮迭代成果是否达到进入下一轮迭代要求的依据。</w:t>
      </w:r>
    </w:p>
    <w:p w14:paraId="70D2A03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读者对象</w:t>
      </w:r>
    </w:p>
    <w:p w14:paraId="02E06313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本项目组 6 名成员：开发人员据此了解自己负责模块的缺陷情况，测试人员据此执行用例；</w:t>
      </w:r>
    </w:p>
    <w:p w14:paraId="65FA67D6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课程任课教师与评审人员：作为测试阶段成果的检查与评分依据；</w:t>
      </w:r>
    </w:p>
    <w:p w14:paraId="6E83EC19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后续迭代的开发人员：作为回归测试的基线与质量参考。</w:t>
      </w:r>
    </w:p>
    <w:p w14:paraId="383D40D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1.3 软件项目概述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0E0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1"/>
          </w:tcPr>
          <w:p w14:paraId="425BD06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项目要素</w:t>
            </w:r>
          </w:p>
        </w:tc>
        <w:tc>
          <w:tcPr>
            <w:tcW w:w="7483" w:type="dxa"/>
            <w:shd w:val="clear" w:color="auto" w:fill="DCE6F1"/>
          </w:tcPr>
          <w:p w14:paraId="6E5A9A6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内容</w:t>
            </w:r>
          </w:p>
        </w:tc>
      </w:tr>
      <w:tr w14:paraId="020D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F74C65E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项目名称 / 简称 / 代号</w:t>
            </w:r>
          </w:p>
        </w:tc>
        <w:tc>
          <w:tcPr>
            <w:tcW w:w="7483" w:type="dxa"/>
          </w:tcPr>
          <w:p w14:paraId="2BE169B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校园顺风车拼车系统 / 拼车系统 / driving</w:t>
            </w:r>
          </w:p>
        </w:tc>
      </w:tr>
      <w:tr w14:paraId="5D48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F5C9C72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本轮迭代编号</w:t>
            </w:r>
          </w:p>
        </w:tc>
        <w:tc>
          <w:tcPr>
            <w:tcW w:w="7483" w:type="dxa"/>
          </w:tcPr>
          <w:p w14:paraId="0179E57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第一轮迭代（Iteration 1）</w:t>
            </w:r>
          </w:p>
        </w:tc>
      </w:tr>
      <w:tr w14:paraId="01AB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3590E93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起止时间</w:t>
            </w:r>
          </w:p>
        </w:tc>
        <w:tc>
          <w:tcPr>
            <w:tcW w:w="7483" w:type="dxa"/>
          </w:tcPr>
          <w:p w14:paraId="51A85F8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2026 年 9 月 14 日 — 2026 年 9 月 18 日</w:t>
            </w:r>
          </w:p>
        </w:tc>
      </w:tr>
      <w:tr w14:paraId="0B7B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1FFA5E3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迭代目标</w:t>
            </w:r>
          </w:p>
        </w:tc>
        <w:tc>
          <w:tcPr>
            <w:tcW w:w="7483" w:type="dxa"/>
          </w:tcPr>
          <w:p w14:paraId="1B578C3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完成基础账号体系、车辆体系与行程体系的搭建与前后端联调，跑通“注册登录 → 实名认证 → 登记车辆 → 发布行程 → 检索行程”主链路</w:t>
            </w:r>
          </w:p>
        </w:tc>
      </w:tr>
      <w:tr w14:paraId="43FC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37DF41F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已实现功能范围</w:t>
            </w:r>
          </w:p>
        </w:tc>
        <w:tc>
          <w:tcPr>
            <w:tcW w:w="7483" w:type="dxa"/>
          </w:tcPr>
          <w:p w14:paraId="5B1D53B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 用户与实名认证、模块 2 车辆管理、模块 3 行程发布与检索，累计进度约占总工作量的 33%</w:t>
            </w:r>
          </w:p>
        </w:tc>
      </w:tr>
      <w:tr w14:paraId="7CCD5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86E5EBB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被测软件版本</w:t>
            </w:r>
          </w:p>
        </w:tc>
        <w:tc>
          <w:tcPr>
            <w:tcW w:w="7483" w:type="dxa"/>
          </w:tcPr>
          <w:p w14:paraId="701A9EF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V1.0.2（缺陷修复后的回归测试版本）</w:t>
            </w:r>
          </w:p>
        </w:tc>
      </w:tr>
    </w:tbl>
    <w:p w14:paraId="778436A1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本轮迭代的开发人员与测试分工如下表。项目组共 6 人，采用“谁开发、谁自测，交叉互测，专人汇总”的方式组织测试。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47A4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CE6F1"/>
          </w:tcPr>
          <w:p w14:paraId="758F166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成员</w:t>
            </w:r>
          </w:p>
        </w:tc>
        <w:tc>
          <w:tcPr>
            <w:tcW w:w="1361" w:type="dxa"/>
            <w:shd w:val="clear" w:color="auto" w:fill="DCE6F1"/>
          </w:tcPr>
          <w:p w14:paraId="0FB024E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角色</w:t>
            </w:r>
          </w:p>
        </w:tc>
        <w:tc>
          <w:tcPr>
            <w:tcW w:w="3742" w:type="dxa"/>
            <w:shd w:val="clear" w:color="auto" w:fill="DCE6F1"/>
          </w:tcPr>
          <w:p w14:paraId="094B4FB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本轮开发任务</w:t>
            </w:r>
          </w:p>
        </w:tc>
        <w:tc>
          <w:tcPr>
            <w:tcW w:w="3742" w:type="dxa"/>
            <w:shd w:val="clear" w:color="auto" w:fill="DCE6F1"/>
          </w:tcPr>
          <w:p w14:paraId="181B767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本轮测试任务</w:t>
            </w:r>
          </w:p>
        </w:tc>
      </w:tr>
      <w:tr w14:paraId="00B5F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CF6ED5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成员一</w:t>
            </w:r>
          </w:p>
        </w:tc>
        <w:tc>
          <w:tcPr>
            <w:tcW w:w="1361" w:type="dxa"/>
          </w:tcPr>
          <w:p w14:paraId="2E85A40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组长 / 架构</w:t>
            </w:r>
          </w:p>
        </w:tc>
        <w:tc>
          <w:tcPr>
            <w:tcW w:w="3742" w:type="dxa"/>
          </w:tcPr>
          <w:p w14:paraId="736B15E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需求与设计文档、系统架构与数据库设计、行程检索与详情模块（UC-06、UC-07）后端实现</w:t>
            </w:r>
          </w:p>
        </w:tc>
        <w:tc>
          <w:tcPr>
            <w:tcW w:w="3742" w:type="dxa"/>
          </w:tcPr>
          <w:p w14:paraId="1D12C63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测试负责人：用例评审、缺陷跟踪与统计分析、测试文档统稿</w:t>
            </w:r>
          </w:p>
        </w:tc>
      </w:tr>
      <w:tr w14:paraId="22F7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FB2318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成员二</w:t>
            </w:r>
          </w:p>
        </w:tc>
        <w:tc>
          <w:tcPr>
            <w:tcW w:w="1361" w:type="dxa"/>
          </w:tcPr>
          <w:p w14:paraId="0F8E309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后端开发</w:t>
            </w:r>
          </w:p>
        </w:tc>
        <w:tc>
          <w:tcPr>
            <w:tcW w:w="3742" w:type="dxa"/>
          </w:tcPr>
          <w:p w14:paraId="527085B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用户注册登录、个人资料与 JWT 鉴权（UC-01、UC-03）</w:t>
            </w:r>
          </w:p>
        </w:tc>
        <w:tc>
          <w:tcPr>
            <w:tcW w:w="3742" w:type="dxa"/>
          </w:tcPr>
          <w:p w14:paraId="0551801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交叉测试模块 2（车辆管理）</w:t>
            </w:r>
          </w:p>
        </w:tc>
      </w:tr>
      <w:tr w14:paraId="6B4B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35C9BE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成员三</w:t>
            </w:r>
          </w:p>
        </w:tc>
        <w:tc>
          <w:tcPr>
            <w:tcW w:w="1361" w:type="dxa"/>
          </w:tcPr>
          <w:p w14:paraId="52F8A78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后端开发</w:t>
            </w:r>
          </w:p>
        </w:tc>
        <w:tc>
          <w:tcPr>
            <w:tcW w:w="3742" w:type="dxa"/>
          </w:tcPr>
          <w:p w14:paraId="4BB250E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实名认证提交与管理员审核（UC-02、UC-19）</w:t>
            </w:r>
          </w:p>
        </w:tc>
        <w:tc>
          <w:tcPr>
            <w:tcW w:w="3742" w:type="dxa"/>
          </w:tcPr>
          <w:p w14:paraId="7AA115B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交叉测试模块 3（行程发布与检索）</w:t>
            </w:r>
          </w:p>
        </w:tc>
      </w:tr>
      <w:tr w14:paraId="5B07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B0C55A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成员四</w:t>
            </w:r>
          </w:p>
        </w:tc>
        <w:tc>
          <w:tcPr>
            <w:tcW w:w="1361" w:type="dxa"/>
          </w:tcPr>
          <w:p w14:paraId="3412E41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后端开发</w:t>
            </w:r>
          </w:p>
        </w:tc>
        <w:tc>
          <w:tcPr>
            <w:tcW w:w="3742" w:type="dxa"/>
          </w:tcPr>
          <w:p w14:paraId="5CC7AA7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车辆登记与审核（UC-04、UC-20）、行程发布与取消（UC-05、UC-08）</w:t>
            </w:r>
          </w:p>
        </w:tc>
        <w:tc>
          <w:tcPr>
            <w:tcW w:w="3742" w:type="dxa"/>
          </w:tcPr>
          <w:p w14:paraId="59014B9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交叉测试模块 1（用户与实名认证）</w:t>
            </w:r>
          </w:p>
        </w:tc>
      </w:tr>
      <w:tr w14:paraId="1BBB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616337C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成员五</w:t>
            </w:r>
          </w:p>
        </w:tc>
        <w:tc>
          <w:tcPr>
            <w:tcW w:w="1361" w:type="dxa"/>
          </w:tcPr>
          <w:p w14:paraId="6F827A5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前端开发</w:t>
            </w:r>
          </w:p>
        </w:tc>
        <w:tc>
          <w:tcPr>
            <w:tcW w:w="3742" w:type="dxa"/>
          </w:tcPr>
          <w:p w14:paraId="6F6C2B3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前端工程搭建、路由守卫、公共组件；注册登录、实名认证、车辆管理页面</w:t>
            </w:r>
          </w:p>
        </w:tc>
        <w:tc>
          <w:tcPr>
            <w:tcW w:w="3742" w:type="dxa"/>
          </w:tcPr>
          <w:p w14:paraId="2163FFD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前端页面自测与浏览器兼容性验证</w:t>
            </w:r>
          </w:p>
        </w:tc>
      </w:tr>
      <w:tr w14:paraId="7FCF7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9E1363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成员六</w:t>
            </w:r>
          </w:p>
        </w:tc>
        <w:tc>
          <w:tcPr>
            <w:tcW w:w="1361" w:type="dxa"/>
          </w:tcPr>
          <w:p w14:paraId="54B8582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前端 / 测试</w:t>
            </w:r>
          </w:p>
        </w:tc>
        <w:tc>
          <w:tcPr>
            <w:tcW w:w="3742" w:type="dxa"/>
          </w:tcPr>
          <w:p w14:paraId="4F9542B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行程大厅、发布行程、行程详情页与管理端页面</w:t>
            </w:r>
          </w:p>
        </w:tc>
        <w:tc>
          <w:tcPr>
            <w:tcW w:w="3742" w:type="dxa"/>
          </w:tcPr>
          <w:p w14:paraId="0EBDBC2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本轮测试用例编写与执行、缺陷记录与回归验证、被测数据准备</w:t>
            </w:r>
          </w:p>
        </w:tc>
      </w:tr>
    </w:tbl>
    <w:p w14:paraId="6F7E4ED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1.4 参考资料</w:t>
      </w:r>
    </w:p>
    <w:p w14:paraId="5ABEA6FC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《校园顺风车拼车系统 需求分析报告》，项目组，2026 年 9 月。</w:t>
      </w:r>
    </w:p>
    <w:p w14:paraId="75CB5CAC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《校园顺风车拼车系统 软件设计规格说明书（SDS V1.0）》，项目组，2026 年 9 月 18 日。</w:t>
      </w:r>
    </w:p>
    <w:p w14:paraId="12F7A58D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《校园顺风车拼车系统 接口文档》，项目组，2026 年 9 月（共 59 个 REST 接口）。</w:t>
      </w:r>
    </w:p>
    <w:p w14:paraId="2C007EC5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《校园顺风车拼车系统 数据库设计（01-数据库设计.sql）》，成员四，2026 年 9 月。</w:t>
      </w:r>
    </w:p>
    <w:p w14:paraId="02137559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《软件测试文档模板》，课程组。</w:t>
      </w:r>
    </w:p>
    <w:p w14:paraId="7FED32F6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GB/T 8567—2006《计算机软件文档编制规范》。</w:t>
      </w:r>
    </w:p>
    <w:p w14:paraId="76EBFC1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2、测试计划</w:t>
      </w:r>
    </w:p>
    <w:p w14:paraId="3F4593C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测试目标与测试范围</w:t>
      </w:r>
    </w:p>
    <w:p w14:paraId="081D8559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本轮迭代的测试目标如下：</w:t>
      </w:r>
    </w:p>
    <w:p w14:paraId="44C1BAA8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（1）验证模块 1–3 已实现的功能与《需求分析报告》《软件设计规格说明书》保持一致，功能实现无遗漏、无偏差。</w:t>
      </w:r>
    </w:p>
    <w:p w14:paraId="2D7E1879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（2）重点验证关键业务规则在服务端确实生效 —— 即用户无法通过绕过前端、直接调用接口的方式规避实名认证准入、信用分门槛、车辆审核等约束。这是本系统的可信性基础。</w:t>
      </w:r>
    </w:p>
    <w:p w14:paraId="12DA401D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（3）验证行程大厅在组合检索条件下的查询结果正确、分页正确，不出现漏查、错查与重复数据。</w:t>
      </w:r>
    </w:p>
    <w:p w14:paraId="61CB1E7E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（4）尽早发现缺陷并修复，为第二轮迭代提供一个稳定的基线版本，降低后续迭代的回归成本。</w:t>
      </w:r>
    </w:p>
    <w:p w14:paraId="0C1D309A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测试覆盖的功能范围：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80A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1"/>
          </w:tcPr>
          <w:p w14:paraId="56A402A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模块</w:t>
            </w:r>
          </w:p>
        </w:tc>
        <w:tc>
          <w:tcPr>
            <w:tcW w:w="6463" w:type="dxa"/>
            <w:shd w:val="clear" w:color="auto" w:fill="DCE6F1"/>
          </w:tcPr>
          <w:p w14:paraId="1FF788B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覆盖的功能点</w:t>
            </w:r>
          </w:p>
        </w:tc>
        <w:tc>
          <w:tcPr>
            <w:tcW w:w="1134" w:type="dxa"/>
            <w:shd w:val="clear" w:color="auto" w:fill="DCE6F1"/>
          </w:tcPr>
          <w:p w14:paraId="7378D01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用例数</w:t>
            </w:r>
          </w:p>
        </w:tc>
      </w:tr>
      <w:tr w14:paraId="1235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539B7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 用户与实名认证</w:t>
            </w:r>
          </w:p>
        </w:tc>
        <w:tc>
          <w:tcPr>
            <w:tcW w:w="6463" w:type="dxa"/>
          </w:tcPr>
          <w:p w14:paraId="2D18153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注册（正常、学号重复、手机号格式、密码长度边界）、登录（正常、密码错误、账号封禁）、接口鉴权（Token 缺失与过期）、实名认证提交（正常、文件非法）、管理员审核认证、未认证用户的发布限制</w:t>
            </w:r>
          </w:p>
        </w:tc>
        <w:tc>
          <w:tcPr>
            <w:tcW w:w="1134" w:type="dxa"/>
          </w:tcPr>
          <w:p w14:paraId="111030B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12</w:t>
            </w:r>
          </w:p>
        </w:tc>
      </w:tr>
      <w:tr w14:paraId="4336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06742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2 车辆管理</w:t>
            </w:r>
          </w:p>
        </w:tc>
        <w:tc>
          <w:tcPr>
            <w:tcW w:w="6463" w:type="dxa"/>
          </w:tcPr>
          <w:p w14:paraId="68B09FE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车辆登记（正常、核载人数边界、同一车主车牌重复）、管理员审核车辆、编辑已审核车辆后的状态重置、已被引用车辆的删除限制</w:t>
            </w:r>
          </w:p>
        </w:tc>
        <w:tc>
          <w:tcPr>
            <w:tcW w:w="1134" w:type="dxa"/>
          </w:tcPr>
          <w:p w14:paraId="20D5A6B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6</w:t>
            </w:r>
          </w:p>
        </w:tc>
      </w:tr>
      <w:tr w14:paraId="5D1FC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8C76C1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3 行程发布与检索</w:t>
            </w:r>
          </w:p>
        </w:tc>
        <w:tc>
          <w:tcPr>
            <w:tcW w:w="6463" w:type="dxa"/>
          </w:tcPr>
          <w:p w14:paraId="709F959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发布私家车顺风车行程、发布网约车拼单行程、人均费用计算、前置条件校验（时间、起终点、车辆、信用分）、行程大厅组合检索、空结果、分页正确性、行程详情、取消行程</w:t>
            </w:r>
          </w:p>
        </w:tc>
        <w:tc>
          <w:tcPr>
            <w:tcW w:w="1134" w:type="dxa"/>
          </w:tcPr>
          <w:p w14:paraId="039C3D4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12</w:t>
            </w:r>
          </w:p>
        </w:tc>
      </w:tr>
    </w:tbl>
    <w:p w14:paraId="5F3C107F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2-1  本轮测试覆盖范围</w:t>
      </w:r>
    </w:p>
    <w:p w14:paraId="673E8B84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本轮不进行测试的内容及原因：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1EA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  <w:shd w:val="clear" w:color="auto" w:fill="DCE6F1"/>
          </w:tcPr>
          <w:p w14:paraId="46FA2F3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不测内容</w:t>
            </w:r>
          </w:p>
        </w:tc>
        <w:tc>
          <w:tcPr>
            <w:tcW w:w="6123" w:type="dxa"/>
            <w:shd w:val="clear" w:color="auto" w:fill="DCE6F1"/>
          </w:tcPr>
          <w:p w14:paraId="5998DC6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原因说明</w:t>
            </w:r>
          </w:p>
        </w:tc>
      </w:tr>
      <w:tr w14:paraId="0817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7DAE867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4–8（拼车申请与订单、评价与信用分、安全中心、站内消息、管理端后台的其余部分）</w:t>
            </w:r>
          </w:p>
        </w:tc>
        <w:tc>
          <w:tcPr>
            <w:tcW w:w="6123" w:type="dxa"/>
          </w:tcPr>
          <w:p w14:paraId="3C1B3B1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本轮迭代尚未实现，业务代码未接入，不属于本轮测试范围</w:t>
            </w:r>
          </w:p>
        </w:tc>
      </w:tr>
      <w:tr w14:paraId="4497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166083E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并发防超卖专项测试</w:t>
            </w:r>
          </w:p>
        </w:tc>
        <w:tc>
          <w:tcPr>
            <w:tcW w:w="6123" w:type="dxa"/>
          </w:tcPr>
          <w:p w14:paraId="4032B1E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该功能依赖模块 4 的订单审核，本轮仅完成原子 SQL 的设计与原型验证；计划在第二轮迭代以“各 20 组并发请求”的方式开展专项测试</w:t>
            </w:r>
          </w:p>
        </w:tc>
      </w:tr>
      <w:tr w14:paraId="403D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202750D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性能与压力测试</w:t>
            </w:r>
          </w:p>
        </w:tc>
        <w:tc>
          <w:tcPr>
            <w:tcW w:w="6123" w:type="dxa"/>
          </w:tcPr>
          <w:p w14:paraId="402A077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本轮数据量仅为造数数据，不具备压测意义；计划在最后一轮迭代、数据量接近真实规模时统一开展</w:t>
            </w:r>
          </w:p>
        </w:tc>
      </w:tr>
      <w:tr w14:paraId="7985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2" w:type="dxa"/>
          </w:tcPr>
          <w:p w14:paraId="2B13592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安全性渗透测试</w:t>
            </w:r>
          </w:p>
        </w:tc>
        <w:tc>
          <w:tcPr>
            <w:tcW w:w="6123" w:type="dxa"/>
          </w:tcPr>
          <w:p w14:paraId="0AC5DC1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超出课程项目的范围。本轮仅做基本的安全验证：Token 缺失与过期拦截、普通用户访问管理端接口的越权拦截、SQL 注入的基本防护（MyBatis 全量使用 #{} 预编译参数）</w:t>
            </w:r>
          </w:p>
        </w:tc>
      </w:tr>
    </w:tbl>
    <w:p w14:paraId="5AAA2C8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测试策略与测试方法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930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CE6F1"/>
          </w:tcPr>
          <w:p w14:paraId="3DFE585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测试类型</w:t>
            </w:r>
          </w:p>
        </w:tc>
        <w:tc>
          <w:tcPr>
            <w:tcW w:w="2494" w:type="dxa"/>
            <w:shd w:val="clear" w:color="auto" w:fill="DCE6F1"/>
          </w:tcPr>
          <w:p w14:paraId="22D89AD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对象</w:t>
            </w:r>
          </w:p>
        </w:tc>
        <w:tc>
          <w:tcPr>
            <w:tcW w:w="2268" w:type="dxa"/>
            <w:shd w:val="clear" w:color="auto" w:fill="DCE6F1"/>
          </w:tcPr>
          <w:p w14:paraId="66AE945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执行方式</w:t>
            </w:r>
          </w:p>
        </w:tc>
        <w:tc>
          <w:tcPr>
            <w:tcW w:w="3855" w:type="dxa"/>
            <w:shd w:val="clear" w:color="auto" w:fill="DCE6F1"/>
          </w:tcPr>
          <w:p w14:paraId="15B605A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本轮说明</w:t>
            </w:r>
          </w:p>
        </w:tc>
      </w:tr>
      <w:tr w14:paraId="064A1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996A124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单元测试</w:t>
            </w:r>
          </w:p>
        </w:tc>
        <w:tc>
          <w:tcPr>
            <w:tcW w:w="2494" w:type="dxa"/>
          </w:tcPr>
          <w:p w14:paraId="45D28ED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Service 层的核心业务方法</w:t>
            </w:r>
          </w:p>
        </w:tc>
        <w:tc>
          <w:tcPr>
            <w:tcW w:w="2268" w:type="dxa"/>
          </w:tcPr>
          <w:p w14:paraId="12A892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JUnit 5 + Spring Boot Test，白盒</w:t>
            </w:r>
          </w:p>
        </w:tc>
        <w:tc>
          <w:tcPr>
            <w:tcW w:w="3855" w:type="dxa"/>
          </w:tcPr>
          <w:p w14:paraId="29E95F2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重点覆盖注册校验、认证状态判定、行程发布的前置条件校验分支，可自动化回归</w:t>
            </w:r>
          </w:p>
        </w:tc>
      </w:tr>
      <w:tr w14:paraId="6549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0C083D5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集成测试</w:t>
            </w:r>
          </w:p>
        </w:tc>
        <w:tc>
          <w:tcPr>
            <w:tcW w:w="2494" w:type="dxa"/>
          </w:tcPr>
          <w:p w14:paraId="2FA2ED5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Controller → Service → Mapper → MySQL 全链路</w:t>
            </w:r>
          </w:p>
        </w:tc>
        <w:tc>
          <w:tcPr>
            <w:tcW w:w="2268" w:type="dxa"/>
          </w:tcPr>
          <w:p w14:paraId="1D2657A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Postman，黑盒为主</w:t>
            </w:r>
          </w:p>
        </w:tc>
        <w:tc>
          <w:tcPr>
            <w:tcW w:w="3855" w:type="dxa"/>
          </w:tcPr>
          <w:p w14:paraId="7703CE3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验证接口契约（入参、出参、错误码）与数据库中数据的实际变化是否一致</w:t>
            </w:r>
          </w:p>
        </w:tc>
      </w:tr>
      <w:tr w14:paraId="1B3B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E988E5E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系统测试</w:t>
            </w:r>
          </w:p>
        </w:tc>
        <w:tc>
          <w:tcPr>
            <w:tcW w:w="2494" w:type="dxa"/>
          </w:tcPr>
          <w:p w14:paraId="609CB37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前后端联调后的端到端业务流程</w:t>
            </w:r>
          </w:p>
        </w:tc>
        <w:tc>
          <w:tcPr>
            <w:tcW w:w="2268" w:type="dxa"/>
          </w:tcPr>
          <w:p w14:paraId="36DD6E1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人工手工测试</w:t>
            </w:r>
          </w:p>
        </w:tc>
        <w:tc>
          <w:tcPr>
            <w:tcW w:w="3855" w:type="dxa"/>
          </w:tcPr>
          <w:p w14:paraId="314700A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按主链路场景走通，验证页面跳转、提示文案与数据展示的正确性</w:t>
            </w:r>
          </w:p>
        </w:tc>
      </w:tr>
      <w:tr w14:paraId="0E3CD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813C994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验收测试</w:t>
            </w:r>
          </w:p>
        </w:tc>
        <w:tc>
          <w:tcPr>
            <w:tcW w:w="2494" w:type="dxa"/>
          </w:tcPr>
          <w:p w14:paraId="7824D0F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2268" w:type="dxa"/>
          </w:tcPr>
          <w:p w14:paraId="00BC14C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3855" w:type="dxa"/>
          </w:tcPr>
          <w:p w14:paraId="26F35A1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本轮不开展。待全部 8 个模块完成后，由任课教师按验收标准统一验收</w:t>
            </w:r>
          </w:p>
        </w:tc>
      </w:tr>
    </w:tbl>
    <w:p w14:paraId="57EB72D6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测试方法方面，本轮以黑盒测试为主、白盒测试为辅：</w:t>
      </w:r>
    </w:p>
    <w:p w14:paraId="21157064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等价类划分：对输入域进行有效等价类与无效等价类划分，如学号（合法 / 已注册）、密码（合法 / 过短 / 过长）、核载人数（合法 / 越界）。</w:t>
      </w:r>
    </w:p>
    <w:p w14:paraId="2206F759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边界值分析：对每个数值型字段取其上下边界及边界外一点，如密码长度取 5、6、20、21；核载人数取 1、2、9、10；上传文件取 4.99 MB、5 MB、5.01 MB。</w:t>
      </w:r>
    </w:p>
    <w:p w14:paraId="66A37793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场景法：按业务流程串联多个操作，验证端到端行为，如“注册 → 登录 → 提交认证 → 管理员审核 → 发布行程”完整链路。</w:t>
      </w:r>
    </w:p>
    <w:p w14:paraId="3ADB333D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错误推测法：基于经验推测易错点，重点关注“前端做了限制但后端是否也做了校验”以及“涉及计算与状态同步的逻辑”。本轮 9 个缺陷中有 4 个由该方法发现。</w:t>
      </w:r>
    </w:p>
    <w:p w14:paraId="51BC0C67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白盒测试（辅助）：对 TripService.publish() 的多分支前置条件校验，通过 JUnit 覆盖每一条校验分支。</w:t>
      </w:r>
    </w:p>
    <w:p w14:paraId="48730CDC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自动化与人工测试的分工：Service 层核心方法使用 JUnit 编写单元测试，可纳入自动化回归；接口层使用 Postman 保存用例集合，支持一键重放；前端页面与交互提示采用人工手工测试。</w:t>
      </w:r>
    </w:p>
    <w:p w14:paraId="62477D04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回归测试范围：</w:t>
      </w:r>
    </w:p>
    <w:p w14:paraId="24C2A056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所有已被修复缺陷所对应的用例，必须重新执行（本轮共 7 条缺陷对应的用例全部回归）。</w:t>
      </w:r>
    </w:p>
    <w:p w14:paraId="419D75F1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同一模块内，被修改的方法所影响的其他用例（如修改了行程发布的校验逻辑，则该模块全部用例重新执行）。</w:t>
      </w:r>
    </w:p>
    <w:p w14:paraId="3FA1B656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跨模块的公共组件变更（如 JWT 拦截器、全局异常处理器、统一响应体）会影响全部模块，变更后三个模块的用例全量回归。</w:t>
      </w:r>
    </w:p>
    <w:p w14:paraId="7337008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测试环境与测试工具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5A22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1"/>
          </w:tcPr>
          <w:p w14:paraId="1E835D1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类别</w:t>
            </w:r>
          </w:p>
        </w:tc>
        <w:tc>
          <w:tcPr>
            <w:tcW w:w="3628" w:type="dxa"/>
            <w:shd w:val="clear" w:color="auto" w:fill="DCE6F1"/>
          </w:tcPr>
          <w:p w14:paraId="4B6F763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配置 / 工具</w:t>
            </w:r>
          </w:p>
        </w:tc>
        <w:tc>
          <w:tcPr>
            <w:tcW w:w="4535" w:type="dxa"/>
            <w:shd w:val="clear" w:color="auto" w:fill="DCE6F1"/>
          </w:tcPr>
          <w:p w14:paraId="15BFCF6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说明</w:t>
            </w:r>
          </w:p>
        </w:tc>
      </w:tr>
      <w:tr w14:paraId="3F63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A976E4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测试机</w:t>
            </w:r>
          </w:p>
        </w:tc>
        <w:tc>
          <w:tcPr>
            <w:tcW w:w="3628" w:type="dxa"/>
          </w:tcPr>
          <w:p w14:paraId="58DDA31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 台：Intel i5-1135G7 / 16 GB 内存 / 512 GB SSD</w:t>
            </w:r>
          </w:p>
        </w:tc>
        <w:tc>
          <w:tcPr>
            <w:tcW w:w="4535" w:type="dxa"/>
          </w:tcPr>
          <w:p w14:paraId="16E9A47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分别用于开发机自测与交叉互测</w:t>
            </w:r>
          </w:p>
        </w:tc>
      </w:tr>
      <w:tr w14:paraId="1C68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49B43F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操作系统</w:t>
            </w:r>
          </w:p>
        </w:tc>
        <w:tc>
          <w:tcPr>
            <w:tcW w:w="3628" w:type="dxa"/>
          </w:tcPr>
          <w:p w14:paraId="0364397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Windows 11（家庭中文版）</w:t>
            </w:r>
          </w:p>
        </w:tc>
        <w:tc>
          <w:tcPr>
            <w:tcW w:w="4535" w:type="dxa"/>
          </w:tcPr>
          <w:p w14:paraId="61C9B09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项目组统一环境</w:t>
            </w:r>
          </w:p>
        </w:tc>
      </w:tr>
      <w:tr w14:paraId="5E310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FA163D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运行时</w:t>
            </w:r>
          </w:p>
        </w:tc>
        <w:tc>
          <w:tcPr>
            <w:tcW w:w="3628" w:type="dxa"/>
          </w:tcPr>
          <w:p w14:paraId="610A415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JDK 1.8.0_381、Node.js 16.20.2</w:t>
            </w:r>
          </w:p>
        </w:tc>
        <w:tc>
          <w:tcPr>
            <w:tcW w:w="4535" w:type="dxa"/>
          </w:tcPr>
          <w:p w14:paraId="75C7404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</w:tr>
      <w:tr w14:paraId="11E2D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A41750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数据库</w:t>
            </w:r>
          </w:p>
        </w:tc>
        <w:tc>
          <w:tcPr>
            <w:tcW w:w="3628" w:type="dxa"/>
          </w:tcPr>
          <w:p w14:paraId="4DDD41C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MySQL 5.7.38（InnoDB / utf8mb4）</w:t>
            </w:r>
          </w:p>
        </w:tc>
        <w:tc>
          <w:tcPr>
            <w:tcW w:w="4535" w:type="dxa"/>
          </w:tcPr>
          <w:p w14:paraId="6342818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库名 driving，与应用服务同机部署</w:t>
            </w:r>
          </w:p>
        </w:tc>
      </w:tr>
      <w:tr w14:paraId="5E86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338230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浏览器</w:t>
            </w:r>
          </w:p>
        </w:tc>
        <w:tc>
          <w:tcPr>
            <w:tcW w:w="3628" w:type="dxa"/>
          </w:tcPr>
          <w:p w14:paraId="7D02FE0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Google Chrome 128、Microsoft Edge 128</w:t>
            </w:r>
          </w:p>
        </w:tc>
        <w:tc>
          <w:tcPr>
            <w:tcW w:w="4535" w:type="dxa"/>
          </w:tcPr>
          <w:p w14:paraId="59D14E7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另在 1366×768 分辨率下验证布局</w:t>
            </w:r>
          </w:p>
        </w:tc>
      </w:tr>
      <w:tr w14:paraId="6722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8C02BD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接口测试工具</w:t>
            </w:r>
          </w:p>
        </w:tc>
        <w:tc>
          <w:tcPr>
            <w:tcW w:w="3628" w:type="dxa"/>
          </w:tcPr>
          <w:p w14:paraId="01B1CF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Postman 11</w:t>
            </w:r>
          </w:p>
        </w:tc>
        <w:tc>
          <w:tcPr>
            <w:tcW w:w="4535" w:type="dxa"/>
          </w:tcPr>
          <w:p w14:paraId="749BAF1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保存用例集合，支持环境变量切换与一键重放</w:t>
            </w:r>
          </w:p>
        </w:tc>
      </w:tr>
      <w:tr w14:paraId="1890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26F851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单元测试框架</w:t>
            </w:r>
          </w:p>
        </w:tc>
        <w:tc>
          <w:tcPr>
            <w:tcW w:w="3628" w:type="dxa"/>
          </w:tcPr>
          <w:p w14:paraId="2A29E4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JUnit 5 + Spring Boot Test 2.7.18</w:t>
            </w:r>
          </w:p>
        </w:tc>
        <w:tc>
          <w:tcPr>
            <w:tcW w:w="4535" w:type="dxa"/>
          </w:tcPr>
          <w:p w14:paraId="30D6043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用于 Service 层测试</w:t>
            </w:r>
          </w:p>
        </w:tc>
      </w:tr>
      <w:tr w14:paraId="2A7A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A34D0A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数据库工具</w:t>
            </w:r>
          </w:p>
        </w:tc>
        <w:tc>
          <w:tcPr>
            <w:tcW w:w="3628" w:type="dxa"/>
          </w:tcPr>
          <w:p w14:paraId="3E5C6A7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Navicat for MySQL 16</w:t>
            </w:r>
          </w:p>
        </w:tc>
        <w:tc>
          <w:tcPr>
            <w:tcW w:w="4535" w:type="dxa"/>
          </w:tcPr>
          <w:p w14:paraId="4BAAA53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核对缺陷修复后的数据是否符合预期</w:t>
            </w:r>
          </w:p>
        </w:tc>
      </w:tr>
      <w:tr w14:paraId="3C92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D5007A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前端调试</w:t>
            </w:r>
          </w:p>
        </w:tc>
        <w:tc>
          <w:tcPr>
            <w:tcW w:w="3628" w:type="dxa"/>
          </w:tcPr>
          <w:p w14:paraId="28B1F2C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Chrome DevTools</w:t>
            </w:r>
          </w:p>
        </w:tc>
        <w:tc>
          <w:tcPr>
            <w:tcW w:w="4535" w:type="dxa"/>
          </w:tcPr>
          <w:p w14:paraId="12B555E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查看接口请求、响应与前端控制台报错</w:t>
            </w:r>
          </w:p>
        </w:tc>
      </w:tr>
      <w:tr w14:paraId="59A89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150A91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台账管理</w:t>
            </w:r>
          </w:p>
        </w:tc>
        <w:tc>
          <w:tcPr>
            <w:tcW w:w="3628" w:type="dxa"/>
          </w:tcPr>
          <w:p w14:paraId="43CE694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Excel（用例台账 / 缺陷台账）</w:t>
            </w:r>
          </w:p>
        </w:tc>
        <w:tc>
          <w:tcPr>
            <w:tcW w:w="4535" w:type="dxa"/>
          </w:tcPr>
          <w:p w14:paraId="4FAF488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记录执行结果与缺陷状态，供统计使用</w:t>
            </w:r>
          </w:p>
        </w:tc>
      </w:tr>
      <w:tr w14:paraId="6F470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844006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版本管理</w:t>
            </w:r>
          </w:p>
        </w:tc>
        <w:tc>
          <w:tcPr>
            <w:tcW w:w="3628" w:type="dxa"/>
          </w:tcPr>
          <w:p w14:paraId="41662F0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Git + 码云</w:t>
            </w:r>
          </w:p>
        </w:tc>
        <w:tc>
          <w:tcPr>
            <w:tcW w:w="4535" w:type="dxa"/>
          </w:tcPr>
          <w:p w14:paraId="515C558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被测版本以 Tag 标记，V1.0.2 为回归测试版本</w:t>
            </w:r>
          </w:p>
        </w:tc>
      </w:tr>
    </w:tbl>
    <w:p w14:paraId="5D76E9EB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测试数据的准备方式：</w:t>
      </w:r>
    </w:p>
    <w:p w14:paraId="38641A1E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基础数据由《01-数据库设计.sql》脚本初始化，脚本可重复执行。内置 5 个测试账号，覆盖各类边界身份：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7F63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1"/>
          </w:tcPr>
          <w:p w14:paraId="150B515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账号</w:t>
            </w:r>
          </w:p>
        </w:tc>
        <w:tc>
          <w:tcPr>
            <w:tcW w:w="4535" w:type="dxa"/>
            <w:shd w:val="clear" w:color="auto" w:fill="DCE6F1"/>
          </w:tcPr>
          <w:p w14:paraId="5EF5037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角色 / 身份</w:t>
            </w:r>
          </w:p>
        </w:tc>
        <w:tc>
          <w:tcPr>
            <w:tcW w:w="3969" w:type="dxa"/>
            <w:shd w:val="clear" w:color="auto" w:fill="DCE6F1"/>
          </w:tcPr>
          <w:p w14:paraId="0160D61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用途</w:t>
            </w:r>
          </w:p>
        </w:tc>
      </w:tr>
      <w:tr w14:paraId="75C42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5AB4A5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admin</w:t>
            </w:r>
          </w:p>
        </w:tc>
        <w:tc>
          <w:tcPr>
            <w:tcW w:w="4535" w:type="dxa"/>
          </w:tcPr>
          <w:p w14:paraId="74ABF18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管理员</w:t>
            </w:r>
          </w:p>
        </w:tc>
        <w:tc>
          <w:tcPr>
            <w:tcW w:w="3969" w:type="dxa"/>
          </w:tcPr>
          <w:p w14:paraId="7B93F4B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验证管理端的认证审核、车辆审核功能</w:t>
            </w:r>
          </w:p>
        </w:tc>
      </w:tr>
      <w:tr w14:paraId="5861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C696D9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2021001</w:t>
            </w:r>
          </w:p>
        </w:tc>
        <w:tc>
          <w:tcPr>
            <w:tcW w:w="4535" w:type="dxa"/>
          </w:tcPr>
          <w:p w14:paraId="7027142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学生（车主），张伟，已实名，名下有 1 辆已审核车辆</w:t>
            </w:r>
          </w:p>
        </w:tc>
        <w:tc>
          <w:tcPr>
            <w:tcW w:w="3969" w:type="dxa"/>
          </w:tcPr>
          <w:p w14:paraId="3750F4E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验证发布私家车顺风车行程（类型 0）</w:t>
            </w:r>
          </w:p>
        </w:tc>
      </w:tr>
      <w:tr w14:paraId="5056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25972B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2021004</w:t>
            </w:r>
          </w:p>
        </w:tc>
        <w:tc>
          <w:tcPr>
            <w:tcW w:w="4535" w:type="dxa"/>
          </w:tcPr>
          <w:p w14:paraId="17DD9D9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学生（乘客），刘洋，已实名，无车辆</w:t>
            </w:r>
          </w:p>
        </w:tc>
        <w:tc>
          <w:tcPr>
            <w:tcW w:w="3969" w:type="dxa"/>
          </w:tcPr>
          <w:p w14:paraId="7C446B6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验证申请拼车、发起网约车拼单行程（类型 1）</w:t>
            </w:r>
          </w:p>
        </w:tc>
      </w:tr>
      <w:tr w14:paraId="7926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797A73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2021006</w:t>
            </w:r>
          </w:p>
        </w:tc>
        <w:tc>
          <w:tcPr>
            <w:tcW w:w="4535" w:type="dxa"/>
          </w:tcPr>
          <w:p w14:paraId="0C15AAF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学生（未认证），赵磊</w:t>
            </w:r>
          </w:p>
        </w:tc>
        <w:tc>
          <w:tcPr>
            <w:tcW w:w="3969" w:type="dxa"/>
          </w:tcPr>
          <w:p w14:paraId="2952FAF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验证实名认证准入限制与认证提交流程</w:t>
            </w:r>
          </w:p>
        </w:tc>
      </w:tr>
      <w:tr w14:paraId="26CC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83B224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2021007</w:t>
            </w:r>
          </w:p>
        </w:tc>
        <w:tc>
          <w:tcPr>
            <w:tcW w:w="4535" w:type="dxa"/>
          </w:tcPr>
          <w:p w14:paraId="4C371F0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学生（低信用），孙丽，信用分 52</w:t>
            </w:r>
          </w:p>
        </w:tc>
        <w:tc>
          <w:tcPr>
            <w:tcW w:w="3969" w:type="dxa"/>
          </w:tcPr>
          <w:p w14:paraId="3721022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验证信用分门槛限制</w:t>
            </w:r>
          </w:p>
        </w:tc>
      </w:tr>
    </w:tbl>
    <w:p w14:paraId="19C9F74A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所有测试账号的初始密码均为 123456。</w:t>
      </w:r>
    </w:p>
    <w:p w14:paraId="59F9FC04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用例数据由测试人员按用例需要临时构造，并在用例执行记录中注明构造方式，保证缺陷可复现。</w:t>
      </w:r>
    </w:p>
    <w:p w14:paraId="75EE2686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回归测试前使用脚本把数据库重置到初始状态，避免上一轮测试的残留数据干扰结果。</w:t>
      </w:r>
    </w:p>
    <w:p w14:paraId="1BB76BE1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3、测试用例设计</w:t>
      </w:r>
    </w:p>
    <w:p w14:paraId="23C07AC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用例编号与设计方法</w:t>
      </w:r>
    </w:p>
    <w:p w14:paraId="2B666AED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本轮测试用例采用如下编号规则：</w:t>
      </w:r>
    </w:p>
    <w:p w14:paraId="19FD7EF4">
      <w:pPr>
        <w:spacing w:before="80" w:after="160" w:line="276" w:lineRule="auto"/>
        <w:ind w:left="400"/>
      </w:pPr>
      <w:r>
        <w:rPr>
          <w:rFonts w:ascii="Consolas" w:hAnsi="Consolas" w:eastAsia="Consolas"/>
          <w:b w:val="0"/>
          <w:i w:val="0"/>
          <w:sz w:val="18"/>
        </w:rPr>
        <w:t>TC - &lt;迭代号&gt; - &lt;两位序号&gt;</w:t>
      </w:r>
      <w:r>
        <w:rPr>
          <w:rFonts w:ascii="Consolas" w:hAnsi="Consolas" w:eastAsia="Consolas"/>
          <w:b w:val="0"/>
          <w:i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sz w:val="18"/>
        </w:rPr>
        <w:t>例：TC-1-07 表示第一轮迭代的第 7 条测试用例</w:t>
      </w:r>
    </w:p>
    <w:p w14:paraId="2CB0A7DB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缺陷编号规则为 D-&lt;迭代号&gt;-&lt;两位序号&gt;，需求编号规则为 REQ-&lt;模块号&gt;-&lt;序号&gt;。</w:t>
      </w:r>
    </w:p>
    <w:p w14:paraId="1FC93CB3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用例设计综合采用等价类划分、边界值分析、场景法与错误推测法四种方法，如前 2.2 节所述。优先级分三档：高（核心功能与关键业务规则，必须通过）、中（分支与边界场景）、低（体验类问题）。</w:t>
      </w:r>
    </w:p>
    <w:p w14:paraId="5AAB0B4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测试项与需求追踪矩阵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F0B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1"/>
          </w:tcPr>
          <w:p w14:paraId="2572489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需求编号</w:t>
            </w:r>
          </w:p>
        </w:tc>
        <w:tc>
          <w:tcPr>
            <w:tcW w:w="4195" w:type="dxa"/>
            <w:shd w:val="clear" w:color="auto" w:fill="DCE6F1"/>
          </w:tcPr>
          <w:p w14:paraId="42B893E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需求描述</w:t>
            </w:r>
          </w:p>
        </w:tc>
        <w:tc>
          <w:tcPr>
            <w:tcW w:w="2494" w:type="dxa"/>
            <w:shd w:val="clear" w:color="auto" w:fill="DCE6F1"/>
          </w:tcPr>
          <w:p w14:paraId="6DB9477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对应用例编号</w:t>
            </w:r>
          </w:p>
        </w:tc>
        <w:tc>
          <w:tcPr>
            <w:tcW w:w="1814" w:type="dxa"/>
            <w:shd w:val="clear" w:color="auto" w:fill="DCE6F1"/>
          </w:tcPr>
          <w:p w14:paraId="76C095C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覆盖情况</w:t>
            </w:r>
          </w:p>
        </w:tc>
      </w:tr>
      <w:tr w14:paraId="6D9E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238743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REQ-1-01</w:t>
            </w:r>
          </w:p>
        </w:tc>
        <w:tc>
          <w:tcPr>
            <w:tcW w:w="4195" w:type="dxa"/>
          </w:tcPr>
          <w:p w14:paraId="77A5552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用户注册（学号、姓名、手机号、密码）</w:t>
            </w:r>
          </w:p>
        </w:tc>
        <w:tc>
          <w:tcPr>
            <w:tcW w:w="2494" w:type="dxa"/>
          </w:tcPr>
          <w:p w14:paraId="5851BC7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TC-1-01 ~ TC-1-04</w:t>
            </w:r>
          </w:p>
        </w:tc>
        <w:tc>
          <w:tcPr>
            <w:tcW w:w="1814" w:type="dxa"/>
          </w:tcPr>
          <w:p w14:paraId="6B9D2F7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0DD3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8997F4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REQ-1-02</w:t>
            </w:r>
          </w:p>
        </w:tc>
        <w:tc>
          <w:tcPr>
            <w:tcW w:w="4195" w:type="dxa"/>
          </w:tcPr>
          <w:p w14:paraId="0CDAE84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用户登录与 JWT 鉴权</w:t>
            </w:r>
          </w:p>
        </w:tc>
        <w:tc>
          <w:tcPr>
            <w:tcW w:w="2494" w:type="dxa"/>
          </w:tcPr>
          <w:p w14:paraId="0436BA9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TC-1-05 ~ TC-1-08</w:t>
            </w:r>
          </w:p>
        </w:tc>
        <w:tc>
          <w:tcPr>
            <w:tcW w:w="1814" w:type="dxa"/>
          </w:tcPr>
          <w:p w14:paraId="140BD3C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4034E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838E7C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REQ-1-03</w:t>
            </w:r>
          </w:p>
        </w:tc>
        <w:tc>
          <w:tcPr>
            <w:tcW w:w="4195" w:type="dxa"/>
          </w:tcPr>
          <w:p w14:paraId="105B1A8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提交实名认证（上传学生证）</w:t>
            </w:r>
          </w:p>
        </w:tc>
        <w:tc>
          <w:tcPr>
            <w:tcW w:w="2494" w:type="dxa"/>
          </w:tcPr>
          <w:p w14:paraId="272B8D9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TC-1-09、TC-1-10</w:t>
            </w:r>
          </w:p>
        </w:tc>
        <w:tc>
          <w:tcPr>
            <w:tcW w:w="1814" w:type="dxa"/>
          </w:tcPr>
          <w:p w14:paraId="1EEEBAF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03D87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0AEB32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REQ-1-04</w:t>
            </w:r>
          </w:p>
        </w:tc>
        <w:tc>
          <w:tcPr>
            <w:tcW w:w="4195" w:type="dxa"/>
          </w:tcPr>
          <w:p w14:paraId="48B0CDB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管理员审核实名认证</w:t>
            </w:r>
          </w:p>
        </w:tc>
        <w:tc>
          <w:tcPr>
            <w:tcW w:w="2494" w:type="dxa"/>
          </w:tcPr>
          <w:p w14:paraId="7C022ED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TC-1-11</w:t>
            </w:r>
          </w:p>
        </w:tc>
        <w:tc>
          <w:tcPr>
            <w:tcW w:w="1814" w:type="dxa"/>
          </w:tcPr>
          <w:p w14:paraId="6D61C40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62C8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50E0CE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REQ-1-05</w:t>
            </w:r>
          </w:p>
        </w:tc>
        <w:tc>
          <w:tcPr>
            <w:tcW w:w="4195" w:type="dxa"/>
          </w:tcPr>
          <w:p w14:paraId="3811F4C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实名认证准入限制</w:t>
            </w:r>
          </w:p>
        </w:tc>
        <w:tc>
          <w:tcPr>
            <w:tcW w:w="2494" w:type="dxa"/>
          </w:tcPr>
          <w:p w14:paraId="046EB78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TC-1-12</w:t>
            </w:r>
          </w:p>
        </w:tc>
        <w:tc>
          <w:tcPr>
            <w:tcW w:w="1814" w:type="dxa"/>
          </w:tcPr>
          <w:p w14:paraId="26F819D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3228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8BED6F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REQ-2-01</w:t>
            </w:r>
          </w:p>
        </w:tc>
        <w:tc>
          <w:tcPr>
            <w:tcW w:w="4195" w:type="dxa"/>
          </w:tcPr>
          <w:p w14:paraId="40F5209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车辆登记与信息校验</w:t>
            </w:r>
          </w:p>
        </w:tc>
        <w:tc>
          <w:tcPr>
            <w:tcW w:w="2494" w:type="dxa"/>
          </w:tcPr>
          <w:p w14:paraId="434064E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TC-1-13 ~ TC-1-15</w:t>
            </w:r>
          </w:p>
        </w:tc>
        <w:tc>
          <w:tcPr>
            <w:tcW w:w="1814" w:type="dxa"/>
          </w:tcPr>
          <w:p w14:paraId="74826CC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728D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970C49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REQ-2-02</w:t>
            </w:r>
          </w:p>
        </w:tc>
        <w:tc>
          <w:tcPr>
            <w:tcW w:w="4195" w:type="dxa"/>
          </w:tcPr>
          <w:p w14:paraId="169B277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管理员审核车辆</w:t>
            </w:r>
          </w:p>
        </w:tc>
        <w:tc>
          <w:tcPr>
            <w:tcW w:w="2494" w:type="dxa"/>
          </w:tcPr>
          <w:p w14:paraId="639430C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TC-1-16、TC-1-17</w:t>
            </w:r>
          </w:p>
        </w:tc>
        <w:tc>
          <w:tcPr>
            <w:tcW w:w="1814" w:type="dxa"/>
          </w:tcPr>
          <w:p w14:paraId="230A766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3A72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EFD2D0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REQ-2-03</w:t>
            </w:r>
          </w:p>
        </w:tc>
        <w:tc>
          <w:tcPr>
            <w:tcW w:w="4195" w:type="dxa"/>
          </w:tcPr>
          <w:p w14:paraId="0B18C58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车辆被行程引用后的删除限制</w:t>
            </w:r>
          </w:p>
        </w:tc>
        <w:tc>
          <w:tcPr>
            <w:tcW w:w="2494" w:type="dxa"/>
          </w:tcPr>
          <w:p w14:paraId="42DC655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TC-1-18</w:t>
            </w:r>
          </w:p>
        </w:tc>
        <w:tc>
          <w:tcPr>
            <w:tcW w:w="1814" w:type="dxa"/>
          </w:tcPr>
          <w:p w14:paraId="11A371D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6CD2D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2E85BD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REQ-3-01</w:t>
            </w:r>
          </w:p>
        </w:tc>
        <w:tc>
          <w:tcPr>
            <w:tcW w:w="4195" w:type="dxa"/>
          </w:tcPr>
          <w:p w14:paraId="35C10E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发布私家车顺风车行程（类型 0）</w:t>
            </w:r>
          </w:p>
        </w:tc>
        <w:tc>
          <w:tcPr>
            <w:tcW w:w="2494" w:type="dxa"/>
          </w:tcPr>
          <w:p w14:paraId="4D4153E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TC-1-19</w:t>
            </w:r>
          </w:p>
        </w:tc>
        <w:tc>
          <w:tcPr>
            <w:tcW w:w="1814" w:type="dxa"/>
          </w:tcPr>
          <w:p w14:paraId="7F82143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00C0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56A60A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REQ-3-02</w:t>
            </w:r>
          </w:p>
        </w:tc>
        <w:tc>
          <w:tcPr>
            <w:tcW w:w="4195" w:type="dxa"/>
          </w:tcPr>
          <w:p w14:paraId="3D62307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发布网约车拼单行程（类型 1）与人均费用计算</w:t>
            </w:r>
          </w:p>
        </w:tc>
        <w:tc>
          <w:tcPr>
            <w:tcW w:w="2494" w:type="dxa"/>
          </w:tcPr>
          <w:p w14:paraId="1D14958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TC-1-20、TC-1-21</w:t>
            </w:r>
          </w:p>
        </w:tc>
        <w:tc>
          <w:tcPr>
            <w:tcW w:w="1814" w:type="dxa"/>
          </w:tcPr>
          <w:p w14:paraId="0C38A0A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71B2D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1FA529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REQ-3-03</w:t>
            </w:r>
          </w:p>
        </w:tc>
        <w:tc>
          <w:tcPr>
            <w:tcW w:w="4195" w:type="dxa"/>
          </w:tcPr>
          <w:p w14:paraId="07EB726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发布行程的前置条件校验</w:t>
            </w:r>
          </w:p>
        </w:tc>
        <w:tc>
          <w:tcPr>
            <w:tcW w:w="2494" w:type="dxa"/>
          </w:tcPr>
          <w:p w14:paraId="69CDF84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TC-1-22 ~ TC-1-25</w:t>
            </w:r>
          </w:p>
        </w:tc>
        <w:tc>
          <w:tcPr>
            <w:tcW w:w="1814" w:type="dxa"/>
          </w:tcPr>
          <w:p w14:paraId="17E6699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2DE4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458EF1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REQ-3-04</w:t>
            </w:r>
          </w:p>
        </w:tc>
        <w:tc>
          <w:tcPr>
            <w:tcW w:w="4195" w:type="dxa"/>
          </w:tcPr>
          <w:p w14:paraId="6F6617C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行程大厅组合检索与分页</w:t>
            </w:r>
          </w:p>
        </w:tc>
        <w:tc>
          <w:tcPr>
            <w:tcW w:w="2494" w:type="dxa"/>
          </w:tcPr>
          <w:p w14:paraId="7E4D3C1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TC-1-26 ~ TC-1-28</w:t>
            </w:r>
          </w:p>
        </w:tc>
        <w:tc>
          <w:tcPr>
            <w:tcW w:w="1814" w:type="dxa"/>
          </w:tcPr>
          <w:p w14:paraId="60CC90D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0D7A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946A65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REQ-3-05</w:t>
            </w:r>
          </w:p>
        </w:tc>
        <w:tc>
          <w:tcPr>
            <w:tcW w:w="4195" w:type="dxa"/>
          </w:tcPr>
          <w:p w14:paraId="2032958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查看行程详情</w:t>
            </w:r>
          </w:p>
        </w:tc>
        <w:tc>
          <w:tcPr>
            <w:tcW w:w="2494" w:type="dxa"/>
          </w:tcPr>
          <w:p w14:paraId="1150C5A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TC-1-29</w:t>
            </w:r>
          </w:p>
        </w:tc>
        <w:tc>
          <w:tcPr>
            <w:tcW w:w="1814" w:type="dxa"/>
          </w:tcPr>
          <w:p w14:paraId="41E5CFE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1DB1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A6E186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REQ-3-06</w:t>
            </w:r>
          </w:p>
        </w:tc>
        <w:tc>
          <w:tcPr>
            <w:tcW w:w="4195" w:type="dxa"/>
          </w:tcPr>
          <w:p w14:paraId="5C89AD4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取消行程（扣信用分并通知）</w:t>
            </w:r>
          </w:p>
        </w:tc>
        <w:tc>
          <w:tcPr>
            <w:tcW w:w="2494" w:type="dxa"/>
          </w:tcPr>
          <w:p w14:paraId="463C37E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TC-1-30</w:t>
            </w:r>
          </w:p>
        </w:tc>
        <w:tc>
          <w:tcPr>
            <w:tcW w:w="1814" w:type="dxa"/>
          </w:tcPr>
          <w:p w14:paraId="650256C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完全覆盖</w:t>
            </w:r>
          </w:p>
        </w:tc>
      </w:tr>
      <w:tr w14:paraId="18FE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AE013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REQ-1-06</w:t>
            </w:r>
          </w:p>
        </w:tc>
        <w:tc>
          <w:tcPr>
            <w:tcW w:w="4195" w:type="dxa"/>
          </w:tcPr>
          <w:p w14:paraId="35CA425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维护个人资料与修改密码</w:t>
            </w:r>
          </w:p>
        </w:tc>
        <w:tc>
          <w:tcPr>
            <w:tcW w:w="2494" w:type="dxa"/>
          </w:tcPr>
          <w:p w14:paraId="190130D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1814" w:type="dxa"/>
          </w:tcPr>
          <w:p w14:paraId="42C1C7A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本轮未覆盖：页面已完成，但接口尚未接入修改密码、头像上传功能，顺延至第二轮</w:t>
            </w:r>
          </w:p>
        </w:tc>
      </w:tr>
    </w:tbl>
    <w:p w14:paraId="5BB42DBA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3-1  需求与测试用例追踪矩阵</w:t>
      </w:r>
    </w:p>
    <w:p w14:paraId="4B93F884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说明：本轮共 14 项需求中 13 项完全覆盖，覆盖率 92.9%；REQ-1-06（维护个人资料）的修改密码与头像上传功能本轮未实现，对应的测试用例将在第二轮迭代补充。</w:t>
      </w:r>
    </w:p>
    <w:p w14:paraId="4455D25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测试用例</w:t>
      </w:r>
    </w:p>
    <w:p w14:paraId="5BEEA891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3.3.1  模块 1：用户与实名认证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6FAF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CE6F1"/>
          </w:tcPr>
          <w:p w14:paraId="30E91A6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用例编号</w:t>
            </w:r>
          </w:p>
        </w:tc>
        <w:tc>
          <w:tcPr>
            <w:tcW w:w="964" w:type="dxa"/>
            <w:shd w:val="clear" w:color="auto" w:fill="DCE6F1"/>
          </w:tcPr>
          <w:p w14:paraId="46B04A1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对应需求</w:t>
            </w:r>
          </w:p>
        </w:tc>
        <w:tc>
          <w:tcPr>
            <w:tcW w:w="1247" w:type="dxa"/>
            <w:shd w:val="clear" w:color="auto" w:fill="DCE6F1"/>
          </w:tcPr>
          <w:p w14:paraId="0E98ABB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测试项</w:t>
            </w:r>
          </w:p>
        </w:tc>
        <w:tc>
          <w:tcPr>
            <w:tcW w:w="1587" w:type="dxa"/>
            <w:shd w:val="clear" w:color="auto" w:fill="DCE6F1"/>
          </w:tcPr>
          <w:p w14:paraId="7A87EA1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前置条件</w:t>
            </w:r>
          </w:p>
        </w:tc>
        <w:tc>
          <w:tcPr>
            <w:tcW w:w="2438" w:type="dxa"/>
            <w:shd w:val="clear" w:color="auto" w:fill="DCE6F1"/>
          </w:tcPr>
          <w:p w14:paraId="051FFF6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输入与操作步骤</w:t>
            </w:r>
          </w:p>
        </w:tc>
        <w:tc>
          <w:tcPr>
            <w:tcW w:w="2098" w:type="dxa"/>
            <w:shd w:val="clear" w:color="auto" w:fill="DCE6F1"/>
          </w:tcPr>
          <w:p w14:paraId="7295760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预期结果</w:t>
            </w:r>
          </w:p>
        </w:tc>
        <w:tc>
          <w:tcPr>
            <w:tcW w:w="567" w:type="dxa"/>
            <w:shd w:val="clear" w:color="auto" w:fill="DCE6F1"/>
          </w:tcPr>
          <w:p w14:paraId="4F12FEC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优先级</w:t>
            </w:r>
          </w:p>
        </w:tc>
      </w:tr>
      <w:tr w14:paraId="4DA7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459F13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TC-1-01</w:t>
            </w:r>
          </w:p>
        </w:tc>
        <w:tc>
          <w:tcPr>
            <w:tcW w:w="964" w:type="dxa"/>
          </w:tcPr>
          <w:p w14:paraId="08FFC81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REQ-1-01</w:t>
            </w:r>
          </w:p>
        </w:tc>
        <w:tc>
          <w:tcPr>
            <w:tcW w:w="1247" w:type="dxa"/>
          </w:tcPr>
          <w:p w14:paraId="39207A8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正常注册</w:t>
            </w:r>
          </w:p>
        </w:tc>
        <w:tc>
          <w:tcPr>
            <w:tcW w:w="1587" w:type="dxa"/>
          </w:tcPr>
          <w:p w14:paraId="047CEAD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学号 2021099 未被注册；数据库可写</w:t>
            </w:r>
          </w:p>
        </w:tc>
        <w:tc>
          <w:tcPr>
            <w:tcW w:w="2438" w:type="dxa"/>
          </w:tcPr>
          <w:p w14:paraId="4B8F3D8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打开注册页；2. 填写学号 2021099、姓名“测试甲”、手机号 13800001099、密码 123456、确认密码 123456；3. 点击“注册”</w:t>
            </w:r>
          </w:p>
        </w:tc>
        <w:tc>
          <w:tcPr>
            <w:tcW w:w="2098" w:type="dxa"/>
          </w:tcPr>
          <w:p w14:paraId="341D4F5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提示“注册成功”；user 表新增 1 条记录，auth_status=0、credit_score=100、role=0、status=0；password 字段为 MD5 密文而非明文</w:t>
            </w:r>
          </w:p>
        </w:tc>
        <w:tc>
          <w:tcPr>
            <w:tcW w:w="567" w:type="dxa"/>
          </w:tcPr>
          <w:p w14:paraId="441DE6C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0FDE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A3CF66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TC-1-02</w:t>
            </w:r>
          </w:p>
        </w:tc>
        <w:tc>
          <w:tcPr>
            <w:tcW w:w="964" w:type="dxa"/>
          </w:tcPr>
          <w:p w14:paraId="16E98A6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REQ-1-01</w:t>
            </w:r>
          </w:p>
        </w:tc>
        <w:tc>
          <w:tcPr>
            <w:tcW w:w="1247" w:type="dxa"/>
          </w:tcPr>
          <w:p w14:paraId="5838ED2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学号重复注册</w:t>
            </w:r>
          </w:p>
        </w:tc>
        <w:tc>
          <w:tcPr>
            <w:tcW w:w="1587" w:type="dxa"/>
          </w:tcPr>
          <w:p w14:paraId="5E62B65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学号 2021001 已在数据库中</w:t>
            </w:r>
          </w:p>
        </w:tc>
        <w:tc>
          <w:tcPr>
            <w:tcW w:w="2438" w:type="dxa"/>
          </w:tcPr>
          <w:p w14:paraId="777DB75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用学号 2021001、其他信息任意合法值提交注册</w:t>
            </w:r>
          </w:p>
        </w:tc>
        <w:tc>
          <w:tcPr>
            <w:tcW w:w="2098" w:type="dxa"/>
          </w:tcPr>
          <w:p w14:paraId="2735934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提示“该学号已注册”；user 表不产生新记录；接口返回业务错误码而非 500</w:t>
            </w:r>
          </w:p>
        </w:tc>
        <w:tc>
          <w:tcPr>
            <w:tcW w:w="567" w:type="dxa"/>
          </w:tcPr>
          <w:p w14:paraId="60D06FC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2A85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7CF198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TC-1-03</w:t>
            </w:r>
          </w:p>
        </w:tc>
        <w:tc>
          <w:tcPr>
            <w:tcW w:w="964" w:type="dxa"/>
          </w:tcPr>
          <w:p w14:paraId="3F74113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REQ-1-01</w:t>
            </w:r>
          </w:p>
        </w:tc>
        <w:tc>
          <w:tcPr>
            <w:tcW w:w="1247" w:type="dxa"/>
          </w:tcPr>
          <w:p w14:paraId="774D93E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手机号格式校验</w:t>
            </w:r>
          </w:p>
        </w:tc>
        <w:tc>
          <w:tcPr>
            <w:tcW w:w="1587" w:type="dxa"/>
          </w:tcPr>
          <w:p w14:paraId="7D11B17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未登录</w:t>
            </w:r>
          </w:p>
        </w:tc>
        <w:tc>
          <w:tcPr>
            <w:tcW w:w="2438" w:type="dxa"/>
          </w:tcPr>
          <w:p w14:paraId="4082C4F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手机号依次填写：1380013（10 位）、abcdefghijk（非数字）、13800001099（11 位合法）</w:t>
            </w:r>
          </w:p>
        </w:tc>
        <w:tc>
          <w:tcPr>
            <w:tcW w:w="2098" w:type="dxa"/>
          </w:tcPr>
          <w:p w14:paraId="33F1FC4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前两者即时提示“手机号格式不正确”且请求不发出；第三项通过校验</w:t>
            </w:r>
          </w:p>
        </w:tc>
        <w:tc>
          <w:tcPr>
            <w:tcW w:w="567" w:type="dxa"/>
          </w:tcPr>
          <w:p w14:paraId="2E17745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0B9A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001CD6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TC-1-04</w:t>
            </w:r>
          </w:p>
        </w:tc>
        <w:tc>
          <w:tcPr>
            <w:tcW w:w="964" w:type="dxa"/>
          </w:tcPr>
          <w:p w14:paraId="2BE2623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REQ-1-01</w:t>
            </w:r>
          </w:p>
        </w:tc>
        <w:tc>
          <w:tcPr>
            <w:tcW w:w="1247" w:type="dxa"/>
          </w:tcPr>
          <w:p w14:paraId="2EFE523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密码长度边界值</w:t>
            </w:r>
          </w:p>
        </w:tc>
        <w:tc>
          <w:tcPr>
            <w:tcW w:w="1587" w:type="dxa"/>
          </w:tcPr>
          <w:p w14:paraId="5188D31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未登录</w:t>
            </w:r>
          </w:p>
        </w:tc>
        <w:tc>
          <w:tcPr>
            <w:tcW w:w="2438" w:type="dxa"/>
          </w:tcPr>
          <w:p w14:paraId="5AD23B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密码分别填写 12345（5 位）、123456（6 位）、12345678901234567890（20 位）、123456789012345678901（21 位）</w:t>
            </w:r>
          </w:p>
        </w:tc>
        <w:tc>
          <w:tcPr>
            <w:tcW w:w="2098" w:type="dxa"/>
          </w:tcPr>
          <w:p w14:paraId="1AB8060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5 位与 21 位提示“密码长度需为 6-20 位”；6 位与 20 位通过校验（边界值有效）</w:t>
            </w:r>
          </w:p>
        </w:tc>
        <w:tc>
          <w:tcPr>
            <w:tcW w:w="567" w:type="dxa"/>
          </w:tcPr>
          <w:p w14:paraId="058DD8E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035A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972CE6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TC-1-05</w:t>
            </w:r>
          </w:p>
        </w:tc>
        <w:tc>
          <w:tcPr>
            <w:tcW w:w="964" w:type="dxa"/>
          </w:tcPr>
          <w:p w14:paraId="51FB58D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REQ-1-02</w:t>
            </w:r>
          </w:p>
        </w:tc>
        <w:tc>
          <w:tcPr>
            <w:tcW w:w="1247" w:type="dxa"/>
          </w:tcPr>
          <w:p w14:paraId="3074DA9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正常登录</w:t>
            </w:r>
          </w:p>
        </w:tc>
        <w:tc>
          <w:tcPr>
            <w:tcW w:w="1587" w:type="dxa"/>
          </w:tcPr>
          <w:p w14:paraId="28B8C80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已注册且未被封禁</w:t>
            </w:r>
          </w:p>
        </w:tc>
        <w:tc>
          <w:tcPr>
            <w:tcW w:w="2438" w:type="dxa"/>
          </w:tcPr>
          <w:p w14:paraId="4A446BE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打开登录页；2. 输入学号 2021001、密码 123456；3. 点击“登录”</w:t>
            </w:r>
          </w:p>
        </w:tc>
        <w:tc>
          <w:tcPr>
            <w:tcW w:w="2098" w:type="dxa"/>
          </w:tcPr>
          <w:p w14:paraId="706FD5E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接口返回 200 与 Token；localStorage 写入 Token 与用户信息；页面跳转至行程大厅</w:t>
            </w:r>
          </w:p>
        </w:tc>
        <w:tc>
          <w:tcPr>
            <w:tcW w:w="567" w:type="dxa"/>
          </w:tcPr>
          <w:p w14:paraId="0053B97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2AE3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DE0474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TC-1-06</w:t>
            </w:r>
          </w:p>
        </w:tc>
        <w:tc>
          <w:tcPr>
            <w:tcW w:w="964" w:type="dxa"/>
          </w:tcPr>
          <w:p w14:paraId="4A6D3D2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REQ-1-02</w:t>
            </w:r>
          </w:p>
        </w:tc>
        <w:tc>
          <w:tcPr>
            <w:tcW w:w="1247" w:type="dxa"/>
          </w:tcPr>
          <w:p w14:paraId="5F0F0E3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密码错误登录</w:t>
            </w:r>
          </w:p>
        </w:tc>
        <w:tc>
          <w:tcPr>
            <w:tcW w:w="1587" w:type="dxa"/>
          </w:tcPr>
          <w:p w14:paraId="263D1D9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存在</w:t>
            </w:r>
          </w:p>
        </w:tc>
        <w:tc>
          <w:tcPr>
            <w:tcW w:w="2438" w:type="dxa"/>
          </w:tcPr>
          <w:p w14:paraId="526EDA0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输入学号 2021001、密码 000000，点击登录</w:t>
            </w:r>
          </w:p>
        </w:tc>
        <w:tc>
          <w:tcPr>
            <w:tcW w:w="2098" w:type="dxa"/>
          </w:tcPr>
          <w:p w14:paraId="78C6B35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提示“学号或密码错误”；不签发 Token；提示文案不区分“学号不存在”与“密码错误”</w:t>
            </w:r>
          </w:p>
        </w:tc>
        <w:tc>
          <w:tcPr>
            <w:tcW w:w="567" w:type="dxa"/>
          </w:tcPr>
          <w:p w14:paraId="1F262CD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060C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FB2437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TC-1-07</w:t>
            </w:r>
          </w:p>
        </w:tc>
        <w:tc>
          <w:tcPr>
            <w:tcW w:w="964" w:type="dxa"/>
          </w:tcPr>
          <w:p w14:paraId="24669D6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REQ-1-02</w:t>
            </w:r>
          </w:p>
        </w:tc>
        <w:tc>
          <w:tcPr>
            <w:tcW w:w="1247" w:type="dxa"/>
          </w:tcPr>
          <w:p w14:paraId="26C30CC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封禁账号登录</w:t>
            </w:r>
          </w:p>
        </w:tc>
        <w:tc>
          <w:tcPr>
            <w:tcW w:w="1587" w:type="dxa"/>
          </w:tcPr>
          <w:p w14:paraId="72B90EB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的 status 已被管理员置为 1</w:t>
            </w:r>
          </w:p>
        </w:tc>
        <w:tc>
          <w:tcPr>
            <w:tcW w:w="2438" w:type="dxa"/>
          </w:tcPr>
          <w:p w14:paraId="7DDBFBE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用正确的学号与密码登录</w:t>
            </w:r>
          </w:p>
        </w:tc>
        <w:tc>
          <w:tcPr>
            <w:tcW w:w="2098" w:type="dxa"/>
          </w:tcPr>
          <w:p w14:paraId="4DE78A7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提示“账号已被封禁”；不签发 Token；无法进入任何业务页面</w:t>
            </w:r>
          </w:p>
        </w:tc>
        <w:tc>
          <w:tcPr>
            <w:tcW w:w="567" w:type="dxa"/>
          </w:tcPr>
          <w:p w14:paraId="5E3381A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5B8DF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53A1FF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TC-1-08</w:t>
            </w:r>
          </w:p>
        </w:tc>
        <w:tc>
          <w:tcPr>
            <w:tcW w:w="964" w:type="dxa"/>
          </w:tcPr>
          <w:p w14:paraId="7E3CFE2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REQ-1-02</w:t>
            </w:r>
          </w:p>
        </w:tc>
        <w:tc>
          <w:tcPr>
            <w:tcW w:w="1247" w:type="dxa"/>
          </w:tcPr>
          <w:p w14:paraId="3BB25D5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Token 缺失与过期时的鉴权处理</w:t>
            </w:r>
          </w:p>
        </w:tc>
        <w:tc>
          <w:tcPr>
            <w:tcW w:w="1587" w:type="dxa"/>
          </w:tcPr>
          <w:p w14:paraId="78EF274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①未登录状态；②已登录但 Token 已过期</w:t>
            </w:r>
          </w:p>
        </w:tc>
        <w:tc>
          <w:tcPr>
            <w:tcW w:w="2438" w:type="dxa"/>
          </w:tcPr>
          <w:p w14:paraId="2022E24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①用 Postman 直接请求 GET /api/trip/page，不带 Authorization 头；②修改 localStorage 中的 Token 为过期值后访问行程大厅页面</w:t>
            </w:r>
          </w:p>
        </w:tc>
        <w:tc>
          <w:tcPr>
            <w:tcW w:w="2098" w:type="dxa"/>
          </w:tcPr>
          <w:p w14:paraId="10D9D6C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①接口返回 401 与“未登录或登录已过期”；②接口返回 401，前端应自动清除本地 Token 并跳转登录页【本项未通过，见 D-1-09】</w:t>
            </w:r>
          </w:p>
        </w:tc>
        <w:tc>
          <w:tcPr>
            <w:tcW w:w="567" w:type="dxa"/>
          </w:tcPr>
          <w:p w14:paraId="116267A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1771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CDE039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TC-1-09</w:t>
            </w:r>
          </w:p>
        </w:tc>
        <w:tc>
          <w:tcPr>
            <w:tcW w:w="964" w:type="dxa"/>
          </w:tcPr>
          <w:p w14:paraId="11DB8BF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REQ-1-03</w:t>
            </w:r>
          </w:p>
        </w:tc>
        <w:tc>
          <w:tcPr>
            <w:tcW w:w="1247" w:type="dxa"/>
          </w:tcPr>
          <w:p w14:paraId="720C1F8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提交实名认证</w:t>
            </w:r>
          </w:p>
        </w:tc>
        <w:tc>
          <w:tcPr>
            <w:tcW w:w="1587" w:type="dxa"/>
          </w:tcPr>
          <w:p w14:paraId="0072D60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2021006 已登录，auth_status=0</w:t>
            </w:r>
          </w:p>
        </w:tc>
        <w:tc>
          <w:tcPr>
            <w:tcW w:w="2438" w:type="dxa"/>
          </w:tcPr>
          <w:p w14:paraId="6B57AD1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进入实名认证页；2. 上传一张 1 MB 的 jpg 学生证照片；3. 点击“提交认证申请”</w:t>
            </w:r>
          </w:p>
        </w:tc>
        <w:tc>
          <w:tcPr>
            <w:tcW w:w="2098" w:type="dxa"/>
          </w:tcPr>
          <w:p w14:paraId="558ED21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上传成功并返回文件路径；auth_status 由 0 变为 1；页面状态标签显示“待审核”，上传按钮置灰</w:t>
            </w:r>
          </w:p>
        </w:tc>
        <w:tc>
          <w:tcPr>
            <w:tcW w:w="567" w:type="dxa"/>
          </w:tcPr>
          <w:p w14:paraId="402C815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36777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CA43F3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TC-1-10</w:t>
            </w:r>
          </w:p>
        </w:tc>
        <w:tc>
          <w:tcPr>
            <w:tcW w:w="964" w:type="dxa"/>
          </w:tcPr>
          <w:p w14:paraId="0E8E2CB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REQ-1-03</w:t>
            </w:r>
          </w:p>
        </w:tc>
        <w:tc>
          <w:tcPr>
            <w:tcW w:w="1247" w:type="dxa"/>
          </w:tcPr>
          <w:p w14:paraId="01B3E6B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上传非法文件（格式与大小）</w:t>
            </w:r>
          </w:p>
        </w:tc>
        <w:tc>
          <w:tcPr>
            <w:tcW w:w="1587" w:type="dxa"/>
          </w:tcPr>
          <w:p w14:paraId="2A025B0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2021006 已登录</w:t>
            </w:r>
          </w:p>
        </w:tc>
        <w:tc>
          <w:tcPr>
            <w:tcW w:w="2438" w:type="dxa"/>
          </w:tcPr>
          <w:p w14:paraId="7F1F28D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①上传 test.exe（可执行文件）；②上传 6 MB 的 jpg 文件；③上传恰好 5 MB 的 jpg 文件</w:t>
            </w:r>
          </w:p>
        </w:tc>
        <w:tc>
          <w:tcPr>
            <w:tcW w:w="2098" w:type="dxa"/>
          </w:tcPr>
          <w:p w14:paraId="5642D05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①②被拒绝，提示“文件格式不合法或超过 5MB”；③恰好 5 MB 应判定为合法并上传成功【本项未通过，见 D-1-08】</w:t>
            </w:r>
          </w:p>
        </w:tc>
        <w:tc>
          <w:tcPr>
            <w:tcW w:w="567" w:type="dxa"/>
          </w:tcPr>
          <w:p w14:paraId="2E681A4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7179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F53C2A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TC-1-11</w:t>
            </w:r>
          </w:p>
        </w:tc>
        <w:tc>
          <w:tcPr>
            <w:tcW w:w="964" w:type="dxa"/>
          </w:tcPr>
          <w:p w14:paraId="5BF8EF0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REQ-1-04</w:t>
            </w:r>
          </w:p>
        </w:tc>
        <w:tc>
          <w:tcPr>
            <w:tcW w:w="1247" w:type="dxa"/>
          </w:tcPr>
          <w:p w14:paraId="3B4CB66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管理员审核实名认证</w:t>
            </w:r>
          </w:p>
        </w:tc>
        <w:tc>
          <w:tcPr>
            <w:tcW w:w="1587" w:type="dxa"/>
          </w:tcPr>
          <w:p w14:paraId="6544F94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2021006 已提交认证（auth_status=1）；admin 已登录</w:t>
            </w:r>
          </w:p>
        </w:tc>
        <w:tc>
          <w:tcPr>
            <w:tcW w:w="2438" w:type="dxa"/>
          </w:tcPr>
          <w:p w14:paraId="09B3005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进入用户管理页，筛选认证状态为“待审核”；2. 查看学生证照片；3. 对账号 A 点击“通过”；4. 对账号 B 点击“驳回”并填写理由“照片模糊”</w:t>
            </w:r>
          </w:p>
        </w:tc>
        <w:tc>
          <w:tcPr>
            <w:tcW w:w="2098" w:type="dxa"/>
          </w:tcPr>
          <w:p w14:paraId="5C25C0A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A 的 auth_status 变为 2，可发布行程；B 的 auth_status 变为 3 并记录驳回理由；两者均收到站内消息通知</w:t>
            </w:r>
          </w:p>
        </w:tc>
        <w:tc>
          <w:tcPr>
            <w:tcW w:w="567" w:type="dxa"/>
          </w:tcPr>
          <w:p w14:paraId="73E65CC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1B14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7C64DD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TC-1-12</w:t>
            </w:r>
          </w:p>
        </w:tc>
        <w:tc>
          <w:tcPr>
            <w:tcW w:w="964" w:type="dxa"/>
          </w:tcPr>
          <w:p w14:paraId="7B63CEF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REQ-1-05</w:t>
            </w:r>
          </w:p>
        </w:tc>
        <w:tc>
          <w:tcPr>
            <w:tcW w:w="1247" w:type="dxa"/>
          </w:tcPr>
          <w:p w14:paraId="0214830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未认证用户绕过前端直接发布行程</w:t>
            </w:r>
          </w:p>
        </w:tc>
        <w:tc>
          <w:tcPr>
            <w:tcW w:w="1587" w:type="dxa"/>
          </w:tcPr>
          <w:p w14:paraId="523C4E9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2021006 已登录，auth_status=0</w:t>
            </w:r>
          </w:p>
        </w:tc>
        <w:tc>
          <w:tcPr>
            <w:tcW w:w="2438" w:type="dxa"/>
          </w:tcPr>
          <w:p w14:paraId="54FFD95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 2021006 的 Token，通过 Postman 直接请求 POST /api/trip 提交一条合法行程数据</w:t>
            </w:r>
          </w:p>
        </w:tc>
        <w:tc>
          <w:tcPr>
            <w:tcW w:w="2098" w:type="dxa"/>
          </w:tcPr>
          <w:p w14:paraId="2968ACD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接口返回业务错误“请先完成实名认证”；trip 表不产生新记录</w:t>
            </w:r>
          </w:p>
        </w:tc>
        <w:tc>
          <w:tcPr>
            <w:tcW w:w="567" w:type="dxa"/>
          </w:tcPr>
          <w:p w14:paraId="4923476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</w:tbl>
    <w:p w14:paraId="242C0573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3-2  模块 1 测试用例（TC-1-01 ~ TC-1-12）</w:t>
      </w:r>
    </w:p>
    <w:p w14:paraId="75E5FA1C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3.3.2  模块 2：车辆管理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6EDA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CE6F1"/>
          </w:tcPr>
          <w:p w14:paraId="78EB606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用例编号</w:t>
            </w:r>
          </w:p>
        </w:tc>
        <w:tc>
          <w:tcPr>
            <w:tcW w:w="964" w:type="dxa"/>
            <w:shd w:val="clear" w:color="auto" w:fill="DCE6F1"/>
          </w:tcPr>
          <w:p w14:paraId="00F0E4A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对应需求</w:t>
            </w:r>
          </w:p>
        </w:tc>
        <w:tc>
          <w:tcPr>
            <w:tcW w:w="1247" w:type="dxa"/>
            <w:shd w:val="clear" w:color="auto" w:fill="DCE6F1"/>
          </w:tcPr>
          <w:p w14:paraId="5D4C248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测试项</w:t>
            </w:r>
          </w:p>
        </w:tc>
        <w:tc>
          <w:tcPr>
            <w:tcW w:w="1587" w:type="dxa"/>
            <w:shd w:val="clear" w:color="auto" w:fill="DCE6F1"/>
          </w:tcPr>
          <w:p w14:paraId="0B5DDA2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前置条件</w:t>
            </w:r>
          </w:p>
        </w:tc>
        <w:tc>
          <w:tcPr>
            <w:tcW w:w="2438" w:type="dxa"/>
            <w:shd w:val="clear" w:color="auto" w:fill="DCE6F1"/>
          </w:tcPr>
          <w:p w14:paraId="3577885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输入与操作步骤</w:t>
            </w:r>
          </w:p>
        </w:tc>
        <w:tc>
          <w:tcPr>
            <w:tcW w:w="2098" w:type="dxa"/>
            <w:shd w:val="clear" w:color="auto" w:fill="DCE6F1"/>
          </w:tcPr>
          <w:p w14:paraId="41CC6BD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预期结果</w:t>
            </w:r>
          </w:p>
        </w:tc>
        <w:tc>
          <w:tcPr>
            <w:tcW w:w="567" w:type="dxa"/>
            <w:shd w:val="clear" w:color="auto" w:fill="DCE6F1"/>
          </w:tcPr>
          <w:p w14:paraId="2DAAD64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优先级</w:t>
            </w:r>
          </w:p>
        </w:tc>
      </w:tr>
      <w:tr w14:paraId="0667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D50087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TC-1-13</w:t>
            </w:r>
          </w:p>
        </w:tc>
        <w:tc>
          <w:tcPr>
            <w:tcW w:w="964" w:type="dxa"/>
          </w:tcPr>
          <w:p w14:paraId="16EFB86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REQ-2-01</w:t>
            </w:r>
          </w:p>
        </w:tc>
        <w:tc>
          <w:tcPr>
            <w:tcW w:w="1247" w:type="dxa"/>
          </w:tcPr>
          <w:p w14:paraId="68D6F10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正常登记车辆</w:t>
            </w:r>
          </w:p>
        </w:tc>
        <w:tc>
          <w:tcPr>
            <w:tcW w:w="1587" w:type="dxa"/>
          </w:tcPr>
          <w:p w14:paraId="3CB0E0B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2021004 已登录（已实名，名下无车辆）</w:t>
            </w:r>
          </w:p>
        </w:tc>
        <w:tc>
          <w:tcPr>
            <w:tcW w:w="2438" w:type="dxa"/>
          </w:tcPr>
          <w:p w14:paraId="73F4EBD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进入“我的车辆”页；2. 点击“登记车辆”；3. 填写车牌号“苏A12345”、品牌车型“大众朗逸”、颜色“白色”、核载人数 5；4. 提交</w:t>
            </w:r>
          </w:p>
        </w:tc>
        <w:tc>
          <w:tcPr>
            <w:tcW w:w="2098" w:type="dxa"/>
          </w:tcPr>
          <w:p w14:paraId="0BED2C3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提示提交成功；vehicle 表新增记录，audit_status=0（待审核）；页面列表显示状态标签“待审核”</w:t>
            </w:r>
          </w:p>
        </w:tc>
        <w:tc>
          <w:tcPr>
            <w:tcW w:w="567" w:type="dxa"/>
          </w:tcPr>
          <w:p w14:paraId="2FC27D3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5C760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347526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TC-1-14</w:t>
            </w:r>
          </w:p>
        </w:tc>
        <w:tc>
          <w:tcPr>
            <w:tcW w:w="964" w:type="dxa"/>
          </w:tcPr>
          <w:p w14:paraId="1C2F259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REQ-2-01</w:t>
            </w:r>
          </w:p>
        </w:tc>
        <w:tc>
          <w:tcPr>
            <w:tcW w:w="1247" w:type="dxa"/>
          </w:tcPr>
          <w:p w14:paraId="1AD229D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核载人数边界值</w:t>
            </w:r>
          </w:p>
        </w:tc>
        <w:tc>
          <w:tcPr>
            <w:tcW w:w="1587" w:type="dxa"/>
          </w:tcPr>
          <w:p w14:paraId="37A3DBA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2021004 已登录</w:t>
            </w:r>
          </w:p>
        </w:tc>
        <w:tc>
          <w:tcPr>
            <w:tcW w:w="2438" w:type="dxa"/>
          </w:tcPr>
          <w:p w14:paraId="3030520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核载人数分别填写 1、2、9、10 提交</w:t>
            </w:r>
          </w:p>
        </w:tc>
        <w:tc>
          <w:tcPr>
            <w:tcW w:w="2098" w:type="dxa"/>
          </w:tcPr>
          <w:p w14:paraId="2617132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 与 10 提示“核载人数须在 2-9 之间”并拒绝提交；2 与 9 提交成功（边界值有效）</w:t>
            </w:r>
          </w:p>
        </w:tc>
        <w:tc>
          <w:tcPr>
            <w:tcW w:w="567" w:type="dxa"/>
          </w:tcPr>
          <w:p w14:paraId="000FDE7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60A8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DB0272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TC-1-15</w:t>
            </w:r>
          </w:p>
        </w:tc>
        <w:tc>
          <w:tcPr>
            <w:tcW w:w="964" w:type="dxa"/>
          </w:tcPr>
          <w:p w14:paraId="2F27B05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REQ-2-01</w:t>
            </w:r>
          </w:p>
        </w:tc>
        <w:tc>
          <w:tcPr>
            <w:tcW w:w="1247" w:type="dxa"/>
          </w:tcPr>
          <w:p w14:paraId="17E34F5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同一车主车牌号重复</w:t>
            </w:r>
          </w:p>
        </w:tc>
        <w:tc>
          <w:tcPr>
            <w:tcW w:w="1587" w:type="dxa"/>
          </w:tcPr>
          <w:p w14:paraId="2207D53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名下已有车牌“苏A12345”</w:t>
            </w:r>
          </w:p>
        </w:tc>
        <w:tc>
          <w:tcPr>
            <w:tcW w:w="2438" w:type="dxa"/>
          </w:tcPr>
          <w:p w14:paraId="345F127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再用同一车牌号“苏A12345”登记一辆新车</w:t>
            </w:r>
          </w:p>
        </w:tc>
        <w:tc>
          <w:tcPr>
            <w:tcW w:w="2098" w:type="dxa"/>
          </w:tcPr>
          <w:p w14:paraId="7F3A088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提示“该车牌号已登记”，不允许重复登记；vehicle 表不产生新记录</w:t>
            </w:r>
          </w:p>
        </w:tc>
        <w:tc>
          <w:tcPr>
            <w:tcW w:w="567" w:type="dxa"/>
          </w:tcPr>
          <w:p w14:paraId="1318565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7E33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008508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TC-1-16</w:t>
            </w:r>
          </w:p>
        </w:tc>
        <w:tc>
          <w:tcPr>
            <w:tcW w:w="964" w:type="dxa"/>
          </w:tcPr>
          <w:p w14:paraId="57045B7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REQ-2-02</w:t>
            </w:r>
          </w:p>
        </w:tc>
        <w:tc>
          <w:tcPr>
            <w:tcW w:w="1247" w:type="dxa"/>
          </w:tcPr>
          <w:p w14:paraId="0E79858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管理员审核车辆</w:t>
            </w:r>
          </w:p>
        </w:tc>
        <w:tc>
          <w:tcPr>
            <w:tcW w:w="1587" w:type="dxa"/>
          </w:tcPr>
          <w:p w14:paraId="37DF74F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存在 audit_status=0 的待审核车辆；admin 已登录</w:t>
            </w:r>
          </w:p>
        </w:tc>
        <w:tc>
          <w:tcPr>
            <w:tcW w:w="2438" w:type="dxa"/>
          </w:tcPr>
          <w:p w14:paraId="7E907E1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进入车辆审核页；2. 对车辆 A 点击“通过”；3. 对车辆 B 点击“驳回”并填写理由“车牌号与行驶证不符”</w:t>
            </w:r>
          </w:p>
        </w:tc>
        <w:tc>
          <w:tcPr>
            <w:tcW w:w="2098" w:type="dxa"/>
          </w:tcPr>
          <w:p w14:paraId="2276840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A 的 audit_status 变为 1，随后可用于发布类型 0 行程；B 的 audit_status 变为 2 并记录理由；车主均收到站内消息</w:t>
            </w:r>
          </w:p>
        </w:tc>
        <w:tc>
          <w:tcPr>
            <w:tcW w:w="567" w:type="dxa"/>
          </w:tcPr>
          <w:p w14:paraId="12DF7EF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0722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2BF71F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TC-1-17</w:t>
            </w:r>
          </w:p>
        </w:tc>
        <w:tc>
          <w:tcPr>
            <w:tcW w:w="964" w:type="dxa"/>
          </w:tcPr>
          <w:p w14:paraId="7A8B8E0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REQ-2-02</w:t>
            </w:r>
          </w:p>
        </w:tc>
        <w:tc>
          <w:tcPr>
            <w:tcW w:w="1247" w:type="dxa"/>
          </w:tcPr>
          <w:p w14:paraId="0B8236B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编辑已审核车辆后的审核状态重置</w:t>
            </w:r>
          </w:p>
        </w:tc>
        <w:tc>
          <w:tcPr>
            <w:tcW w:w="1587" w:type="dxa"/>
          </w:tcPr>
          <w:p w14:paraId="09BD241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名下有一辆 audit_status=1 的车辆</w:t>
            </w:r>
          </w:p>
        </w:tc>
        <w:tc>
          <w:tcPr>
            <w:tcW w:w="2438" w:type="dxa"/>
          </w:tcPr>
          <w:p w14:paraId="545ADA9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在“我的车辆”页点击“编辑”，把颜色由“白色”改为“黑色”，保存</w:t>
            </w:r>
          </w:p>
        </w:tc>
        <w:tc>
          <w:tcPr>
            <w:tcW w:w="2098" w:type="dxa"/>
          </w:tcPr>
          <w:p w14:paraId="26E7CB2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车辆信息更新成功；audit_status 自动重置为 0（待审核）；该车辆在重新审核通过前不能用于发布行程</w:t>
            </w:r>
          </w:p>
        </w:tc>
        <w:tc>
          <w:tcPr>
            <w:tcW w:w="567" w:type="dxa"/>
          </w:tcPr>
          <w:p w14:paraId="7E4237A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5789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EC18F4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TC-1-18</w:t>
            </w:r>
          </w:p>
        </w:tc>
        <w:tc>
          <w:tcPr>
            <w:tcW w:w="964" w:type="dxa"/>
          </w:tcPr>
          <w:p w14:paraId="7397FCD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REQ-2-03</w:t>
            </w:r>
          </w:p>
        </w:tc>
        <w:tc>
          <w:tcPr>
            <w:tcW w:w="1247" w:type="dxa"/>
          </w:tcPr>
          <w:p w14:paraId="0AB129D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删除已被行程引用的车辆</w:t>
            </w:r>
          </w:p>
        </w:tc>
        <w:tc>
          <w:tcPr>
            <w:tcW w:w="1587" w:type="dxa"/>
          </w:tcPr>
          <w:p w14:paraId="7B4742D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名下的车辆已被一条类型 0 行程引用</w:t>
            </w:r>
          </w:p>
        </w:tc>
        <w:tc>
          <w:tcPr>
            <w:tcW w:w="2438" w:type="dxa"/>
          </w:tcPr>
          <w:p w14:paraId="168C9BB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在“我的车辆”页对该车辆点击“删除”</w:t>
            </w:r>
          </w:p>
        </w:tc>
        <w:tc>
          <w:tcPr>
            <w:tcW w:w="2098" w:type="dxa"/>
          </w:tcPr>
          <w:p w14:paraId="0AA9FAA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提示“该车辆已被行程使用，无法删除”；删除按钮置灰；vehicle 表记录保留</w:t>
            </w:r>
          </w:p>
        </w:tc>
        <w:tc>
          <w:tcPr>
            <w:tcW w:w="567" w:type="dxa"/>
          </w:tcPr>
          <w:p w14:paraId="271ECA1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</w:tbl>
    <w:p w14:paraId="32B63D20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3-3  模块 2 测试用例（TC-1-13 ~ TC-1-18）</w:t>
      </w:r>
    </w:p>
    <w:p w14:paraId="0B96CD96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3.3.3  模块 3：行程发布与检索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029A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CE6F1"/>
          </w:tcPr>
          <w:p w14:paraId="413F231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用例编号</w:t>
            </w:r>
          </w:p>
        </w:tc>
        <w:tc>
          <w:tcPr>
            <w:tcW w:w="964" w:type="dxa"/>
            <w:shd w:val="clear" w:color="auto" w:fill="DCE6F1"/>
          </w:tcPr>
          <w:p w14:paraId="1C2B980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对应需求</w:t>
            </w:r>
          </w:p>
        </w:tc>
        <w:tc>
          <w:tcPr>
            <w:tcW w:w="1247" w:type="dxa"/>
            <w:shd w:val="clear" w:color="auto" w:fill="DCE6F1"/>
          </w:tcPr>
          <w:p w14:paraId="0088C15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测试项</w:t>
            </w:r>
          </w:p>
        </w:tc>
        <w:tc>
          <w:tcPr>
            <w:tcW w:w="1587" w:type="dxa"/>
            <w:shd w:val="clear" w:color="auto" w:fill="DCE6F1"/>
          </w:tcPr>
          <w:p w14:paraId="3C61AA6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前置条件</w:t>
            </w:r>
          </w:p>
        </w:tc>
        <w:tc>
          <w:tcPr>
            <w:tcW w:w="2438" w:type="dxa"/>
            <w:shd w:val="clear" w:color="auto" w:fill="DCE6F1"/>
          </w:tcPr>
          <w:p w14:paraId="136E90D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输入与操作步骤</w:t>
            </w:r>
          </w:p>
        </w:tc>
        <w:tc>
          <w:tcPr>
            <w:tcW w:w="2098" w:type="dxa"/>
            <w:shd w:val="clear" w:color="auto" w:fill="DCE6F1"/>
          </w:tcPr>
          <w:p w14:paraId="680103D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预期结果</w:t>
            </w:r>
          </w:p>
        </w:tc>
        <w:tc>
          <w:tcPr>
            <w:tcW w:w="567" w:type="dxa"/>
            <w:shd w:val="clear" w:color="auto" w:fill="DCE6F1"/>
          </w:tcPr>
          <w:p w14:paraId="2FE72F7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优先级</w:t>
            </w:r>
          </w:p>
        </w:tc>
      </w:tr>
      <w:tr w14:paraId="70817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8C2BD4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TC-1-19</w:t>
            </w:r>
          </w:p>
        </w:tc>
        <w:tc>
          <w:tcPr>
            <w:tcW w:w="964" w:type="dxa"/>
          </w:tcPr>
          <w:p w14:paraId="57518B7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REQ-3-01</w:t>
            </w:r>
          </w:p>
        </w:tc>
        <w:tc>
          <w:tcPr>
            <w:tcW w:w="1247" w:type="dxa"/>
          </w:tcPr>
          <w:p w14:paraId="464BDAD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发布私家车顺风车行程（类型 0）</w:t>
            </w:r>
          </w:p>
        </w:tc>
        <w:tc>
          <w:tcPr>
            <w:tcW w:w="1587" w:type="dxa"/>
          </w:tcPr>
          <w:p w14:paraId="11240AF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已登录；已实名；名下有 1 辆已审核通过的 5 座车辆；信用分 100</w:t>
            </w:r>
          </w:p>
        </w:tc>
        <w:tc>
          <w:tcPr>
            <w:tcW w:w="2438" w:type="dxa"/>
          </w:tcPr>
          <w:p w14:paraId="7239EF4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进入发布行程页；2. 行程类型选择“私家车顺风车”；3. 选择本人车辆；4. 填写出发地“南邮仙林校区”、目的地“南京站”、出发时间“明天 14:00”、可拼座位数 3、每人分摊费用 10 元；5. 提交</w:t>
            </w:r>
          </w:p>
        </w:tc>
        <w:tc>
          <w:tcPr>
            <w:tcW w:w="2098" w:type="dxa"/>
          </w:tcPr>
          <w:p w14:paraId="65D3AC4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提示“发布成功”并跳转行程详情页；trip 表新增记录，trip_type=0、seat_total=3、seat_left=3、status=0（招募中）</w:t>
            </w:r>
          </w:p>
        </w:tc>
        <w:tc>
          <w:tcPr>
            <w:tcW w:w="567" w:type="dxa"/>
          </w:tcPr>
          <w:p w14:paraId="40873CE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5E764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A27DC5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TC-1-20</w:t>
            </w:r>
          </w:p>
        </w:tc>
        <w:tc>
          <w:tcPr>
            <w:tcW w:w="964" w:type="dxa"/>
          </w:tcPr>
          <w:p w14:paraId="3AFC80E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REQ-3-02</w:t>
            </w:r>
          </w:p>
        </w:tc>
        <w:tc>
          <w:tcPr>
            <w:tcW w:w="1247" w:type="dxa"/>
          </w:tcPr>
          <w:p w14:paraId="6147832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发布网约车拼单行程（类型 1）</w:t>
            </w:r>
          </w:p>
        </w:tc>
        <w:tc>
          <w:tcPr>
            <w:tcW w:w="1587" w:type="dxa"/>
          </w:tcPr>
          <w:p w14:paraId="0D47885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2021004 已登录；已实名；名下无任何车辆；信用分 100</w:t>
            </w:r>
          </w:p>
        </w:tc>
        <w:tc>
          <w:tcPr>
            <w:tcW w:w="2438" w:type="dxa"/>
          </w:tcPr>
          <w:p w14:paraId="1A8F176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进入发布行程页；2. 行程类型选择“网约车拼单”；3. 填写出发地、目的地、出发时间、预估总价 40 元；4. 提交</w:t>
            </w:r>
          </w:p>
        </w:tc>
        <w:tc>
          <w:tcPr>
            <w:tcW w:w="2098" w:type="dxa"/>
          </w:tcPr>
          <w:p w14:paraId="369BD17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发布成功；trip 表新增记录，trip_type=1、vehicle_id 为 NULL、seat_total=3、seat_left=3；表单中不出现车辆选择项</w:t>
            </w:r>
          </w:p>
        </w:tc>
        <w:tc>
          <w:tcPr>
            <w:tcW w:w="567" w:type="dxa"/>
          </w:tcPr>
          <w:p w14:paraId="224D6D3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243A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6C6EF4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TC-1-21</w:t>
            </w:r>
          </w:p>
        </w:tc>
        <w:tc>
          <w:tcPr>
            <w:tcW w:w="964" w:type="dxa"/>
          </w:tcPr>
          <w:p w14:paraId="4E2E0E3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REQ-3-02</w:t>
            </w:r>
          </w:p>
        </w:tc>
        <w:tc>
          <w:tcPr>
            <w:tcW w:w="1247" w:type="dxa"/>
          </w:tcPr>
          <w:p w14:paraId="36318C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类型 1 行程的人均费用计算</w:t>
            </w:r>
          </w:p>
        </w:tc>
        <w:tc>
          <w:tcPr>
            <w:tcW w:w="1587" w:type="dxa"/>
          </w:tcPr>
          <w:p w14:paraId="26DB27A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一条预估总价 40 元的类型 1 行程，当前无乘客申请</w:t>
            </w:r>
          </w:p>
        </w:tc>
        <w:tc>
          <w:tcPr>
            <w:tcW w:w="2438" w:type="dxa"/>
          </w:tcPr>
          <w:p w14:paraId="01F38C5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查看该行程详情页显示的“当前人均”与“满员人均”；2. 模拟 2 名乘客各申请 1 个座位并被同意后，再次查看</w:t>
            </w:r>
          </w:p>
        </w:tc>
        <w:tc>
          <w:tcPr>
            <w:tcW w:w="2098" w:type="dxa"/>
          </w:tcPr>
          <w:p w14:paraId="6852425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当前无乘客时：当前人均 40 元（40÷1），满员人均 10 元（40÷4），不出现 NaN 或除零错误；2 名乘客加入后：当前人均 13.33 元（40÷3）【首轮未通过，见 D-1-03】</w:t>
            </w:r>
          </w:p>
        </w:tc>
        <w:tc>
          <w:tcPr>
            <w:tcW w:w="567" w:type="dxa"/>
          </w:tcPr>
          <w:p w14:paraId="3BEAAB4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4FF3F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1C304A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TC-1-22</w:t>
            </w:r>
          </w:p>
        </w:tc>
        <w:tc>
          <w:tcPr>
            <w:tcW w:w="964" w:type="dxa"/>
          </w:tcPr>
          <w:p w14:paraId="7C2A384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REQ-3-03</w:t>
            </w:r>
          </w:p>
        </w:tc>
        <w:tc>
          <w:tcPr>
            <w:tcW w:w="1247" w:type="dxa"/>
          </w:tcPr>
          <w:p w14:paraId="47EE30B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出发时间早于当前时间</w:t>
            </w:r>
          </w:p>
        </w:tc>
        <w:tc>
          <w:tcPr>
            <w:tcW w:w="1587" w:type="dxa"/>
          </w:tcPr>
          <w:p w14:paraId="541DDFA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已登录</w:t>
            </w:r>
          </w:p>
        </w:tc>
        <w:tc>
          <w:tcPr>
            <w:tcW w:w="2438" w:type="dxa"/>
          </w:tcPr>
          <w:p w14:paraId="4C47809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发布行程时把出发时间填写为昨天 14:00，提交</w:t>
            </w:r>
          </w:p>
        </w:tc>
        <w:tc>
          <w:tcPr>
            <w:tcW w:w="2098" w:type="dxa"/>
          </w:tcPr>
          <w:p w14:paraId="2CC7C65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提示“出发时间不得早于当前时间”；trip 表不产生新记录</w:t>
            </w:r>
          </w:p>
        </w:tc>
        <w:tc>
          <w:tcPr>
            <w:tcW w:w="567" w:type="dxa"/>
          </w:tcPr>
          <w:p w14:paraId="6538602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1463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0F93B3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TC-1-23</w:t>
            </w:r>
          </w:p>
        </w:tc>
        <w:tc>
          <w:tcPr>
            <w:tcW w:w="964" w:type="dxa"/>
          </w:tcPr>
          <w:p w14:paraId="03ADCE7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REQ-3-03</w:t>
            </w:r>
          </w:p>
        </w:tc>
        <w:tc>
          <w:tcPr>
            <w:tcW w:w="1247" w:type="dxa"/>
          </w:tcPr>
          <w:p w14:paraId="46CD1EC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出发地与目的地相同</w:t>
            </w:r>
          </w:p>
        </w:tc>
        <w:tc>
          <w:tcPr>
            <w:tcW w:w="1587" w:type="dxa"/>
          </w:tcPr>
          <w:p w14:paraId="7B4012A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已登录</w:t>
            </w:r>
          </w:p>
        </w:tc>
        <w:tc>
          <w:tcPr>
            <w:tcW w:w="2438" w:type="dxa"/>
          </w:tcPr>
          <w:p w14:paraId="3950C90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发布行程时出发地与目的地均填写“南京站”，提交</w:t>
            </w:r>
          </w:p>
        </w:tc>
        <w:tc>
          <w:tcPr>
            <w:tcW w:w="2098" w:type="dxa"/>
          </w:tcPr>
          <w:p w14:paraId="5447C37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提示“出发地与目的地不能相同”；trip 表不产生新记录</w:t>
            </w:r>
          </w:p>
        </w:tc>
        <w:tc>
          <w:tcPr>
            <w:tcW w:w="567" w:type="dxa"/>
          </w:tcPr>
          <w:p w14:paraId="51C6D27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5B86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41A332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TC-1-24</w:t>
            </w:r>
          </w:p>
        </w:tc>
        <w:tc>
          <w:tcPr>
            <w:tcW w:w="964" w:type="dxa"/>
          </w:tcPr>
          <w:p w14:paraId="53499C0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REQ-3-03</w:t>
            </w:r>
          </w:p>
        </w:tc>
        <w:tc>
          <w:tcPr>
            <w:tcW w:w="1247" w:type="dxa"/>
          </w:tcPr>
          <w:p w14:paraId="4AD363E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无可用车辆时发布类型 0 行程</w:t>
            </w:r>
          </w:p>
        </w:tc>
        <w:tc>
          <w:tcPr>
            <w:tcW w:w="1587" w:type="dxa"/>
          </w:tcPr>
          <w:p w14:paraId="6D1A832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①账号 2021004 名下无车辆；②账号 2021001 名下车辆 audit_status=0（待审核）</w:t>
            </w:r>
          </w:p>
        </w:tc>
        <w:tc>
          <w:tcPr>
            <w:tcW w:w="2438" w:type="dxa"/>
          </w:tcPr>
          <w:p w14:paraId="032FDC2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分别以两个账号的 Token 直接请求 POST /api/trip，tripType=0，vehicleId 分别填写一个不属于本人的车辆 ID 与本人未审核车辆的 ID</w:t>
            </w:r>
          </w:p>
        </w:tc>
        <w:tc>
          <w:tcPr>
            <w:tcW w:w="2098" w:type="dxa"/>
          </w:tcPr>
          <w:p w14:paraId="2A41BC2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均返回业务错误“请先登记并审核通过车辆”；trip 表不产生新记录（服务端必须校验车辆归属与审核状态）</w:t>
            </w:r>
          </w:p>
        </w:tc>
        <w:tc>
          <w:tcPr>
            <w:tcW w:w="567" w:type="dxa"/>
          </w:tcPr>
          <w:p w14:paraId="47F1B52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309BD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799B24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TC-1-25</w:t>
            </w:r>
          </w:p>
        </w:tc>
        <w:tc>
          <w:tcPr>
            <w:tcW w:w="964" w:type="dxa"/>
          </w:tcPr>
          <w:p w14:paraId="5AA3E45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REQ-3-03</w:t>
            </w:r>
          </w:p>
        </w:tc>
        <w:tc>
          <w:tcPr>
            <w:tcW w:w="1247" w:type="dxa"/>
          </w:tcPr>
          <w:p w14:paraId="62EAD0C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信用分不足时发布行程</w:t>
            </w:r>
          </w:p>
        </w:tc>
        <w:tc>
          <w:tcPr>
            <w:tcW w:w="1587" w:type="dxa"/>
          </w:tcPr>
          <w:p w14:paraId="647DBF1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2021007 已登录，已实名，信用分 52</w:t>
            </w:r>
          </w:p>
        </w:tc>
        <w:tc>
          <w:tcPr>
            <w:tcW w:w="2438" w:type="dxa"/>
          </w:tcPr>
          <w:p w14:paraId="0A3D069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通过该账号发布一条合法行程</w:t>
            </w:r>
          </w:p>
        </w:tc>
        <w:tc>
          <w:tcPr>
            <w:tcW w:w="2098" w:type="dxa"/>
          </w:tcPr>
          <w:p w14:paraId="294F624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提示“信用分不足，暂不能发布行程”；trip 表不产生新记录</w:t>
            </w:r>
          </w:p>
        </w:tc>
        <w:tc>
          <w:tcPr>
            <w:tcW w:w="567" w:type="dxa"/>
          </w:tcPr>
          <w:p w14:paraId="3C321D8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157FA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6DBFDC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TC-1-26</w:t>
            </w:r>
          </w:p>
        </w:tc>
        <w:tc>
          <w:tcPr>
            <w:tcW w:w="964" w:type="dxa"/>
          </w:tcPr>
          <w:p w14:paraId="12D33C7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REQ-3-04</w:t>
            </w:r>
          </w:p>
        </w:tc>
        <w:tc>
          <w:tcPr>
            <w:tcW w:w="1247" w:type="dxa"/>
          </w:tcPr>
          <w:p w14:paraId="187ED85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行程大厅组合条件检索</w:t>
            </w:r>
          </w:p>
        </w:tc>
        <w:tc>
          <w:tcPr>
            <w:tcW w:w="1587" w:type="dxa"/>
          </w:tcPr>
          <w:p w14:paraId="3D938CC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数据库中已有 10 条不同类型的行程</w:t>
            </w:r>
          </w:p>
        </w:tc>
        <w:tc>
          <w:tcPr>
            <w:tcW w:w="2438" w:type="dxa"/>
          </w:tcPr>
          <w:p w14:paraId="4BB7210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在行程大厅填写：出发地“仙林”、目的地“南京站”、出发日期“明天”、状态“招募中”，点击查询</w:t>
            </w:r>
          </w:p>
        </w:tc>
        <w:tc>
          <w:tcPr>
            <w:tcW w:w="2098" w:type="dxa"/>
          </w:tcPr>
          <w:p w14:paraId="373942C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仅返回同时满足全部条件的行程；结果条数与直接用 SQL 统计的数量一致；出发地、目的地为模糊匹配，日期匹配为当天全天的行程</w:t>
            </w:r>
          </w:p>
        </w:tc>
        <w:tc>
          <w:tcPr>
            <w:tcW w:w="567" w:type="dxa"/>
          </w:tcPr>
          <w:p w14:paraId="589206A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03286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E34B8E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TC-1-27</w:t>
            </w:r>
          </w:p>
        </w:tc>
        <w:tc>
          <w:tcPr>
            <w:tcW w:w="964" w:type="dxa"/>
          </w:tcPr>
          <w:p w14:paraId="69F1C4B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REQ-3-04</w:t>
            </w:r>
          </w:p>
        </w:tc>
        <w:tc>
          <w:tcPr>
            <w:tcW w:w="1247" w:type="dxa"/>
          </w:tcPr>
          <w:p w14:paraId="1C36C34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检索无结果</w:t>
            </w:r>
          </w:p>
        </w:tc>
        <w:tc>
          <w:tcPr>
            <w:tcW w:w="1587" w:type="dxa"/>
          </w:tcPr>
          <w:p w14:paraId="0193A26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数据库中无符合该条件的数据</w:t>
            </w:r>
          </w:p>
        </w:tc>
        <w:tc>
          <w:tcPr>
            <w:tcW w:w="2438" w:type="dxa"/>
          </w:tcPr>
          <w:p w14:paraId="236B443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出发地填“不存在的地方”，点击查询</w:t>
            </w:r>
          </w:p>
        </w:tc>
        <w:tc>
          <w:tcPr>
            <w:tcW w:w="2098" w:type="dxa"/>
          </w:tcPr>
          <w:p w14:paraId="47397ED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列表区域显示“暂无符合条件的行程，换个条件试试”；不报错、不出现空白页</w:t>
            </w:r>
          </w:p>
        </w:tc>
        <w:tc>
          <w:tcPr>
            <w:tcW w:w="567" w:type="dxa"/>
          </w:tcPr>
          <w:p w14:paraId="540EB42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6420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057BFC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TC-1-28</w:t>
            </w:r>
          </w:p>
        </w:tc>
        <w:tc>
          <w:tcPr>
            <w:tcW w:w="964" w:type="dxa"/>
          </w:tcPr>
          <w:p w14:paraId="3581B26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REQ-3-04</w:t>
            </w:r>
          </w:p>
        </w:tc>
        <w:tc>
          <w:tcPr>
            <w:tcW w:w="1247" w:type="dxa"/>
          </w:tcPr>
          <w:p w14:paraId="7C67604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分页正确性</w:t>
            </w:r>
          </w:p>
        </w:tc>
        <w:tc>
          <w:tcPr>
            <w:tcW w:w="1587" w:type="dxa"/>
          </w:tcPr>
          <w:p w14:paraId="186F184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数据库中已有 25 条状态为“招募中”且出发时间相同的行程</w:t>
            </w:r>
          </w:p>
        </w:tc>
        <w:tc>
          <w:tcPr>
            <w:tcW w:w="2438" w:type="dxa"/>
          </w:tcPr>
          <w:p w14:paraId="27303B9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在行程大厅按每页 10 条翻页查看第 1、2、3 页</w:t>
            </w:r>
          </w:p>
        </w:tc>
        <w:tc>
          <w:tcPr>
            <w:tcW w:w="2098" w:type="dxa"/>
          </w:tcPr>
          <w:p w14:paraId="3EB4539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共 3 页，第 3 页 5 条；三页数据无重复、无遗漏，总数显示 25【首轮未通过，见 D-1-06】</w:t>
            </w:r>
          </w:p>
        </w:tc>
        <w:tc>
          <w:tcPr>
            <w:tcW w:w="567" w:type="dxa"/>
          </w:tcPr>
          <w:p w14:paraId="60B3CA2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中</w:t>
            </w:r>
          </w:p>
        </w:tc>
      </w:tr>
      <w:tr w14:paraId="624E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8233FB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TC-1-29</w:t>
            </w:r>
          </w:p>
        </w:tc>
        <w:tc>
          <w:tcPr>
            <w:tcW w:w="964" w:type="dxa"/>
          </w:tcPr>
          <w:p w14:paraId="5A094A2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REQ-3-05</w:t>
            </w:r>
          </w:p>
        </w:tc>
        <w:tc>
          <w:tcPr>
            <w:tcW w:w="1247" w:type="dxa"/>
          </w:tcPr>
          <w:p w14:paraId="78DF42E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查看行程详情</w:t>
            </w:r>
          </w:p>
        </w:tc>
        <w:tc>
          <w:tcPr>
            <w:tcW w:w="1587" w:type="dxa"/>
          </w:tcPr>
          <w:p w14:paraId="2E5BEB1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存在一条由 2021001 发布的类型 0 行程；分别以发布者本人和账号 2021004 登录</w:t>
            </w:r>
          </w:p>
        </w:tc>
        <w:tc>
          <w:tcPr>
            <w:tcW w:w="2438" w:type="dxa"/>
          </w:tcPr>
          <w:p w14:paraId="00099A3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分别在行程大厅点击该行程进入详情页</w:t>
            </w:r>
          </w:p>
        </w:tc>
        <w:tc>
          <w:tcPr>
            <w:tcW w:w="2098" w:type="dxa"/>
          </w:tcPr>
          <w:p w14:paraId="77A4E69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发布者本人可见“编辑”“取消行程”按钮；2021004 可见“申请拼车”按钮；页面正确展示发布者姓名与认证状态、车辆信息、出发地目的地时间、已参与人数、当前人均</w:t>
            </w:r>
          </w:p>
        </w:tc>
        <w:tc>
          <w:tcPr>
            <w:tcW w:w="567" w:type="dxa"/>
          </w:tcPr>
          <w:p w14:paraId="1788034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  <w:tr w14:paraId="59CB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E8CF49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TC-1-30</w:t>
            </w:r>
          </w:p>
        </w:tc>
        <w:tc>
          <w:tcPr>
            <w:tcW w:w="964" w:type="dxa"/>
          </w:tcPr>
          <w:p w14:paraId="6D6C835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REQ-3-06</w:t>
            </w:r>
          </w:p>
        </w:tc>
        <w:tc>
          <w:tcPr>
            <w:tcW w:w="1247" w:type="dxa"/>
          </w:tcPr>
          <w:p w14:paraId="47E487C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取消行程</w:t>
            </w:r>
          </w:p>
        </w:tc>
        <w:tc>
          <w:tcPr>
            <w:tcW w:w="1587" w:type="dxa"/>
          </w:tcPr>
          <w:p w14:paraId="55D686C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账号 2021001 发布的一条状态为“招募中”的行程，且已有 2 名乘客提交了申请</w:t>
            </w:r>
          </w:p>
        </w:tc>
        <w:tc>
          <w:tcPr>
            <w:tcW w:w="2438" w:type="dxa"/>
          </w:tcPr>
          <w:p w14:paraId="79600FF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1. 在“我的行程”页点击“取消行程”；2. 在二次确认弹窗中点击“确定”</w:t>
            </w:r>
          </w:p>
        </w:tc>
        <w:tc>
          <w:tcPr>
            <w:tcW w:w="2098" w:type="dxa"/>
          </w:tcPr>
          <w:p w14:paraId="7F62B45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行程 status 变为 4（已取消）；发布者信用分由 100 减为 95，credit_log 表新增一条流水（变动值 -5、变动原因“取消行程”）；2 名申请乘客均收到站内消息</w:t>
            </w:r>
          </w:p>
        </w:tc>
        <w:tc>
          <w:tcPr>
            <w:tcW w:w="567" w:type="dxa"/>
          </w:tcPr>
          <w:p w14:paraId="7DD7FD7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高</w:t>
            </w:r>
          </w:p>
        </w:tc>
      </w:tr>
    </w:tbl>
    <w:p w14:paraId="1CCAA8D6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3-4  模块 3 测试用例（TC-1-19 ~ TC-1-30）</w:t>
      </w:r>
    </w:p>
    <w:p w14:paraId="21CE8EC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4、测试执行记录</w:t>
      </w:r>
    </w:p>
    <w:p w14:paraId="4903C4F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本轮执行说明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991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1"/>
          </w:tcPr>
          <w:p w14:paraId="017BCFC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项目</w:t>
            </w:r>
          </w:p>
        </w:tc>
        <w:tc>
          <w:tcPr>
            <w:tcW w:w="8050" w:type="dxa"/>
            <w:shd w:val="clear" w:color="auto" w:fill="DCE6F1"/>
          </w:tcPr>
          <w:p w14:paraId="69E0168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内容</w:t>
            </w:r>
          </w:p>
        </w:tc>
      </w:tr>
      <w:tr w14:paraId="68E9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8A2F8A0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被测版本</w:t>
            </w:r>
          </w:p>
        </w:tc>
        <w:tc>
          <w:tcPr>
            <w:tcW w:w="8050" w:type="dxa"/>
          </w:tcPr>
          <w:p w14:paraId="47E3633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V1.0.2（对应 Git Tag v1.0.2，commit 记录完整）</w:t>
            </w:r>
          </w:p>
        </w:tc>
      </w:tr>
      <w:tr w14:paraId="1CE1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112A69A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首次执行时间</w:t>
            </w:r>
          </w:p>
        </w:tc>
        <w:tc>
          <w:tcPr>
            <w:tcW w:w="8050" w:type="dxa"/>
          </w:tcPr>
          <w:p w14:paraId="2A7FE97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2026 年 9 月 15 日 — 9 月 16 日（针对 V1.0.0）</w:t>
            </w:r>
          </w:p>
        </w:tc>
      </w:tr>
      <w:tr w14:paraId="47DD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BFA0032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回归执行时间</w:t>
            </w:r>
          </w:p>
        </w:tc>
        <w:tc>
          <w:tcPr>
            <w:tcW w:w="8050" w:type="dxa"/>
          </w:tcPr>
          <w:p w14:paraId="2EABB8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2026 年 9 月 17 日 — 9 月 18 日（针对 V1.0.1、V1.0.2）</w:t>
            </w:r>
          </w:p>
        </w:tc>
      </w:tr>
      <w:tr w14:paraId="11FD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3213F66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执行人</w:t>
            </w:r>
          </w:p>
        </w:tc>
        <w:tc>
          <w:tcPr>
            <w:tcW w:w="8050" w:type="dxa"/>
          </w:tcPr>
          <w:p w14:paraId="661096C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成员六（主执行）、成员二 / 成员三 / 成员四（交叉测试）</w:t>
            </w:r>
          </w:p>
        </w:tc>
      </w:tr>
      <w:tr w14:paraId="5769E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B824596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执行环境</w:t>
            </w:r>
          </w:p>
        </w:tc>
        <w:tc>
          <w:tcPr>
            <w:tcW w:w="8050" w:type="dxa"/>
          </w:tcPr>
          <w:p w14:paraId="44DB6DA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Windows 11 + JDK 1.8 + MySQL 5.7.38 + Chrome 128；后端 8080 端口，前端 5173 端口</w:t>
            </w:r>
          </w:p>
        </w:tc>
      </w:tr>
      <w:tr w14:paraId="6354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99D622D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执行方式</w:t>
            </w:r>
          </w:p>
        </w:tc>
        <w:tc>
          <w:tcPr>
            <w:tcW w:w="8050" w:type="dxa"/>
          </w:tcPr>
          <w:p w14:paraId="1EDF378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接口层使用 Postman 集合执行；前端页面使用 Chrome 手工执行；Service 层核心方法使用 JUnit 5 执行</w:t>
            </w:r>
          </w:p>
        </w:tc>
      </w:tr>
      <w:tr w14:paraId="708B9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6BEE5F6">
            <w:pPr>
              <w:spacing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  <w:szCs w:val="18"/>
              </w:rPr>
              <w:t>数据准备</w:t>
            </w:r>
          </w:p>
        </w:tc>
        <w:tc>
          <w:tcPr>
            <w:tcW w:w="8050" w:type="dxa"/>
          </w:tcPr>
          <w:p w14:paraId="0F3B8EF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执行前运行数据库初始化脚本重置到初始状态，再按用例需要构造数据</w:t>
            </w:r>
          </w:p>
        </w:tc>
      </w:tr>
    </w:tbl>
    <w:p w14:paraId="41425F1A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执行过程说明：本轮用例采取“全量执行 → 缺陷修复 → 相关用例回归”的方式。首次执行 30 条用例，通过 23 条、失败 7 条，失败用例全部登记为缺陷。开发人员修复后，于 9 月 17 日至 18 日进行了两轮回归：V1.0.1 修复了 3 条严重缺陷与 1 条一般缺陷，V1.0.2 修复了 3 条一般缺陷。最终 28 条通过、2 条因缺陷延期处理仍为失败状态。</w:t>
      </w:r>
    </w:p>
    <w:p w14:paraId="4D16C20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缺陷记录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 w14:paraId="1373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CE6F1"/>
          </w:tcPr>
          <w:p w14:paraId="7B9BA1D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缺陷编号</w:t>
            </w:r>
          </w:p>
        </w:tc>
        <w:tc>
          <w:tcPr>
            <w:tcW w:w="907" w:type="dxa"/>
            <w:shd w:val="clear" w:color="auto" w:fill="DCE6F1"/>
          </w:tcPr>
          <w:p w14:paraId="7EB9658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发现日期</w:t>
            </w:r>
          </w:p>
        </w:tc>
        <w:tc>
          <w:tcPr>
            <w:tcW w:w="737" w:type="dxa"/>
            <w:shd w:val="clear" w:color="auto" w:fill="DCE6F1"/>
          </w:tcPr>
          <w:p w14:paraId="6AF95FA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发现人</w:t>
            </w:r>
          </w:p>
        </w:tc>
        <w:tc>
          <w:tcPr>
            <w:tcW w:w="850" w:type="dxa"/>
            <w:shd w:val="clear" w:color="auto" w:fill="DCE6F1"/>
          </w:tcPr>
          <w:p w14:paraId="68A264F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所属模块</w:t>
            </w:r>
          </w:p>
        </w:tc>
        <w:tc>
          <w:tcPr>
            <w:tcW w:w="794" w:type="dxa"/>
            <w:shd w:val="clear" w:color="auto" w:fill="DCE6F1"/>
          </w:tcPr>
          <w:p w14:paraId="5F5C38C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严重程度</w:t>
            </w:r>
          </w:p>
        </w:tc>
        <w:tc>
          <w:tcPr>
            <w:tcW w:w="3345" w:type="dxa"/>
            <w:shd w:val="clear" w:color="auto" w:fill="DCE6F1"/>
          </w:tcPr>
          <w:p w14:paraId="572C107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缺陷描述与复现步骤</w:t>
            </w:r>
          </w:p>
        </w:tc>
        <w:tc>
          <w:tcPr>
            <w:tcW w:w="850" w:type="dxa"/>
            <w:shd w:val="clear" w:color="auto" w:fill="DCE6F1"/>
          </w:tcPr>
          <w:p w14:paraId="4D71C97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状态</w:t>
            </w:r>
          </w:p>
        </w:tc>
        <w:tc>
          <w:tcPr>
            <w:tcW w:w="737" w:type="dxa"/>
            <w:shd w:val="clear" w:color="auto" w:fill="DCE6F1"/>
          </w:tcPr>
          <w:p w14:paraId="5BA9482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修复版本</w:t>
            </w:r>
          </w:p>
        </w:tc>
        <w:tc>
          <w:tcPr>
            <w:tcW w:w="680" w:type="dxa"/>
            <w:shd w:val="clear" w:color="auto" w:fill="DCE6F1"/>
          </w:tcPr>
          <w:p w14:paraId="6035F17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关闭日期</w:t>
            </w:r>
          </w:p>
        </w:tc>
      </w:tr>
      <w:tr w14:paraId="360C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810B2A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D-1-01</w:t>
            </w:r>
          </w:p>
        </w:tc>
        <w:tc>
          <w:tcPr>
            <w:tcW w:w="907" w:type="dxa"/>
          </w:tcPr>
          <w:p w14:paraId="078BDC4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09-15</w:t>
            </w:r>
          </w:p>
        </w:tc>
        <w:tc>
          <w:tcPr>
            <w:tcW w:w="737" w:type="dxa"/>
          </w:tcPr>
          <w:p w14:paraId="72803D3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成员六</w:t>
            </w:r>
          </w:p>
        </w:tc>
        <w:tc>
          <w:tcPr>
            <w:tcW w:w="850" w:type="dxa"/>
          </w:tcPr>
          <w:p w14:paraId="26C04B9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</w:t>
            </w:r>
          </w:p>
        </w:tc>
        <w:tc>
          <w:tcPr>
            <w:tcW w:w="794" w:type="dxa"/>
          </w:tcPr>
          <w:p w14:paraId="5D0AE74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严重</w:t>
            </w:r>
          </w:p>
        </w:tc>
        <w:tc>
          <w:tcPr>
            <w:tcW w:w="3345" w:type="dxa"/>
          </w:tcPr>
          <w:p w14:paraId="2102786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【越权】未通过实名认证的账号仍能发布行程。复现：用账号 2021006（auth_status=0）的 Token，通过 Postman 直接请求 POST /api/trip 提交合法行程数据，接口返回 200 且行程成功入库。原因：前端已置灰“发布行程”按钮，但后端 TripServiceImpl.publish() 未校验 authStatus。</w:t>
            </w:r>
          </w:p>
        </w:tc>
        <w:tc>
          <w:tcPr>
            <w:tcW w:w="850" w:type="dxa"/>
          </w:tcPr>
          <w:p w14:paraId="2A18D16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已关闭</w:t>
            </w:r>
          </w:p>
        </w:tc>
        <w:tc>
          <w:tcPr>
            <w:tcW w:w="737" w:type="dxa"/>
          </w:tcPr>
          <w:p w14:paraId="74374E5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V1.0.1</w:t>
            </w:r>
          </w:p>
        </w:tc>
        <w:tc>
          <w:tcPr>
            <w:tcW w:w="680" w:type="dxa"/>
          </w:tcPr>
          <w:p w14:paraId="21AF76E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09-16</w:t>
            </w:r>
          </w:p>
        </w:tc>
      </w:tr>
      <w:tr w14:paraId="0E792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465388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D-1-02</w:t>
            </w:r>
          </w:p>
        </w:tc>
        <w:tc>
          <w:tcPr>
            <w:tcW w:w="907" w:type="dxa"/>
          </w:tcPr>
          <w:p w14:paraId="373FD30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09-15</w:t>
            </w:r>
          </w:p>
        </w:tc>
        <w:tc>
          <w:tcPr>
            <w:tcW w:w="737" w:type="dxa"/>
          </w:tcPr>
          <w:p w14:paraId="3B47C95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成员六</w:t>
            </w:r>
          </w:p>
        </w:tc>
        <w:tc>
          <w:tcPr>
            <w:tcW w:w="850" w:type="dxa"/>
          </w:tcPr>
          <w:p w14:paraId="7947EFE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3</w:t>
            </w:r>
          </w:p>
        </w:tc>
        <w:tc>
          <w:tcPr>
            <w:tcW w:w="794" w:type="dxa"/>
          </w:tcPr>
          <w:p w14:paraId="649EAF9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严重</w:t>
            </w:r>
          </w:p>
        </w:tc>
        <w:tc>
          <w:tcPr>
            <w:tcW w:w="3345" w:type="dxa"/>
          </w:tcPr>
          <w:p w14:paraId="01705C8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【检索】行程大厅按“今天”检索查不到当天发布的行程。复现：发布一条出发时间为今天 18:00 的行程，检索条件选今天的日期，结果为空；改为选昨天反而能查到。原因：JDBC 连接串未指定 serverTimezone，日期边界比较出现 8 小时偏差。</w:t>
            </w:r>
          </w:p>
        </w:tc>
        <w:tc>
          <w:tcPr>
            <w:tcW w:w="850" w:type="dxa"/>
          </w:tcPr>
          <w:p w14:paraId="733C12F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已关闭</w:t>
            </w:r>
          </w:p>
        </w:tc>
        <w:tc>
          <w:tcPr>
            <w:tcW w:w="737" w:type="dxa"/>
          </w:tcPr>
          <w:p w14:paraId="0E724A1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V1.0.1</w:t>
            </w:r>
          </w:p>
        </w:tc>
        <w:tc>
          <w:tcPr>
            <w:tcW w:w="680" w:type="dxa"/>
          </w:tcPr>
          <w:p w14:paraId="6ED2C85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09-16</w:t>
            </w:r>
          </w:p>
        </w:tc>
      </w:tr>
      <w:tr w14:paraId="10A08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E64E50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D-1-03</w:t>
            </w:r>
          </w:p>
        </w:tc>
        <w:tc>
          <w:tcPr>
            <w:tcW w:w="907" w:type="dxa"/>
          </w:tcPr>
          <w:p w14:paraId="061B05D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09-16</w:t>
            </w:r>
          </w:p>
        </w:tc>
        <w:tc>
          <w:tcPr>
            <w:tcW w:w="737" w:type="dxa"/>
          </w:tcPr>
          <w:p w14:paraId="4ECFCFA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成员五</w:t>
            </w:r>
          </w:p>
        </w:tc>
        <w:tc>
          <w:tcPr>
            <w:tcW w:w="850" w:type="dxa"/>
          </w:tcPr>
          <w:p w14:paraId="57C19F0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3</w:t>
            </w:r>
          </w:p>
        </w:tc>
        <w:tc>
          <w:tcPr>
            <w:tcW w:w="794" w:type="dxa"/>
          </w:tcPr>
          <w:p w14:paraId="30D3024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严重</w:t>
            </w:r>
          </w:p>
        </w:tc>
        <w:tc>
          <w:tcPr>
            <w:tcW w:w="3345" w:type="dxa"/>
          </w:tcPr>
          <w:p w14:paraId="6D8BD1F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【费用】类型 1 行程在无乘客申请时，详情页的“当前人均”显示 NaN。复现：发布预估总价 40 元的网约车拼单行程，直接查看详情页。原因：人均计算公式的分母误写为 (seatTotal − seatLeft)，初始值为 0 触发除零；应修正为 (seatTotal − seatLeft + 1)，分母中的 +1 代表发起人本人。</w:t>
            </w:r>
          </w:p>
        </w:tc>
        <w:tc>
          <w:tcPr>
            <w:tcW w:w="850" w:type="dxa"/>
          </w:tcPr>
          <w:p w14:paraId="0E1E62C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已关闭</w:t>
            </w:r>
          </w:p>
        </w:tc>
        <w:tc>
          <w:tcPr>
            <w:tcW w:w="737" w:type="dxa"/>
          </w:tcPr>
          <w:p w14:paraId="614D2FB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V1.0.1</w:t>
            </w:r>
          </w:p>
        </w:tc>
        <w:tc>
          <w:tcPr>
            <w:tcW w:w="680" w:type="dxa"/>
          </w:tcPr>
          <w:p w14:paraId="0BB6D19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09-17</w:t>
            </w:r>
          </w:p>
        </w:tc>
      </w:tr>
      <w:tr w14:paraId="57B9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F10E21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D-1-04</w:t>
            </w:r>
          </w:p>
        </w:tc>
        <w:tc>
          <w:tcPr>
            <w:tcW w:w="907" w:type="dxa"/>
          </w:tcPr>
          <w:p w14:paraId="64DDBFB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09-16</w:t>
            </w:r>
          </w:p>
        </w:tc>
        <w:tc>
          <w:tcPr>
            <w:tcW w:w="737" w:type="dxa"/>
          </w:tcPr>
          <w:p w14:paraId="1A37333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成员六</w:t>
            </w:r>
          </w:p>
        </w:tc>
        <w:tc>
          <w:tcPr>
            <w:tcW w:w="850" w:type="dxa"/>
          </w:tcPr>
          <w:p w14:paraId="7B73457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3</w:t>
            </w:r>
          </w:p>
        </w:tc>
        <w:tc>
          <w:tcPr>
            <w:tcW w:w="794" w:type="dxa"/>
          </w:tcPr>
          <w:p w14:paraId="75D11DC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严重</w:t>
            </w:r>
          </w:p>
        </w:tc>
        <w:tc>
          <w:tcPr>
            <w:tcW w:w="3345" w:type="dxa"/>
          </w:tcPr>
          <w:p w14:paraId="36EA7A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【数据】编辑行程时可拼座位数后，剩余座位数未同步更新。复现：发布一条座位数为 3 的行程，编辑并改为 2，行程详情页仍显示剩余 3 座，可被超额申请。原因：update 语句只更新了 seat_total，未按差值同步 seat_left。</w:t>
            </w:r>
          </w:p>
        </w:tc>
        <w:tc>
          <w:tcPr>
            <w:tcW w:w="850" w:type="dxa"/>
          </w:tcPr>
          <w:p w14:paraId="1F9D821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已关闭</w:t>
            </w:r>
          </w:p>
        </w:tc>
        <w:tc>
          <w:tcPr>
            <w:tcW w:w="737" w:type="dxa"/>
          </w:tcPr>
          <w:p w14:paraId="0769044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V1.0.2</w:t>
            </w:r>
          </w:p>
        </w:tc>
        <w:tc>
          <w:tcPr>
            <w:tcW w:w="680" w:type="dxa"/>
          </w:tcPr>
          <w:p w14:paraId="6F362CC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09-17</w:t>
            </w:r>
          </w:p>
        </w:tc>
      </w:tr>
      <w:tr w14:paraId="22FC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33CC11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D-1-05</w:t>
            </w:r>
          </w:p>
        </w:tc>
        <w:tc>
          <w:tcPr>
            <w:tcW w:w="907" w:type="dxa"/>
          </w:tcPr>
          <w:p w14:paraId="060A0CB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09-16</w:t>
            </w:r>
          </w:p>
        </w:tc>
        <w:tc>
          <w:tcPr>
            <w:tcW w:w="737" w:type="dxa"/>
          </w:tcPr>
          <w:p w14:paraId="23580EE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成员二</w:t>
            </w:r>
          </w:p>
        </w:tc>
        <w:tc>
          <w:tcPr>
            <w:tcW w:w="850" w:type="dxa"/>
          </w:tcPr>
          <w:p w14:paraId="0FA4BDD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</w:t>
            </w:r>
          </w:p>
        </w:tc>
        <w:tc>
          <w:tcPr>
            <w:tcW w:w="794" w:type="dxa"/>
          </w:tcPr>
          <w:p w14:paraId="39EC3AC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一般</w:t>
            </w:r>
          </w:p>
        </w:tc>
        <w:tc>
          <w:tcPr>
            <w:tcW w:w="3345" w:type="dxa"/>
          </w:tcPr>
          <w:p w14:paraId="206799A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【异常】重复学号注册时接口返回 500 与错误堆栈，而非业务提示。复现：用已存在的学号 2021001 提交注册。原因：数据库唯一索引冲突抛出 DuplicateKeyException，全局异常处理器未捕获该类型异常。</w:t>
            </w:r>
          </w:p>
        </w:tc>
        <w:tc>
          <w:tcPr>
            <w:tcW w:w="850" w:type="dxa"/>
          </w:tcPr>
          <w:p w14:paraId="7D5CB60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已关闭</w:t>
            </w:r>
          </w:p>
        </w:tc>
        <w:tc>
          <w:tcPr>
            <w:tcW w:w="737" w:type="dxa"/>
          </w:tcPr>
          <w:p w14:paraId="1B16A75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V1.0.1</w:t>
            </w:r>
          </w:p>
        </w:tc>
        <w:tc>
          <w:tcPr>
            <w:tcW w:w="680" w:type="dxa"/>
          </w:tcPr>
          <w:p w14:paraId="3631237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09-16</w:t>
            </w:r>
          </w:p>
        </w:tc>
      </w:tr>
      <w:tr w14:paraId="4DCA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35D931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D-1-06</w:t>
            </w:r>
          </w:p>
        </w:tc>
        <w:tc>
          <w:tcPr>
            <w:tcW w:w="907" w:type="dxa"/>
          </w:tcPr>
          <w:p w14:paraId="7313A0C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09-17</w:t>
            </w:r>
          </w:p>
        </w:tc>
        <w:tc>
          <w:tcPr>
            <w:tcW w:w="737" w:type="dxa"/>
          </w:tcPr>
          <w:p w14:paraId="470F8B7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成员六</w:t>
            </w:r>
          </w:p>
        </w:tc>
        <w:tc>
          <w:tcPr>
            <w:tcW w:w="850" w:type="dxa"/>
          </w:tcPr>
          <w:p w14:paraId="42689D2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3</w:t>
            </w:r>
          </w:p>
        </w:tc>
        <w:tc>
          <w:tcPr>
            <w:tcW w:w="794" w:type="dxa"/>
          </w:tcPr>
          <w:p w14:paraId="2CF1A04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一般</w:t>
            </w:r>
          </w:p>
        </w:tc>
        <w:tc>
          <w:tcPr>
            <w:tcW w:w="3345" w:type="dxa"/>
          </w:tcPr>
          <w:p w14:paraId="6776CBE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【分页】行程大厅翻到第 2 页时出现与第 1 页重复的数据。复现：造 25 条出发时间完全相同的行程，逐页查看。原因：ORDER BY 仅按 start_time 排序，字段值相同时 MySQL 返回顺序不稳定，分页取到的区间发生重叠；已追加 id 作为次级排序字段。</w:t>
            </w:r>
          </w:p>
        </w:tc>
        <w:tc>
          <w:tcPr>
            <w:tcW w:w="850" w:type="dxa"/>
          </w:tcPr>
          <w:p w14:paraId="6E65DE9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已关闭</w:t>
            </w:r>
          </w:p>
        </w:tc>
        <w:tc>
          <w:tcPr>
            <w:tcW w:w="737" w:type="dxa"/>
          </w:tcPr>
          <w:p w14:paraId="5D796E9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V1.0.2</w:t>
            </w:r>
          </w:p>
        </w:tc>
        <w:tc>
          <w:tcPr>
            <w:tcW w:w="680" w:type="dxa"/>
          </w:tcPr>
          <w:p w14:paraId="19568CE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09-17</w:t>
            </w:r>
          </w:p>
        </w:tc>
      </w:tr>
      <w:tr w14:paraId="5C71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1A5142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D-1-07</w:t>
            </w:r>
          </w:p>
        </w:tc>
        <w:tc>
          <w:tcPr>
            <w:tcW w:w="907" w:type="dxa"/>
          </w:tcPr>
          <w:p w14:paraId="77BA613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09-17</w:t>
            </w:r>
          </w:p>
        </w:tc>
        <w:tc>
          <w:tcPr>
            <w:tcW w:w="737" w:type="dxa"/>
          </w:tcPr>
          <w:p w14:paraId="3A7D376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成员四</w:t>
            </w:r>
          </w:p>
        </w:tc>
        <w:tc>
          <w:tcPr>
            <w:tcW w:w="850" w:type="dxa"/>
          </w:tcPr>
          <w:p w14:paraId="5ED23FA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2</w:t>
            </w:r>
          </w:p>
        </w:tc>
        <w:tc>
          <w:tcPr>
            <w:tcW w:w="794" w:type="dxa"/>
          </w:tcPr>
          <w:p w14:paraId="2FF5ACA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一般</w:t>
            </w:r>
          </w:p>
        </w:tc>
        <w:tc>
          <w:tcPr>
            <w:tcW w:w="3345" w:type="dxa"/>
          </w:tcPr>
          <w:p w14:paraId="09B9F71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【审核】编辑已审核通过的车辆后，审核状态未重置。复现：把一辆 audit_status=1 的车辆颜色由“白色”改为“黑色”，保存后 audit_status 仍为 1，修改后的车辆无需重新审核即可继续用于发布行程。</w:t>
            </w:r>
          </w:p>
        </w:tc>
        <w:tc>
          <w:tcPr>
            <w:tcW w:w="850" w:type="dxa"/>
          </w:tcPr>
          <w:p w14:paraId="3C70105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已关闭</w:t>
            </w:r>
          </w:p>
        </w:tc>
        <w:tc>
          <w:tcPr>
            <w:tcW w:w="737" w:type="dxa"/>
          </w:tcPr>
          <w:p w14:paraId="08F5F2D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V1.0.2</w:t>
            </w:r>
          </w:p>
        </w:tc>
        <w:tc>
          <w:tcPr>
            <w:tcW w:w="680" w:type="dxa"/>
          </w:tcPr>
          <w:p w14:paraId="0A27726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09-18</w:t>
            </w:r>
          </w:p>
        </w:tc>
      </w:tr>
      <w:tr w14:paraId="082A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9D85AA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D-1-08</w:t>
            </w:r>
          </w:p>
        </w:tc>
        <w:tc>
          <w:tcPr>
            <w:tcW w:w="907" w:type="dxa"/>
          </w:tcPr>
          <w:p w14:paraId="17B8AFB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09-18</w:t>
            </w:r>
          </w:p>
        </w:tc>
        <w:tc>
          <w:tcPr>
            <w:tcW w:w="737" w:type="dxa"/>
          </w:tcPr>
          <w:p w14:paraId="5F02F08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成员六</w:t>
            </w:r>
          </w:p>
        </w:tc>
        <w:tc>
          <w:tcPr>
            <w:tcW w:w="850" w:type="dxa"/>
          </w:tcPr>
          <w:p w14:paraId="76D3CD4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</w:t>
            </w:r>
          </w:p>
        </w:tc>
        <w:tc>
          <w:tcPr>
            <w:tcW w:w="794" w:type="dxa"/>
          </w:tcPr>
          <w:p w14:paraId="63D8C27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轻微</w:t>
            </w:r>
          </w:p>
        </w:tc>
        <w:tc>
          <w:tcPr>
            <w:tcW w:w="3345" w:type="dxa"/>
          </w:tcPr>
          <w:p w14:paraId="1586294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【边界】上传恰好 5 MB 的学生证照片被误判为超限。复现：准备一个大小恰为 5 MB 的 jpg 文件上传。原因：大小判断使用了 &gt;= 而非 &gt;，边界值被错误划入无效等价类。</w:t>
            </w:r>
          </w:p>
        </w:tc>
        <w:tc>
          <w:tcPr>
            <w:tcW w:w="850" w:type="dxa"/>
          </w:tcPr>
          <w:p w14:paraId="22E0A1B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延期处理</w:t>
            </w:r>
          </w:p>
        </w:tc>
        <w:tc>
          <w:tcPr>
            <w:tcW w:w="737" w:type="dxa"/>
          </w:tcPr>
          <w:p w14:paraId="1CA39D1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80" w:type="dxa"/>
          </w:tcPr>
          <w:p w14:paraId="2F2135C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</w:tr>
      <w:tr w14:paraId="10D4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DC6F5B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D-1-09</w:t>
            </w:r>
          </w:p>
        </w:tc>
        <w:tc>
          <w:tcPr>
            <w:tcW w:w="907" w:type="dxa"/>
          </w:tcPr>
          <w:p w14:paraId="4C742D0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09-18</w:t>
            </w:r>
          </w:p>
        </w:tc>
        <w:tc>
          <w:tcPr>
            <w:tcW w:w="737" w:type="dxa"/>
          </w:tcPr>
          <w:p w14:paraId="5DFBF43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成员五</w:t>
            </w:r>
          </w:p>
        </w:tc>
        <w:tc>
          <w:tcPr>
            <w:tcW w:w="850" w:type="dxa"/>
          </w:tcPr>
          <w:p w14:paraId="5D8C533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</w:t>
            </w:r>
          </w:p>
        </w:tc>
        <w:tc>
          <w:tcPr>
            <w:tcW w:w="794" w:type="dxa"/>
          </w:tcPr>
          <w:p w14:paraId="6F0F78A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轻微</w:t>
            </w:r>
          </w:p>
        </w:tc>
        <w:tc>
          <w:tcPr>
            <w:tcW w:w="3345" w:type="dxa"/>
          </w:tcPr>
          <w:p w14:paraId="05AC96F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【体验】Token 过期后访问页面出现白屏。复现：登录后手动把 localStorage 中的 Token 改为过期值，再点击“行程大厅”。接口正确返回 401，但前端未跳转登录页，页面停留在空白状态。原因：axios 响应拦截器仅弹出错误提示，未对 401 状态码做统一处理。</w:t>
            </w:r>
          </w:p>
        </w:tc>
        <w:tc>
          <w:tcPr>
            <w:tcW w:w="850" w:type="dxa"/>
          </w:tcPr>
          <w:p w14:paraId="3ADC5C3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延期处理</w:t>
            </w:r>
          </w:p>
        </w:tc>
        <w:tc>
          <w:tcPr>
            <w:tcW w:w="737" w:type="dxa"/>
          </w:tcPr>
          <w:p w14:paraId="05BFE9A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  <w:tc>
          <w:tcPr>
            <w:tcW w:w="680" w:type="dxa"/>
          </w:tcPr>
          <w:p w14:paraId="0B835BE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—</w:t>
            </w:r>
          </w:p>
        </w:tc>
      </w:tr>
    </w:tbl>
    <w:p w14:paraId="30F921CE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4-1  第一轮迭代缺陷台账</w:t>
      </w:r>
    </w:p>
    <w:p w14:paraId="1ADB86C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 缺陷分析与改进措施</w:t>
      </w:r>
    </w:p>
    <w:p w14:paraId="61A81230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4.4.1 缺陷统计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763E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CE6F1"/>
          </w:tcPr>
          <w:p w14:paraId="51202C3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统计维度</w:t>
            </w:r>
          </w:p>
        </w:tc>
        <w:tc>
          <w:tcPr>
            <w:tcW w:w="2608" w:type="dxa"/>
            <w:shd w:val="clear" w:color="auto" w:fill="DCE6F1"/>
          </w:tcPr>
          <w:p w14:paraId="2CB7A6B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分类</w:t>
            </w:r>
          </w:p>
        </w:tc>
        <w:tc>
          <w:tcPr>
            <w:tcW w:w="794" w:type="dxa"/>
            <w:shd w:val="clear" w:color="auto" w:fill="DCE6F1"/>
          </w:tcPr>
          <w:p w14:paraId="0428FC4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数量</w:t>
            </w:r>
          </w:p>
        </w:tc>
        <w:tc>
          <w:tcPr>
            <w:tcW w:w="794" w:type="dxa"/>
            <w:shd w:val="clear" w:color="auto" w:fill="DCE6F1"/>
          </w:tcPr>
          <w:p w14:paraId="5A41186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占比</w:t>
            </w:r>
          </w:p>
        </w:tc>
        <w:tc>
          <w:tcPr>
            <w:tcW w:w="4195" w:type="dxa"/>
            <w:shd w:val="clear" w:color="auto" w:fill="DCE6F1"/>
          </w:tcPr>
          <w:p w14:paraId="045EE46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说明</w:t>
            </w:r>
          </w:p>
        </w:tc>
      </w:tr>
      <w:tr w14:paraId="565C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A4557C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按所属模块</w:t>
            </w:r>
          </w:p>
        </w:tc>
        <w:tc>
          <w:tcPr>
            <w:tcW w:w="2608" w:type="dxa"/>
          </w:tcPr>
          <w:p w14:paraId="20FAB21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 用户与实名认证</w:t>
            </w:r>
          </w:p>
        </w:tc>
        <w:tc>
          <w:tcPr>
            <w:tcW w:w="794" w:type="dxa"/>
          </w:tcPr>
          <w:p w14:paraId="322BC93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794" w:type="dxa"/>
          </w:tcPr>
          <w:p w14:paraId="38A93B9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55.6%</w:t>
            </w:r>
          </w:p>
        </w:tc>
        <w:tc>
          <w:tcPr>
            <w:tcW w:w="4195" w:type="dxa"/>
          </w:tcPr>
          <w:p w14:paraId="4060C12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D-1-01、D-1-05、D-1-08、D-1-09，另含接口鉴权相关问题</w:t>
            </w:r>
          </w:p>
        </w:tc>
      </w:tr>
      <w:tr w14:paraId="278E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BF0DD11">
            <w:pPr>
              <w:spacing w:after="20" w:line="276" w:lineRule="auto"/>
            </w:pPr>
          </w:p>
        </w:tc>
        <w:tc>
          <w:tcPr>
            <w:tcW w:w="2608" w:type="dxa"/>
          </w:tcPr>
          <w:p w14:paraId="598D60F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2 车辆管理</w:t>
            </w:r>
          </w:p>
        </w:tc>
        <w:tc>
          <w:tcPr>
            <w:tcW w:w="794" w:type="dxa"/>
          </w:tcPr>
          <w:p w14:paraId="71E0238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794" w:type="dxa"/>
          </w:tcPr>
          <w:p w14:paraId="437B856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11.1%</w:t>
            </w:r>
          </w:p>
        </w:tc>
        <w:tc>
          <w:tcPr>
            <w:tcW w:w="4195" w:type="dxa"/>
          </w:tcPr>
          <w:p w14:paraId="1BDF06B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D-1-07</w:t>
            </w:r>
          </w:p>
        </w:tc>
      </w:tr>
      <w:tr w14:paraId="03E3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506BA4F">
            <w:pPr>
              <w:spacing w:after="20" w:line="276" w:lineRule="auto"/>
            </w:pPr>
          </w:p>
        </w:tc>
        <w:tc>
          <w:tcPr>
            <w:tcW w:w="2608" w:type="dxa"/>
          </w:tcPr>
          <w:p w14:paraId="2153E97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3 行程发布与检索</w:t>
            </w:r>
          </w:p>
        </w:tc>
        <w:tc>
          <w:tcPr>
            <w:tcW w:w="794" w:type="dxa"/>
          </w:tcPr>
          <w:p w14:paraId="2A7225D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794" w:type="dxa"/>
          </w:tcPr>
          <w:p w14:paraId="64D3715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33.3%</w:t>
            </w:r>
          </w:p>
        </w:tc>
        <w:tc>
          <w:tcPr>
            <w:tcW w:w="4195" w:type="dxa"/>
          </w:tcPr>
          <w:p w14:paraId="2065DEC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D-1-02、D-1-03、D-1-04、D-1-06 中的核心问题</w:t>
            </w:r>
          </w:p>
        </w:tc>
      </w:tr>
      <w:tr w14:paraId="6082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C8BA3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按严重程度</w:t>
            </w:r>
          </w:p>
        </w:tc>
        <w:tc>
          <w:tcPr>
            <w:tcW w:w="2608" w:type="dxa"/>
          </w:tcPr>
          <w:p w14:paraId="77C6931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严重</w:t>
            </w:r>
          </w:p>
        </w:tc>
        <w:tc>
          <w:tcPr>
            <w:tcW w:w="794" w:type="dxa"/>
          </w:tcPr>
          <w:p w14:paraId="060746F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794" w:type="dxa"/>
          </w:tcPr>
          <w:p w14:paraId="05FEFFC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44.4%</w:t>
            </w:r>
          </w:p>
        </w:tc>
        <w:tc>
          <w:tcPr>
            <w:tcW w:w="4195" w:type="dxa"/>
          </w:tcPr>
          <w:p w14:paraId="105A4CD6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D-1-01 ~ D-1-04，均已修复并回归通过</w:t>
            </w:r>
          </w:p>
        </w:tc>
      </w:tr>
      <w:tr w14:paraId="636F5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3520A22">
            <w:pPr>
              <w:spacing w:after="20" w:line="276" w:lineRule="auto"/>
            </w:pPr>
          </w:p>
        </w:tc>
        <w:tc>
          <w:tcPr>
            <w:tcW w:w="2608" w:type="dxa"/>
          </w:tcPr>
          <w:p w14:paraId="47C74E0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一般</w:t>
            </w:r>
          </w:p>
        </w:tc>
        <w:tc>
          <w:tcPr>
            <w:tcW w:w="794" w:type="dxa"/>
          </w:tcPr>
          <w:p w14:paraId="52E7B43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794" w:type="dxa"/>
          </w:tcPr>
          <w:p w14:paraId="2EC336D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33.3%</w:t>
            </w:r>
          </w:p>
        </w:tc>
        <w:tc>
          <w:tcPr>
            <w:tcW w:w="4195" w:type="dxa"/>
          </w:tcPr>
          <w:p w14:paraId="2B7743D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D-1-05 ~ D-1-07，均已修复并回归通过</w:t>
            </w:r>
          </w:p>
        </w:tc>
      </w:tr>
      <w:tr w14:paraId="5B3C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1B2174B">
            <w:pPr>
              <w:spacing w:after="20" w:line="276" w:lineRule="auto"/>
            </w:pPr>
          </w:p>
        </w:tc>
        <w:tc>
          <w:tcPr>
            <w:tcW w:w="2608" w:type="dxa"/>
          </w:tcPr>
          <w:p w14:paraId="638A8A1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轻微</w:t>
            </w:r>
          </w:p>
        </w:tc>
        <w:tc>
          <w:tcPr>
            <w:tcW w:w="794" w:type="dxa"/>
          </w:tcPr>
          <w:p w14:paraId="0865CA8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794" w:type="dxa"/>
          </w:tcPr>
          <w:p w14:paraId="17E8DA1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22.2%</w:t>
            </w:r>
          </w:p>
        </w:tc>
        <w:tc>
          <w:tcPr>
            <w:tcW w:w="4195" w:type="dxa"/>
          </w:tcPr>
          <w:p w14:paraId="71E22AE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D-1-08、D-1-09，延期至第二轮处理</w:t>
            </w:r>
          </w:p>
        </w:tc>
      </w:tr>
      <w:tr w14:paraId="44B1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616C0F7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按引入阶段</w:t>
            </w:r>
          </w:p>
        </w:tc>
        <w:tc>
          <w:tcPr>
            <w:tcW w:w="2608" w:type="dxa"/>
          </w:tcPr>
          <w:p w14:paraId="63625CA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需求理解偏差</w:t>
            </w:r>
          </w:p>
        </w:tc>
        <w:tc>
          <w:tcPr>
            <w:tcW w:w="794" w:type="dxa"/>
          </w:tcPr>
          <w:p w14:paraId="0230E4F1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794" w:type="dxa"/>
          </w:tcPr>
          <w:p w14:paraId="4A9EF1A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22.2%</w:t>
            </w:r>
          </w:p>
        </w:tc>
        <w:tc>
          <w:tcPr>
            <w:tcW w:w="4195" w:type="dxa"/>
          </w:tcPr>
          <w:p w14:paraId="20077E0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D-1-02（时区）、D-1-03（计算公式），均为对边界条件理解不到位</w:t>
            </w:r>
          </w:p>
        </w:tc>
      </w:tr>
      <w:tr w14:paraId="67E4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020B038">
            <w:pPr>
              <w:spacing w:after="20" w:line="276" w:lineRule="auto"/>
            </w:pPr>
          </w:p>
        </w:tc>
        <w:tc>
          <w:tcPr>
            <w:tcW w:w="2608" w:type="dxa"/>
          </w:tcPr>
          <w:p w14:paraId="534AA9F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编码疏漏</w:t>
            </w:r>
          </w:p>
        </w:tc>
        <w:tc>
          <w:tcPr>
            <w:tcW w:w="794" w:type="dxa"/>
          </w:tcPr>
          <w:p w14:paraId="2720253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794" w:type="dxa"/>
          </w:tcPr>
          <w:p w14:paraId="4201B34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44.4%</w:t>
            </w:r>
          </w:p>
        </w:tc>
        <w:tc>
          <w:tcPr>
            <w:tcW w:w="4195" w:type="dxa"/>
          </w:tcPr>
          <w:p w14:paraId="0E5776B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D-1-01（漏校验）、D-1-04（漏同步）、D-1-06（漏排序）、D-1-07（漏重置）</w:t>
            </w:r>
          </w:p>
        </w:tc>
      </w:tr>
      <w:tr w14:paraId="4723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B3E882A">
            <w:pPr>
              <w:spacing w:after="20" w:line="276" w:lineRule="auto"/>
            </w:pPr>
          </w:p>
        </w:tc>
        <w:tc>
          <w:tcPr>
            <w:tcW w:w="2608" w:type="dxa"/>
          </w:tcPr>
          <w:p w14:paraId="09E44E92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边界处理不当</w:t>
            </w:r>
          </w:p>
        </w:tc>
        <w:tc>
          <w:tcPr>
            <w:tcW w:w="794" w:type="dxa"/>
          </w:tcPr>
          <w:p w14:paraId="44076B2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794" w:type="dxa"/>
          </w:tcPr>
          <w:p w14:paraId="72BDA5E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22.2%</w:t>
            </w:r>
          </w:p>
        </w:tc>
        <w:tc>
          <w:tcPr>
            <w:tcW w:w="4195" w:type="dxa"/>
          </w:tcPr>
          <w:p w14:paraId="36041B2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D-1-08（边界符）、D-1-09（401 未处理）</w:t>
            </w:r>
          </w:p>
        </w:tc>
      </w:tr>
      <w:tr w14:paraId="3AF97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448F6ED">
            <w:pPr>
              <w:spacing w:after="20" w:line="276" w:lineRule="auto"/>
            </w:pPr>
          </w:p>
        </w:tc>
        <w:tc>
          <w:tcPr>
            <w:tcW w:w="2608" w:type="dxa"/>
          </w:tcPr>
          <w:p w14:paraId="4F29449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异常处理缺失</w:t>
            </w:r>
          </w:p>
        </w:tc>
        <w:tc>
          <w:tcPr>
            <w:tcW w:w="794" w:type="dxa"/>
          </w:tcPr>
          <w:p w14:paraId="322FFC4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794" w:type="dxa"/>
          </w:tcPr>
          <w:p w14:paraId="7DF8FE4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11.1%</w:t>
            </w:r>
          </w:p>
        </w:tc>
        <w:tc>
          <w:tcPr>
            <w:tcW w:w="4195" w:type="dxa"/>
          </w:tcPr>
          <w:p w14:paraId="2F0046A5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D-1-05（未捕获数据访问异常）</w:t>
            </w:r>
          </w:p>
        </w:tc>
      </w:tr>
    </w:tbl>
    <w:p w14:paraId="6D8CC036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4-2  缺陷统计表</w:t>
      </w:r>
    </w:p>
    <w:p w14:paraId="1B7D3F37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注：模块 1 的缺陷数量最多，占比超过一半。主要原因有两点：一是模块 1 是本轮代码量最大、分支最多的模块（注册、登录、鉴权、上传、审核五条链路）；二是该模块是全系统的入口，被测试的频次最高，暴露问题也最充分。</w:t>
      </w:r>
    </w:p>
    <w:p w14:paraId="7BD0FFA6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4.4.2 缺陷原因分析</w:t>
      </w:r>
    </w:p>
    <w:p w14:paraId="333F0D2C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“前端做了限制就等于做了校验”的认知偏差（D-1-01）。开发人员在前端置灰了“发布行程”按钮，便认为未认证用户无法发布行程，忽略了用户可以绕过前端直接调用接口。这是本轮最严重的缺陷，因为它直接击穿了本系统最核心的设计前提 —— 实名认证准入闸门。</w:t>
      </w:r>
    </w:p>
    <w:p w14:paraId="7839EE6C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涉及计算与状态同步的逻辑缺少形式化描述（D-1-02、D-1-03、D-1-04）。人均费用的计算公式在需求讨论中只做了口头约定，没有写成公式与算例；座位数的“编辑后同步”规则也没有在设计文档中明确，导致实现时遗漏。</w:t>
      </w:r>
    </w:p>
    <w:p w14:paraId="6B73068B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排序字段不唯一导致分页不稳定（D-1-06）。开发人员只在数据库中造了少量出发时间不同的数据，未考虑出发时间大量相同时 MySQL 返回顺序不确定的情况。</w:t>
      </w:r>
    </w:p>
    <w:p w14:paraId="2305696F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边界值测试意识不足（D-1-08）。实现时凭直觉写下了 &gt;=，没有对“恰好等于阈值”这一边界情况做专门验证。</w:t>
      </w:r>
    </w:p>
    <w:p w14:paraId="4AA7BECB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异常处理覆盖不全（D-1-05）。全局异常处理器只覆盖了自定义业务异常，未覆盖 Spring 与 JDBC 抛出的常见异常。</w:t>
      </w:r>
    </w:p>
    <w:p w14:paraId="4B965E98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4.4.3 改进措施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00F91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CE6F1"/>
          </w:tcPr>
          <w:p w14:paraId="520D5EC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序号</w:t>
            </w:r>
          </w:p>
        </w:tc>
        <w:tc>
          <w:tcPr>
            <w:tcW w:w="2041" w:type="dxa"/>
            <w:shd w:val="clear" w:color="auto" w:fill="DCE6F1"/>
          </w:tcPr>
          <w:p w14:paraId="7EA7938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针对问题</w:t>
            </w:r>
          </w:p>
        </w:tc>
        <w:tc>
          <w:tcPr>
            <w:tcW w:w="5556" w:type="dxa"/>
            <w:shd w:val="clear" w:color="auto" w:fill="DCE6F1"/>
          </w:tcPr>
          <w:p w14:paraId="51CABAB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改进措施</w:t>
            </w:r>
          </w:p>
        </w:tc>
        <w:tc>
          <w:tcPr>
            <w:tcW w:w="1587" w:type="dxa"/>
            <w:shd w:val="clear" w:color="auto" w:fill="DCE6F1"/>
          </w:tcPr>
          <w:p w14:paraId="1C1311D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责任人</w:t>
            </w:r>
          </w:p>
        </w:tc>
      </w:tr>
      <w:tr w14:paraId="46C5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241F66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2041" w:type="dxa"/>
          </w:tcPr>
          <w:p w14:paraId="63F0EFDE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服务端校验缺失（D-1-01）</w:t>
            </w:r>
          </w:p>
        </w:tc>
        <w:tc>
          <w:tcPr>
            <w:tcW w:w="5556" w:type="dxa"/>
          </w:tcPr>
          <w:p w14:paraId="1EF173D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建立《服务端强制校验清单》，在接口文档中为每个接口明确列出“前端已限制、但服务端必须重复校验”的字段与规则；Code Review 时逐项核对。后续迭代中，任何涉及权限、准入、额度的操作，服务端校验为必审项。</w:t>
            </w:r>
          </w:p>
        </w:tc>
        <w:tc>
          <w:tcPr>
            <w:tcW w:w="1587" w:type="dxa"/>
          </w:tcPr>
          <w:p w14:paraId="0B5BF0F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成员一、全体</w:t>
            </w:r>
          </w:p>
        </w:tc>
      </w:tr>
      <w:tr w14:paraId="52F9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38D25E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2041" w:type="dxa"/>
          </w:tcPr>
          <w:p w14:paraId="2BCFF471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计算公式与状态同步规则不明确（D-1-02 ~ D-1-04）</w:t>
            </w:r>
          </w:p>
        </w:tc>
        <w:tc>
          <w:tcPr>
            <w:tcW w:w="5556" w:type="dxa"/>
          </w:tcPr>
          <w:p w14:paraId="381261C4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设计与需求文档中凡涉及计算或状态变更的地方，一律给出公式、算例与状态流转表，禁止口头约定。本轮已在本 SDS 的 3.3.7 与 3.4.2 节中补齐类型 1 的人均费用公式及算例。</w:t>
            </w:r>
          </w:p>
        </w:tc>
        <w:tc>
          <w:tcPr>
            <w:tcW w:w="1587" w:type="dxa"/>
          </w:tcPr>
          <w:p w14:paraId="27D26BC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成员一</w:t>
            </w:r>
          </w:p>
        </w:tc>
      </w:tr>
      <w:tr w14:paraId="33A12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1EF9BF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w="2041" w:type="dxa"/>
          </w:tcPr>
          <w:p w14:paraId="0767671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分页排序不稳定（D-1-06）</w:t>
            </w:r>
          </w:p>
        </w:tc>
        <w:tc>
          <w:tcPr>
            <w:tcW w:w="5556" w:type="dxa"/>
          </w:tcPr>
          <w:p w14:paraId="7F5BD67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规定所有涉及分页的查询，ORDER BY 必须包含一个唯一字段（如 id）作为最后的排序键。本条已补充进后端编码规范。</w:t>
            </w:r>
          </w:p>
        </w:tc>
        <w:tc>
          <w:tcPr>
            <w:tcW w:w="1587" w:type="dxa"/>
          </w:tcPr>
          <w:p w14:paraId="730E3FE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成员一、成员二</w:t>
            </w:r>
          </w:p>
        </w:tc>
      </w:tr>
      <w:tr w14:paraId="1A9D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3E15DC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w="2041" w:type="dxa"/>
          </w:tcPr>
          <w:p w14:paraId="75317EA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边界值测试不足（D-1-08）</w:t>
            </w:r>
          </w:p>
        </w:tc>
        <w:tc>
          <w:tcPr>
            <w:tcW w:w="5556" w:type="dxa"/>
          </w:tcPr>
          <w:p w14:paraId="3E101DD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用例设计强制使用边界值分析法：对每个数值型字段取“最小值−1、最小值、最大值、最大值+1”四个测试点；对文件大小等资源限制取“限制值−ε、限制值、限制值+ε”三个测试点。</w:t>
            </w:r>
          </w:p>
        </w:tc>
        <w:tc>
          <w:tcPr>
            <w:tcW w:w="1587" w:type="dxa"/>
          </w:tcPr>
          <w:p w14:paraId="67C42C3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成员六、全体</w:t>
            </w:r>
          </w:p>
        </w:tc>
      </w:tr>
      <w:tr w14:paraId="2F81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FB65F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w="2041" w:type="dxa"/>
          </w:tcPr>
          <w:p w14:paraId="7F56947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异常处理覆盖不全（D-1-05）</w:t>
            </w:r>
          </w:p>
        </w:tc>
        <w:tc>
          <w:tcPr>
            <w:tcW w:w="5556" w:type="dxa"/>
          </w:tcPr>
          <w:p w14:paraId="427D022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在 GlobalExceptionHandler 中补充对 DuplicateKeyException、MaxUploadSizeExceededException、MethodArgumentNotValidException 等常见异常的统一转换，统一返回业务错误码而非 500 与堆栈。</w:t>
            </w:r>
          </w:p>
        </w:tc>
        <w:tc>
          <w:tcPr>
            <w:tcW w:w="1587" w:type="dxa"/>
          </w:tcPr>
          <w:p w14:paraId="3EF6C9E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成员二</w:t>
            </w:r>
          </w:p>
        </w:tc>
      </w:tr>
      <w:tr w14:paraId="6917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5F33A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2041" w:type="dxa"/>
          </w:tcPr>
          <w:p w14:paraId="297DD65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前端未统一处理鉴权失效（D-1-09）</w:t>
            </w:r>
          </w:p>
        </w:tc>
        <w:tc>
          <w:tcPr>
            <w:tcW w:w="5556" w:type="dxa"/>
          </w:tcPr>
          <w:p w14:paraId="5BF6290A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在 axios 响应拦截器中统一处理 401 与 403：清除本地 Token、提示“登录已过期”并跳转登录页。该措施与第二轮迭代的前端改造一并实施。</w:t>
            </w:r>
          </w:p>
        </w:tc>
        <w:tc>
          <w:tcPr>
            <w:tcW w:w="1587" w:type="dxa"/>
          </w:tcPr>
          <w:p w14:paraId="781C9DAD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成员五、成员六</w:t>
            </w:r>
          </w:p>
        </w:tc>
      </w:tr>
    </w:tbl>
    <w:p w14:paraId="412AB578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4-3  缺陷改进措施表</w:t>
      </w:r>
    </w:p>
    <w:p w14:paraId="7EA66EE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5、测试总结</w:t>
      </w:r>
    </w:p>
    <w:p w14:paraId="4857ABF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5.1 测试执行情况统计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408C9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1"/>
          </w:tcPr>
          <w:p w14:paraId="24FBD9F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用例总数</w:t>
            </w:r>
          </w:p>
        </w:tc>
        <w:tc>
          <w:tcPr>
            <w:tcW w:w="1361" w:type="dxa"/>
            <w:shd w:val="clear" w:color="auto" w:fill="DCE6F1"/>
          </w:tcPr>
          <w:p w14:paraId="027CCC3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已执行</w:t>
            </w:r>
          </w:p>
        </w:tc>
        <w:tc>
          <w:tcPr>
            <w:tcW w:w="1361" w:type="dxa"/>
            <w:shd w:val="clear" w:color="auto" w:fill="DCE6F1"/>
          </w:tcPr>
          <w:p w14:paraId="316F984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通过</w:t>
            </w:r>
          </w:p>
        </w:tc>
        <w:tc>
          <w:tcPr>
            <w:tcW w:w="1361" w:type="dxa"/>
            <w:shd w:val="clear" w:color="auto" w:fill="DCE6F1"/>
          </w:tcPr>
          <w:p w14:paraId="156E0DB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失败</w:t>
            </w:r>
          </w:p>
        </w:tc>
        <w:tc>
          <w:tcPr>
            <w:tcW w:w="1361" w:type="dxa"/>
            <w:shd w:val="clear" w:color="auto" w:fill="DCE6F1"/>
          </w:tcPr>
          <w:p w14:paraId="1E413156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阻塞</w:t>
            </w:r>
          </w:p>
        </w:tc>
        <w:tc>
          <w:tcPr>
            <w:tcW w:w="1361" w:type="dxa"/>
            <w:shd w:val="clear" w:color="auto" w:fill="DCE6F1"/>
          </w:tcPr>
          <w:p w14:paraId="6CBEF42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未执行</w:t>
            </w:r>
          </w:p>
        </w:tc>
        <w:tc>
          <w:tcPr>
            <w:tcW w:w="1701" w:type="dxa"/>
            <w:shd w:val="clear" w:color="auto" w:fill="DCE6F1"/>
          </w:tcPr>
          <w:p w14:paraId="34A36D8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通过率</w:t>
            </w:r>
          </w:p>
        </w:tc>
      </w:tr>
      <w:tr w14:paraId="4DDAC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C68425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30</w:t>
            </w:r>
          </w:p>
        </w:tc>
        <w:tc>
          <w:tcPr>
            <w:tcW w:w="1361" w:type="dxa"/>
          </w:tcPr>
          <w:p w14:paraId="3C38DFD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30</w:t>
            </w:r>
          </w:p>
        </w:tc>
        <w:tc>
          <w:tcPr>
            <w:tcW w:w="1361" w:type="dxa"/>
          </w:tcPr>
          <w:p w14:paraId="38D5439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28</w:t>
            </w:r>
          </w:p>
        </w:tc>
        <w:tc>
          <w:tcPr>
            <w:tcW w:w="1361" w:type="dxa"/>
          </w:tcPr>
          <w:p w14:paraId="090A509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361" w:type="dxa"/>
          </w:tcPr>
          <w:p w14:paraId="263F35A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1361" w:type="dxa"/>
          </w:tcPr>
          <w:p w14:paraId="19E8BB3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1701" w:type="dxa"/>
          </w:tcPr>
          <w:p w14:paraId="71319EF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93.3%</w:t>
            </w:r>
          </w:p>
        </w:tc>
      </w:tr>
    </w:tbl>
    <w:p w14:paraId="7E004132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5-1  本轮测试执行情况统计</w:t>
      </w:r>
    </w:p>
    <w:p w14:paraId="7DFFE2F9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通过率＝通过用例数 / 已执行用例数＝28 / 30＝93.3%。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224ED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CE6F1"/>
          </w:tcPr>
          <w:p w14:paraId="177CA3C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模块</w:t>
            </w:r>
          </w:p>
        </w:tc>
        <w:tc>
          <w:tcPr>
            <w:tcW w:w="1474" w:type="dxa"/>
            <w:shd w:val="clear" w:color="auto" w:fill="DCE6F1"/>
          </w:tcPr>
          <w:p w14:paraId="1C0C038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用例数</w:t>
            </w:r>
          </w:p>
        </w:tc>
        <w:tc>
          <w:tcPr>
            <w:tcW w:w="1361" w:type="dxa"/>
            <w:shd w:val="clear" w:color="auto" w:fill="DCE6F1"/>
          </w:tcPr>
          <w:p w14:paraId="34B51A3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通过</w:t>
            </w:r>
          </w:p>
        </w:tc>
        <w:tc>
          <w:tcPr>
            <w:tcW w:w="2268" w:type="dxa"/>
            <w:shd w:val="clear" w:color="auto" w:fill="DCE6F1"/>
          </w:tcPr>
          <w:p w14:paraId="03753A4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失败</w:t>
            </w:r>
          </w:p>
        </w:tc>
        <w:tc>
          <w:tcPr>
            <w:tcW w:w="1361" w:type="dxa"/>
            <w:shd w:val="clear" w:color="auto" w:fill="DCE6F1"/>
          </w:tcPr>
          <w:p w14:paraId="3DC5559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通过率</w:t>
            </w:r>
          </w:p>
        </w:tc>
      </w:tr>
      <w:tr w14:paraId="16A9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09A81A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1 用户与实名认证</w:t>
            </w:r>
          </w:p>
        </w:tc>
        <w:tc>
          <w:tcPr>
            <w:tcW w:w="1474" w:type="dxa"/>
          </w:tcPr>
          <w:p w14:paraId="553184D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1361" w:type="dxa"/>
          </w:tcPr>
          <w:p w14:paraId="056ECE7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2268" w:type="dxa"/>
          </w:tcPr>
          <w:p w14:paraId="2F0DA64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1（TC-1-08）</w:t>
            </w:r>
          </w:p>
        </w:tc>
        <w:tc>
          <w:tcPr>
            <w:tcW w:w="1361" w:type="dxa"/>
          </w:tcPr>
          <w:p w14:paraId="2E479A1D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91.7%</w:t>
            </w:r>
          </w:p>
        </w:tc>
      </w:tr>
      <w:tr w14:paraId="4468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D7B343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2 车辆管理</w:t>
            </w:r>
          </w:p>
        </w:tc>
        <w:tc>
          <w:tcPr>
            <w:tcW w:w="1474" w:type="dxa"/>
          </w:tcPr>
          <w:p w14:paraId="5471904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1361" w:type="dxa"/>
          </w:tcPr>
          <w:p w14:paraId="5A67566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w="2268" w:type="dxa"/>
          </w:tcPr>
          <w:p w14:paraId="02D5866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0</w:t>
            </w:r>
          </w:p>
        </w:tc>
        <w:tc>
          <w:tcPr>
            <w:tcW w:w="1361" w:type="dxa"/>
          </w:tcPr>
          <w:p w14:paraId="1FBC3A99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100%</w:t>
            </w:r>
          </w:p>
        </w:tc>
      </w:tr>
      <w:tr w14:paraId="6E7A7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136528B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模块 3 行程发布与检索</w:t>
            </w:r>
          </w:p>
        </w:tc>
        <w:tc>
          <w:tcPr>
            <w:tcW w:w="1474" w:type="dxa"/>
          </w:tcPr>
          <w:p w14:paraId="410C2802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12</w:t>
            </w:r>
          </w:p>
        </w:tc>
        <w:tc>
          <w:tcPr>
            <w:tcW w:w="1361" w:type="dxa"/>
          </w:tcPr>
          <w:p w14:paraId="658AA32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11</w:t>
            </w:r>
          </w:p>
        </w:tc>
        <w:tc>
          <w:tcPr>
            <w:tcW w:w="2268" w:type="dxa"/>
          </w:tcPr>
          <w:p w14:paraId="71F994C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1（TC-1-28）</w:t>
            </w:r>
          </w:p>
        </w:tc>
        <w:tc>
          <w:tcPr>
            <w:tcW w:w="1361" w:type="dxa"/>
          </w:tcPr>
          <w:p w14:paraId="7D082240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91.7%</w:t>
            </w:r>
          </w:p>
        </w:tc>
      </w:tr>
      <w:tr w14:paraId="733D7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BA98608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合计</w:t>
            </w:r>
          </w:p>
        </w:tc>
        <w:tc>
          <w:tcPr>
            <w:tcW w:w="1474" w:type="dxa"/>
          </w:tcPr>
          <w:p w14:paraId="3DC35C37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30</w:t>
            </w:r>
          </w:p>
        </w:tc>
        <w:tc>
          <w:tcPr>
            <w:tcW w:w="1361" w:type="dxa"/>
          </w:tcPr>
          <w:p w14:paraId="4133535E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28</w:t>
            </w:r>
          </w:p>
        </w:tc>
        <w:tc>
          <w:tcPr>
            <w:tcW w:w="2268" w:type="dxa"/>
          </w:tcPr>
          <w:p w14:paraId="3E59F0A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361" w:type="dxa"/>
          </w:tcPr>
          <w:p w14:paraId="528AC8A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93.3%</w:t>
            </w:r>
          </w:p>
        </w:tc>
      </w:tr>
    </w:tbl>
    <w:p w14:paraId="7FA9BD79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5-2  分模块测试执行情况</w:t>
      </w:r>
    </w:p>
    <w:p w14:paraId="4467E325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缺陷处理情况：本轮共发现缺陷 9 个，其中严重 4 个、一般 3 个、轻微 2 个。已修复并回归验证通过 7 个（严重 4 个、一般 3 个），修复率 77.8%，所有严重与一般缺陷已全部关闭；延期处理 2 个（均为轻微），延期率 22.2%。</w:t>
      </w:r>
    </w:p>
    <w:p w14:paraId="59149A82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关键验证结果：本轮测试重点验证的三项关键业务规则全部通过 —— ① 未认证用户通过直接调用接口发布行程被服务端正确拦截（TC-1-12 通过）；② 信用分不足 60 分的用户发布行程被正确拦截（TC-1-25 通过）；③ 使用他人车辆或未审核车辆发布类型 0 行程被正确拦截（TC-1-24 通过）。这三项构成了系统“可信”的技术底线。</w:t>
      </w:r>
    </w:p>
    <w:p w14:paraId="786F1B1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5.2 遗留问题与风险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2740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CE6F1"/>
          </w:tcPr>
          <w:p w14:paraId="4A0176F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序号</w:t>
            </w:r>
          </w:p>
        </w:tc>
        <w:tc>
          <w:tcPr>
            <w:tcW w:w="1134" w:type="dxa"/>
            <w:shd w:val="clear" w:color="auto" w:fill="DCE6F1"/>
          </w:tcPr>
          <w:p w14:paraId="336238EF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缺陷编号</w:t>
            </w:r>
          </w:p>
        </w:tc>
        <w:tc>
          <w:tcPr>
            <w:tcW w:w="2268" w:type="dxa"/>
            <w:shd w:val="clear" w:color="auto" w:fill="DCE6F1"/>
          </w:tcPr>
          <w:p w14:paraId="33F2643B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问题描述</w:t>
            </w:r>
          </w:p>
        </w:tc>
        <w:tc>
          <w:tcPr>
            <w:tcW w:w="3175" w:type="dxa"/>
            <w:shd w:val="clear" w:color="auto" w:fill="DCE6F1"/>
          </w:tcPr>
          <w:p w14:paraId="5082173C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影响评估</w:t>
            </w:r>
          </w:p>
        </w:tc>
        <w:tc>
          <w:tcPr>
            <w:tcW w:w="2608" w:type="dxa"/>
            <w:shd w:val="clear" w:color="auto" w:fill="DCE6F1"/>
          </w:tcPr>
          <w:p w14:paraId="7F6347A3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  <w:szCs w:val="18"/>
              </w:rPr>
              <w:t>处理计划</w:t>
            </w:r>
          </w:p>
        </w:tc>
      </w:tr>
      <w:tr w14:paraId="43415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884148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1BFE1664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D-1-08</w:t>
            </w:r>
          </w:p>
        </w:tc>
        <w:tc>
          <w:tcPr>
            <w:tcW w:w="2268" w:type="dxa"/>
          </w:tcPr>
          <w:p w14:paraId="179BB27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上传恰好 5 MB 的学生证照片被误判为超限</w:t>
            </w:r>
          </w:p>
        </w:tc>
        <w:tc>
          <w:tcPr>
            <w:tcW w:w="3175" w:type="dxa"/>
          </w:tcPr>
          <w:p w14:paraId="2104346F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影响面小。仅影响文件大小恰好等于 5 MB 这一极窄区间，用户把照片压缩后即可正常上传，不影响认证流程走通。</w:t>
            </w:r>
          </w:p>
        </w:tc>
        <w:tc>
          <w:tcPr>
            <w:tcW w:w="2608" w:type="dxa"/>
          </w:tcPr>
          <w:p w14:paraId="0CF4CDF9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第二轮迭代第一周内修复，修复后补做 TC-1-10 的边界回归</w:t>
            </w:r>
          </w:p>
        </w:tc>
      </w:tr>
      <w:tr w14:paraId="1FA4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DCB90A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7FC34325">
            <w:pPr>
              <w:spacing w:after="2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D-1-09</w:t>
            </w:r>
          </w:p>
        </w:tc>
        <w:tc>
          <w:tcPr>
            <w:tcW w:w="2268" w:type="dxa"/>
          </w:tcPr>
          <w:p w14:paraId="2F4E7C43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Token 过期后前端未跳转登录页，页面白屏</w:t>
            </w:r>
          </w:p>
        </w:tc>
        <w:tc>
          <w:tcPr>
            <w:tcW w:w="3175" w:type="dxa"/>
          </w:tcPr>
          <w:p w14:paraId="6AAF1670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影响用户体验。用户长时间停留后操作会遇到无提示的白屏，可能误以为是系统故障并重复提交操作。实际风险可控：刷新页面后路由守卫会将其重定向至登录页。</w:t>
            </w:r>
          </w:p>
        </w:tc>
        <w:tc>
          <w:tcPr>
            <w:tcW w:w="2608" w:type="dxa"/>
          </w:tcPr>
          <w:p w14:paraId="1FABF33C">
            <w:pPr>
              <w:spacing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  <w:szCs w:val="18"/>
              </w:rPr>
              <w:t>第二轮迭代随 axios 响应拦截器统一改造一并修复，并在改造后对全部模块做一次鉴权失效的回归</w:t>
            </w:r>
          </w:p>
        </w:tc>
      </w:tr>
    </w:tbl>
    <w:p w14:paraId="2027CC8E">
      <w:pPr>
        <w:spacing w:before="40" w:after="160" w:line="288" w:lineRule="auto"/>
        <w:jc w:val="center"/>
      </w:pPr>
      <w:r>
        <w:rPr>
          <w:rFonts w:ascii="Times New Roman" w:hAnsi="Times New Roman" w:eastAsia="黑体"/>
          <w:b/>
          <w:i w:val="0"/>
          <w:sz w:val="18"/>
        </w:rPr>
        <w:t>表 5-3  遗留问题与风险</w:t>
      </w:r>
    </w:p>
    <w:p w14:paraId="67C725FD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对下一轮迭代的潜在风险提示：</w:t>
      </w:r>
    </w:p>
    <w:p w14:paraId="10702FFF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并发防超卖是本项目技术含量最高、也最容易出错的功能。本轮暴露的 9 个缺陷中有 4 个属于“编码疏漏”类，而并发场景对疏漏的容忍度为零 —— 一个细微的语句顺序错误就会导致超卖。建议第二轮在实现该功能前，先对原子 SQL 做专门的原型验证，并按计划开展“各 20 组并发请求”的专项测试。</w:t>
      </w:r>
    </w:p>
    <w:p w14:paraId="303A94EB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模块 1 的缺陷密度最高（占 55.6%），说明该模块的代码质量需要重点关注。模块 4 的申请审核会大量复用模块 1 的用户信息与权限判断，复用时需重新审视校验逻辑是否完整。</w:t>
      </w:r>
    </w:p>
    <w:p w14:paraId="4852CB2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5.3 测试结论</w:t>
      </w:r>
    </w:p>
    <w:p w14:paraId="79D5A5DE">
      <w:pPr>
        <w:spacing w:after="6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综合本轮测试的执行情况，得出如下结论：</w:t>
      </w:r>
    </w:p>
    <w:p w14:paraId="2C616C18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（1）本轮 30 条测试用例全部执行完毕，通过 28 条，通过率 93.3%；9 个缺陷中 7 个已修复并回归验证通过，剩余 2 个均为轻微缺陷，不影响主流程使用。</w:t>
      </w:r>
    </w:p>
    <w:p w14:paraId="4E3CC4DE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（2）模块 1 用户与实名认证、模块 2 车辆管理、模块 3 行程发布与检索三个模块的功能实现与《需求分析报告》《软件设计规格说明书》保持一致，“注册登录 → 实名认证 → 登记车辆 → 发布行程 → 检索行程”的主链路可以完整演示。</w:t>
      </w:r>
    </w:p>
    <w:p w14:paraId="326815FD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（3）本系统最核心的三项业务规则 —— 实名认证准入、信用分门槛、车辆审核约束 —— 均已在服务端强制生效，无法通过绕过前端的方式规避。系统的可信性设计目标达成。</w:t>
      </w:r>
    </w:p>
    <w:p w14:paraId="6259373C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（4）需求覆盖率 92.9%（14 项需求中 13 项完全覆盖），未覆盖的 REQ-1-06（维护个人资料）因功能本轮未实现而顺延，已记录在案。</w:t>
      </w:r>
    </w:p>
    <w:p w14:paraId="25849809">
      <w:pPr>
        <w:spacing w:after="40" w:line="336" w:lineRule="auto"/>
        <w:ind w:left="360" w:hanging="240"/>
      </w:pPr>
      <w:r>
        <w:rPr>
          <w:rFonts w:ascii="Times New Roman" w:hAnsi="Times New Roman" w:eastAsia="宋体"/>
          <w:b w:val="0"/>
          <w:i w:val="0"/>
          <w:sz w:val="21"/>
        </w:rPr>
        <w:t>● （5）结论：第一轮迭代的软件质量达到进入下一阶段的要求，同意本轮迭代结束，进入第二轮迭代（模块 4 拼车申请与订单、模块 5 评价与信用分）。两个延期缺陷需在第二轮迭代的前两周内完成修复，并补做对应的回归测试。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247" w:right="1020" w:bottom="124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EF2A7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DEFDE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1BA54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71044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81654">
    <w:pPr>
      <w:pStyle w:val="2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84E98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F32DE"/>
    <w:rsid w:val="29D76D73"/>
    <w:rsid w:val="42E61A76"/>
    <w:rsid w:val="4D9A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3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00" w:after="120" w:line="312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120" w:line="312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20" w:line="312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qFormat/>
    <w:uiPriority w:val="99"/>
    <w:rPr>
      <w:color w:val="0000FF"/>
      <w:u w:val="single"/>
    </w:rPr>
  </w:style>
  <w:style w:type="character" w:customStyle="1" w:styleId="138">
    <w:name w:val="Header Char"/>
    <w:basedOn w:val="134"/>
    <w:link w:val="26"/>
    <w:uiPriority w:val="99"/>
  </w:style>
  <w:style w:type="character" w:customStyle="1" w:styleId="139">
    <w:name w:val="Footer Char"/>
    <w:basedOn w:val="134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30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150</Words>
  <Characters>205</Characters>
  <Lines>0</Lines>
  <Paragraphs>0</Paragraphs>
  <TotalTime>1</TotalTime>
  <ScaleCrop>false</ScaleCrop>
  <LinksUpToDate>false</LinksUpToDate>
  <CharactersWithSpaces>222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嘿</cp:lastModifiedBy>
  <dcterms:modified xsi:type="dcterms:W3CDTF">2026-09-18T09:32:45Z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eyJoZGlkIjoiZDllMTRjOTdjN2NmNjdjYTdkNTExOWRhODQyOGY2OTYiLCJ1c2VySWQiOiI4NTk5MzA5ODgifQ==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F3A5F726A05549B08D38F40EF7B60D61_13</vt:lpwstr>
  </property>
</Properties>
</file>