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B52EF2">
      <w:r>
        <w:rPr>
          <w:noProof/>
        </w:rPr>
        <w:drawing>
          <wp:inline distT="0" distB="0" distL="0" distR="0" wp14:anchorId="7C281F05" wp14:editId="2A926322">
            <wp:extent cx="3898792" cy="4591293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F2"/>
    <w:rsid w:val="001D7C35"/>
    <w:rsid w:val="00B5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9434-F453-4092-8ACE-66BA953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\QNT_Pressure_NonManM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28575">
                <a:solidFill>
                  <a:srgbClr val="C0000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0.8</c:v>
                </c:pt>
                <c:pt idx="1">
                  <c:v>0.77</c:v>
                </c:pt>
                <c:pt idx="2">
                  <c:v>0.73</c:v>
                </c:pt>
                <c:pt idx="3">
                  <c:v>0.69</c:v>
                </c:pt>
                <c:pt idx="4">
                  <c:v>0.64</c:v>
                </c:pt>
                <c:pt idx="5">
                  <c:v>0.56999999999999995</c:v>
                </c:pt>
                <c:pt idx="6">
                  <c:v>0.5</c:v>
                </c:pt>
                <c:pt idx="7">
                  <c:v>0.44</c:v>
                </c:pt>
                <c:pt idx="8">
                  <c:v>0.36</c:v>
                </c:pt>
                <c:pt idx="9">
                  <c:v>0.25</c:v>
                </c:pt>
                <c:pt idx="10">
                  <c:v>0.14000000000000001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0.73</c:v>
                </c:pt>
                <c:pt idx="1">
                  <c:v>0.69</c:v>
                </c:pt>
                <c:pt idx="2">
                  <c:v>0.65</c:v>
                </c:pt>
                <c:pt idx="3">
                  <c:v>0.59</c:v>
                </c:pt>
                <c:pt idx="4">
                  <c:v>0.55000000000000004</c:v>
                </c:pt>
                <c:pt idx="5">
                  <c:v>0.5</c:v>
                </c:pt>
                <c:pt idx="6">
                  <c:v>0.44</c:v>
                </c:pt>
                <c:pt idx="7">
                  <c:v>0.37</c:v>
                </c:pt>
                <c:pt idx="8">
                  <c:v>0.3</c:v>
                </c:pt>
                <c:pt idx="9">
                  <c:v>0.21</c:v>
                </c:pt>
                <c:pt idx="10">
                  <c:v>0.1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0.75</c:v>
                </c:pt>
                <c:pt idx="1">
                  <c:v>0.71</c:v>
                </c:pt>
                <c:pt idx="2">
                  <c:v>0.66</c:v>
                </c:pt>
                <c:pt idx="3">
                  <c:v>0.62</c:v>
                </c:pt>
                <c:pt idx="4">
                  <c:v>0.56999999999999995</c:v>
                </c:pt>
                <c:pt idx="5">
                  <c:v>0.5</c:v>
                </c:pt>
                <c:pt idx="6">
                  <c:v>0.46</c:v>
                </c:pt>
                <c:pt idx="7">
                  <c:v>0.39</c:v>
                </c:pt>
                <c:pt idx="8">
                  <c:v>0.32</c:v>
                </c:pt>
                <c:pt idx="9">
                  <c:v>0.22</c:v>
                </c:pt>
                <c:pt idx="10">
                  <c:v>0.1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0.68</c:v>
                </c:pt>
                <c:pt idx="1">
                  <c:v>0.62</c:v>
                </c:pt>
                <c:pt idx="2">
                  <c:v>0.56999999999999995</c:v>
                </c:pt>
                <c:pt idx="3">
                  <c:v>0.54</c:v>
                </c:pt>
                <c:pt idx="4">
                  <c:v>0.49</c:v>
                </c:pt>
                <c:pt idx="5">
                  <c:v>0.44</c:v>
                </c:pt>
                <c:pt idx="6">
                  <c:v>0.41</c:v>
                </c:pt>
                <c:pt idx="7">
                  <c:v>0.36</c:v>
                </c:pt>
                <c:pt idx="8">
                  <c:v>0.3</c:v>
                </c:pt>
                <c:pt idx="9">
                  <c:v>0.18</c:v>
                </c:pt>
                <c:pt idx="10">
                  <c:v>0.1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0.63</c:v>
                </c:pt>
                <c:pt idx="1">
                  <c:v>0.56999999999999995</c:v>
                </c:pt>
                <c:pt idx="2">
                  <c:v>0.52</c:v>
                </c:pt>
                <c:pt idx="3">
                  <c:v>0.48</c:v>
                </c:pt>
                <c:pt idx="4">
                  <c:v>0.43</c:v>
                </c:pt>
                <c:pt idx="5">
                  <c:v>0.39</c:v>
                </c:pt>
                <c:pt idx="6">
                  <c:v>0.35</c:v>
                </c:pt>
                <c:pt idx="7">
                  <c:v>0.28999999999999998</c:v>
                </c:pt>
                <c:pt idx="8">
                  <c:v>0.23</c:v>
                </c:pt>
                <c:pt idx="9">
                  <c:v>0.15</c:v>
                </c:pt>
                <c:pt idx="10">
                  <c:v>0.06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/>
              </a:solidFill>
              <a:ln w="28575">
                <a:solidFill>
                  <a:srgbClr val="FF7C8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0.61</c:v>
                </c:pt>
                <c:pt idx="1">
                  <c:v>0.55000000000000004</c:v>
                </c:pt>
                <c:pt idx="2">
                  <c:v>0.47</c:v>
                </c:pt>
                <c:pt idx="3">
                  <c:v>0.42</c:v>
                </c:pt>
                <c:pt idx="4">
                  <c:v>0.37</c:v>
                </c:pt>
                <c:pt idx="5">
                  <c:v>0.33</c:v>
                </c:pt>
                <c:pt idx="6">
                  <c:v>0.31</c:v>
                </c:pt>
                <c:pt idx="7">
                  <c:v>0.27</c:v>
                </c:pt>
                <c:pt idx="8">
                  <c:v>0.24</c:v>
                </c:pt>
                <c:pt idx="9">
                  <c:v>0.14000000000000001</c:v>
                </c:pt>
                <c:pt idx="10">
                  <c:v>0.06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603584"/>
        <c:axId val="329603976"/>
      </c:scatterChart>
      <c:valAx>
        <c:axId val="329603584"/>
        <c:scaling>
          <c:orientation val="minMax"/>
          <c:max val="1"/>
        </c:scaling>
        <c:delete val="0"/>
        <c:axPos val="b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Overlapping Ratio</a:t>
                </a:r>
              </a:p>
            </c:rich>
          </c:tx>
          <c:layout>
            <c:manualLayout>
              <c:xMode val="edge"/>
              <c:yMode val="edge"/>
              <c:x val="0.33278692477054428"/>
              <c:y val="0.77695477069313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603976"/>
        <c:crosses val="autoZero"/>
        <c:crossBetween val="midCat"/>
        <c:majorUnit val="0.1"/>
      </c:valAx>
      <c:valAx>
        <c:axId val="329603976"/>
        <c:scaling>
          <c:orientation val="minMax"/>
          <c:max val="1"/>
        </c:scaling>
        <c:delete val="0"/>
        <c:axPos val="l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F-Score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603584"/>
        <c:crosses val="autoZero"/>
        <c:crossBetween val="midCat"/>
      </c:valAx>
      <c:spPr>
        <a:solidFill>
          <a:schemeClr val="bg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2015-05-22T08:04:00Z</dcterms:created>
  <dcterms:modified xsi:type="dcterms:W3CDTF">2015-05-22T08:04:00Z</dcterms:modified>
</cp:coreProperties>
</file>