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76390F">
      <w:r>
        <w:rPr>
          <w:noProof/>
        </w:rPr>
        <w:drawing>
          <wp:inline distT="0" distB="0" distL="0" distR="0" wp14:anchorId="07528E35" wp14:editId="37B671A9">
            <wp:extent cx="3898792" cy="4591293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0F"/>
    <w:rsid w:val="001D7C35"/>
    <w:rsid w:val="007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3BE4-717F-4DD1-B418-64E1F493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\QNT_Standard_NonManM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28575">
                <a:solidFill>
                  <a:srgbClr val="C0000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0.86</c:v>
                </c:pt>
                <c:pt idx="2">
                  <c:v>0.82</c:v>
                </c:pt>
                <c:pt idx="3">
                  <c:v>0.79</c:v>
                </c:pt>
                <c:pt idx="4">
                  <c:v>0.77</c:v>
                </c:pt>
                <c:pt idx="5">
                  <c:v>0.76</c:v>
                </c:pt>
                <c:pt idx="6">
                  <c:v>0.72</c:v>
                </c:pt>
                <c:pt idx="7">
                  <c:v>0.69</c:v>
                </c:pt>
                <c:pt idx="8">
                  <c:v>0.57999999999999996</c:v>
                </c:pt>
                <c:pt idx="9">
                  <c:v>0.27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0.84</c:v>
                </c:pt>
                <c:pt idx="2">
                  <c:v>0.81</c:v>
                </c:pt>
                <c:pt idx="3">
                  <c:v>0.74</c:v>
                </c:pt>
                <c:pt idx="4">
                  <c:v>0.7</c:v>
                </c:pt>
                <c:pt idx="5">
                  <c:v>0.63</c:v>
                </c:pt>
                <c:pt idx="6">
                  <c:v>0.56999999999999995</c:v>
                </c:pt>
                <c:pt idx="7">
                  <c:v>0.52</c:v>
                </c:pt>
                <c:pt idx="8">
                  <c:v>0.41</c:v>
                </c:pt>
                <c:pt idx="9">
                  <c:v>0.21</c:v>
                </c:pt>
                <c:pt idx="1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0.84</c:v>
                </c:pt>
                <c:pt idx="2">
                  <c:v>0.81</c:v>
                </c:pt>
                <c:pt idx="3">
                  <c:v>0.77</c:v>
                </c:pt>
                <c:pt idx="4">
                  <c:v>0.72</c:v>
                </c:pt>
                <c:pt idx="5">
                  <c:v>0.66</c:v>
                </c:pt>
                <c:pt idx="6">
                  <c:v>0.61</c:v>
                </c:pt>
                <c:pt idx="7">
                  <c:v>0.56999999999999995</c:v>
                </c:pt>
                <c:pt idx="8">
                  <c:v>0.46</c:v>
                </c:pt>
                <c:pt idx="9">
                  <c:v>0.23</c:v>
                </c:pt>
                <c:pt idx="1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0.76</c:v>
                </c:pt>
                <c:pt idx="2">
                  <c:v>0.72</c:v>
                </c:pt>
                <c:pt idx="3">
                  <c:v>0.67</c:v>
                </c:pt>
                <c:pt idx="4">
                  <c:v>0.61</c:v>
                </c:pt>
                <c:pt idx="5">
                  <c:v>0.54</c:v>
                </c:pt>
                <c:pt idx="6">
                  <c:v>0.46</c:v>
                </c:pt>
                <c:pt idx="7">
                  <c:v>0.39</c:v>
                </c:pt>
                <c:pt idx="8">
                  <c:v>0.35</c:v>
                </c:pt>
                <c:pt idx="9">
                  <c:v>0.21</c:v>
                </c:pt>
                <c:pt idx="1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0.77</c:v>
                </c:pt>
                <c:pt idx="2">
                  <c:v>0.64</c:v>
                </c:pt>
                <c:pt idx="3">
                  <c:v>0.55000000000000004</c:v>
                </c:pt>
                <c:pt idx="4">
                  <c:v>0.48</c:v>
                </c:pt>
                <c:pt idx="5">
                  <c:v>0.42</c:v>
                </c:pt>
                <c:pt idx="6">
                  <c:v>0.37</c:v>
                </c:pt>
                <c:pt idx="7">
                  <c:v>0.32</c:v>
                </c:pt>
                <c:pt idx="8">
                  <c:v>0.24</c:v>
                </c:pt>
                <c:pt idx="9">
                  <c:v>0.1</c:v>
                </c:pt>
                <c:pt idx="1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/>
              </a:solidFill>
              <a:ln w="28575">
                <a:solidFill>
                  <a:srgbClr val="FF7C80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1</c:v>
                </c:pt>
                <c:pt idx="1">
                  <c:v>0.67</c:v>
                </c:pt>
                <c:pt idx="2">
                  <c:v>0.55000000000000004</c:v>
                </c:pt>
                <c:pt idx="3">
                  <c:v>0.49</c:v>
                </c:pt>
                <c:pt idx="4">
                  <c:v>0.42</c:v>
                </c:pt>
                <c:pt idx="5">
                  <c:v>0.37</c:v>
                </c:pt>
                <c:pt idx="6">
                  <c:v>0.33</c:v>
                </c:pt>
                <c:pt idx="7">
                  <c:v>0.27</c:v>
                </c:pt>
                <c:pt idx="8">
                  <c:v>0.22</c:v>
                </c:pt>
                <c:pt idx="9">
                  <c:v>0.14000000000000001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997600"/>
        <c:axId val="352999168"/>
      </c:scatterChart>
      <c:valAx>
        <c:axId val="352997600"/>
        <c:scaling>
          <c:orientation val="minMax"/>
          <c:max val="1"/>
        </c:scaling>
        <c:delete val="0"/>
        <c:axPos val="b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Recall</a:t>
                </a:r>
              </a:p>
            </c:rich>
          </c:tx>
          <c:layout>
            <c:manualLayout>
              <c:xMode val="edge"/>
              <c:yMode val="edge"/>
              <c:x val="0.47937087327263755"/>
              <c:y val="0.77418866537160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999168"/>
        <c:crosses val="autoZero"/>
        <c:crossBetween val="midCat"/>
        <c:majorUnit val="0.1"/>
      </c:valAx>
      <c:valAx>
        <c:axId val="352999168"/>
        <c:scaling>
          <c:orientation val="minMax"/>
          <c:max val="1"/>
        </c:scaling>
        <c:delete val="0"/>
        <c:axPos val="l"/>
        <c:majorGridlines>
          <c:spPr>
            <a:ln w="1270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Precision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997600"/>
        <c:crosses val="autoZero"/>
        <c:crossBetween val="midCat"/>
      </c:valAx>
      <c:spPr>
        <a:solidFill>
          <a:schemeClr val="bg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2015-05-22T08:01:00Z</dcterms:created>
  <dcterms:modified xsi:type="dcterms:W3CDTF">2015-05-22T08:01:00Z</dcterms:modified>
</cp:coreProperties>
</file>