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Enterprise Data Warehouse on Databricks</w:t>
      </w:r>
    </w:p>
    <w:p>
      <w:pPr>
        <w:pStyle w:val="Subtitle"/>
      </w:pPr>
      <w:r>
        <w:t xml:space="preserve">Consolidated Design Document — v0.9 draft for review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0.9 (draft for review)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2026-08-10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open for comment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about-this-document"/>
      <w:r>
        <w:t xml:space="preserve">About this document</w:t>
      </w:r>
      <w:bookmarkEnd w:id="20"/>
    </w:p>
    <w:p>
      <w:pPr>
        <w:pStyle w:val="Heading3"/>
      </w:pPr>
      <w:bookmarkStart w:id="21" w:name="who-it-is-for"/>
      <w:r>
        <w:t xml:space="preserve">Who it is for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Suggested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Technology leadership</w:t>
            </w:r>
          </w:p>
        </w:tc>
        <w:tc>
          <w:p>
            <w:pPr>
              <w:pStyle w:val="Compact"/>
              <w:jc w:val="left"/>
            </w:pPr>
            <w:r>
              <w:t xml:space="preserve">Chapters 1, 3, 10, 13, 14 — problem, architecture, plan, decisions, open questions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Architects</w:t>
            </w:r>
          </w:p>
        </w:tc>
        <w:tc>
          <w:p>
            <w:pPr>
              <w:pStyle w:val="Compact"/>
              <w:jc w:val="left"/>
            </w:pPr>
            <w:r>
              <w:t xml:space="preserve">All chapters; chapters 3, 6, 7 carry the structural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modellers</w:t>
            </w:r>
          </w:p>
        </w:tc>
        <w:tc>
          <w:p>
            <w:pPr>
              <w:pStyle w:val="Compact"/>
              <w:jc w:val="left"/>
            </w:pPr>
            <w:r>
              <w:t xml:space="preserve">Chapters 2, 4, 8 — modelling method, specification system, physical standards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Developers / platform engineers</w:t>
            </w:r>
          </w:p>
        </w:tc>
        <w:tc>
          <w:p>
            <w:pPr>
              <w:pStyle w:val="Compact"/>
              <w:jc w:val="left"/>
            </w:pPr>
            <w:r>
              <w:t xml:space="preserve">Chapters 4, 5, 6, 8, 11, 12 — specs, agents, pipelines, operations, prototype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Governance and risk</w:t>
            </w:r>
          </w:p>
        </w:tc>
        <w:tc>
          <w:p>
            <w:pPr>
              <w:pStyle w:val="Compact"/>
              <w:jc w:val="left"/>
            </w:pPr>
            <w:r>
              <w:t xml:space="preserve">Chapters 7, 9, 13, 14 — access control, autonomy and accountability, open questions</w:t>
            </w:r>
          </w:p>
        </w:tc>
      </w:tr>
    </w:tbl>
    <w:p>
      <w:pPr>
        <w:pStyle w:val="BodyText"/>
      </w:pPr>
      <w:r>
        <w:t xml:space="preserve">Chapters 1–2 assume no data-warehousing background. Later chapters get progressively more</w:t>
      </w:r>
      <w:r>
        <w:t xml:space="preserve"> </w:t>
      </w:r>
      <w:r>
        <w:t xml:space="preserve">technical. Every acronym is defined in Appendix A; every external</w:t>
      </w:r>
      <w:r>
        <w:t xml:space="preserve"> </w:t>
      </w:r>
      <w:r>
        <w:t xml:space="preserve">standard or vendor feature relied on is cited in Appendix B.</w:t>
      </w:r>
    </w:p>
    <w:p>
      <w:pPr>
        <w:pStyle w:val="Heading3"/>
      </w:pPr>
      <w:bookmarkStart w:id="22" w:name="status-labels-used-throughout"/>
      <w:r>
        <w:t xml:space="preserve">Status labels — used throughout</w:t>
      </w:r>
      <w:bookmarkEnd w:id="22"/>
    </w:p>
    <w:p>
      <w:pPr>
        <w:pStyle w:val="FirstParagraph"/>
      </w:pPr>
      <w:r>
        <w:t xml:space="preserve">The design is not uniformly mature, and this document says so explicitly rather than presenting</w:t>
      </w:r>
      <w:r>
        <w:t xml:space="preserve"> </w:t>
      </w:r>
      <w:r>
        <w:t xml:space="preserve">everything with equal confidence.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feedback is useful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[SETTLED]</w:t>
            </w:r>
          </w:p>
        </w:tc>
        <w:tc>
          <w:p>
            <w:pPr>
              <w:pStyle w:val="Compact"/>
              <w:jc w:val="left"/>
            </w:pPr>
            <w:r>
              <w:t xml:space="preserve">Decided; reversing it would restructure the design</w:t>
            </w:r>
          </w:p>
        </w:tc>
        <w:tc>
          <w:p>
            <w:pPr>
              <w:pStyle w:val="Compact"/>
              <w:jc w:val="left"/>
            </w:pPr>
            <w:r>
              <w:t xml:space="preserve">Challenge only with new evidence — but do challenge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[WORKING]</w:t>
            </w:r>
          </w:p>
        </w:tc>
        <w:tc>
          <w:p>
            <w:pPr>
              <w:pStyle w:val="Compact"/>
              <w:jc w:val="left"/>
            </w:pPr>
            <w:r>
              <w:t xml:space="preserve">Current answer, reasonable confidence, still soft</w:t>
            </w:r>
          </w:p>
        </w:tc>
        <w:tc>
          <w:p>
            <w:pPr>
              <w:pStyle w:val="Compact"/>
              <w:jc w:val="left"/>
            </w:pPr>
            <w:r>
              <w:t xml:space="preserve">Alternatives and refinements welcome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[OPEN]</w:t>
            </w:r>
          </w:p>
        </w:tc>
        <w:tc>
          <w:p>
            <w:pPr>
              <w:pStyle w:val="Compact"/>
              <w:jc w:val="left"/>
            </w:pPr>
            <w:r>
              <w:t xml:space="preserve">Genuinely unresolved; needs a decision or an owner</w:t>
            </w:r>
          </w:p>
        </w:tc>
        <w:tc>
          <w:p>
            <w:pPr>
              <w:pStyle w:val="Compact"/>
              <w:jc w:val="left"/>
            </w:pPr>
            <w:r>
              <w:t xml:space="preserve">Answers, opinions, and volunteers all welcome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[PARKED]</w:t>
            </w:r>
          </w:p>
        </w:tc>
        <w:tc>
          <w:p>
            <w:pPr>
              <w:pStyle w:val="Compact"/>
              <w:jc w:val="left"/>
            </w:pPr>
            <w:r>
              <w:t xml:space="preserve">Deliberately deferred; not forgotten</w:t>
            </w:r>
          </w:p>
        </w:tc>
        <w:tc>
          <w:p>
            <w:pPr>
              <w:pStyle w:val="Compact"/>
              <w:jc w:val="left"/>
            </w:pPr>
            <w:r>
              <w:t xml:space="preserve">Tell us if you think it can’t wait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[SUPERSEDED]</w:t>
            </w:r>
          </w:p>
        </w:tc>
        <w:tc>
          <w:p>
            <w:pPr>
              <w:pStyle w:val="Compact"/>
              <w:jc w:val="left"/>
            </w:pPr>
            <w:r>
              <w:t xml:space="preserve">Replaced by a later decision; kept for the record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Each chapter opens with a status box summarising its maturity and naming what feedback would be</w:t>
      </w:r>
      <w:r>
        <w:t xml:space="preserve"> </w:t>
      </w:r>
      <w:r>
        <w:t xml:space="preserve">most valuable.</w:t>
      </w:r>
    </w:p>
    <w:p>
      <w:pPr>
        <w:pStyle w:val="Heading3"/>
      </w:pPr>
      <w:bookmarkStart w:id="23" w:name="how-to-give-feedback"/>
      <w:r>
        <w:t xml:space="preserve">How to give feedback</w:t>
      </w:r>
      <w:bookmarkEnd w:id="23"/>
    </w:p>
    <w:p>
      <w:pPr>
        <w:pStyle w:val="FirstParagraph"/>
      </w:pPr>
      <w:r>
        <w:t xml:space="preserve">Comment inline, or raise an issue against the relevant chapter and decision identifier</w:t>
      </w:r>
      <w:r>
        <w:t xml:space="preserve"> </w:t>
      </w:r>
      <w:r>
        <w:t xml:space="preserve">(for example</w:t>
      </w:r>
      <w:r>
        <w:t xml:space="preserve"> </w:t>
      </w:r>
      <w:r>
        <w:t xml:space="preserve">“</w:t>
      </w:r>
      <w:r>
        <w:t xml:space="preserve">Ch 8 / ADR-3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Q3</w:t>
      </w:r>
      <w:r>
        <w:t xml:space="preserve">”</w:t>
      </w:r>
      <w:r>
        <w:t xml:space="preserve">). The consolidated decision register is</w:t>
      </w:r>
      <w:r>
        <w:t xml:space="preserve"> </w:t>
      </w:r>
      <w:r>
        <w:t xml:space="preserve">Chapter 13; the open-questions queue is</w:t>
      </w:r>
      <w:r>
        <w:t xml:space="preserve"> </w:t>
      </w:r>
      <w:r>
        <w:t xml:space="preserve">Chapter 14. Both are the intended</w:t>
      </w:r>
      <w:r>
        <w:t xml:space="preserve"> </w:t>
      </w:r>
      <w:r>
        <w:t xml:space="preserve">landing points for disagreement.</w:t>
      </w:r>
    </w:p>
    <w:p>
      <w:pPr>
        <w:pStyle w:val="Heading3"/>
      </w:pPr>
      <w:bookmarkStart w:id="24" w:name="source-documents"/>
      <w:r>
        <w:t xml:space="preserve">Source documents</w:t>
      </w:r>
      <w:bookmarkEnd w:id="24"/>
    </w:p>
    <w:p>
      <w:pPr>
        <w:pStyle w:val="FirstParagraph"/>
      </w:pPr>
      <w:r>
        <w:t xml:space="preserve">This document consolidates and supersedes, for reading purposes, the working documents</w:t>
      </w:r>
      <w:r>
        <w:t xml:space="preserve"> </w:t>
      </w:r>
      <w:r>
        <w:rPr>
          <w:rStyle w:val="VerbatimChar"/>
        </w:rPr>
        <w:t xml:space="preserve">docs/00</w:t>
      </w:r>
      <w:r>
        <w:t xml:space="preserve">–</w:t>
      </w:r>
      <w:r>
        <w:rPr>
          <w:rStyle w:val="VerbatimChar"/>
        </w:rPr>
        <w:t xml:space="preserve">docs/09</w:t>
      </w:r>
      <w:r>
        <w:t xml:space="preserve">. Those remain the maintained sources; where this document and a source</w:t>
      </w:r>
      <w:r>
        <w:t xml:space="preserve"> </w:t>
      </w:r>
      <w:r>
        <w:t xml:space="preserve">document disagree, the source document is correct and this one needs updating.</w:t>
      </w:r>
    </w:p>
    <w:p>
      <w:pPr>
        <w:pStyle w:val="Heading3"/>
      </w:pPr>
      <w:bookmarkStart w:id="25" w:name="maturity-summary"/>
      <w:r>
        <w:t xml:space="preserve">Maturity summary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Overall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Problem and constraints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Industry foundations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Architecture and decision records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  <w:r>
              <w:t xml:space="preserve"> </w:t>
            </w:r>
            <w:r>
              <w:t xml:space="preserve">core,</w:t>
            </w:r>
            <w:r>
              <w:t xml:space="preserve"> </w:t>
            </w:r>
            <w:r>
              <w:rPr>
                <w:rStyle w:val="VerbatimChar"/>
              </w:rPr>
              <w:t xml:space="preserve">[WORKING]</w:t>
            </w:r>
            <w:r>
              <w:t xml:space="preserve"> </w:t>
            </w:r>
            <w:r>
              <w:t xml:space="preserve">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Specification system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Agents and skills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  <w:r>
              <w:t xml:space="preserve"> </w:t>
            </w:r>
            <w:r>
              <w:t xml:space="preserve">— none built yet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Orchestration and delivery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[OPEN]</w:t>
            </w:r>
            <w:r>
              <w:t xml:space="preserve"> </w:t>
            </w:r>
            <w:r>
              <w:t xml:space="preserve">(orchestrator choice)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Catalogs and access control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[OPEN]</w:t>
            </w:r>
            <w:r>
              <w:t xml:space="preserve"> </w:t>
            </w:r>
            <w:r>
              <w:t xml:space="preserve">(cross-org identity)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Silver standards and code generation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  <w:r>
              <w:t xml:space="preserve"> </w:t>
            </w:r>
            <w:r>
              <w:t xml:space="preserve">model,</w:t>
            </w:r>
            <w:r>
              <w:t xml:space="preserve"> </w:t>
            </w:r>
            <w:r>
              <w:rPr>
                <w:rStyle w:val="VerbatimChar"/>
              </w:rPr>
              <w:t xml:space="preserve">[OPEN]</w:t>
            </w:r>
            <w:r>
              <w:t xml:space="preserve"> </w:t>
            </w:r>
            <w:r>
              <w:t xml:space="preserve">implementation mechanism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Team and graduated autonomy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  <w:r>
              <w:t xml:space="preserve"> </w:t>
            </w:r>
            <w:r>
              <w:t xml:space="preserve">— unvalidated hypothesis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plan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Prototype and evidence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  <w:r>
              <w:t xml:space="preserve"> </w:t>
            </w:r>
            <w:r>
              <w:t xml:space="preserve">for what it covers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chapter-1-problem-and-constraints"/>
      <w:r>
        <w:t xml:space="preserve">Chapter 1 — Problem and constraints</w:t>
      </w:r>
      <w:bookmarkEnd w:id="26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[SETTLED]</w:t>
      </w:r>
      <w:r>
        <w:t xml:space="preserve"> </w:t>
      </w:r>
      <w:r>
        <w:t xml:space="preserve">— the constraints are given, not chosen.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is any constraint stated too strongly or too weakly? Constraint 4 in</w:t>
      </w:r>
      <w:r>
        <w:t xml:space="preserve"> </w:t>
      </w:r>
      <w:r>
        <w:t xml:space="preserve">particular drives the entire design; if it is negotiable, much of this document changes.</w:t>
      </w:r>
    </w:p>
    <w:p>
      <w:pPr>
        <w:pStyle w:val="Heading2"/>
      </w:pPr>
      <w:bookmarkStart w:id="27" w:name="what-we-are-building"/>
      <w:r>
        <w:t xml:space="preserve">1.1 What we are building</w:t>
      </w:r>
      <w:bookmarkEnd w:id="27"/>
    </w:p>
    <w:p>
      <w:pPr>
        <w:pStyle w:val="FirstParagraph"/>
      </w:pPr>
      <w:r>
        <w:t xml:space="preserve">An enterprise data warehouse on Databricks, organised with the</w:t>
      </w:r>
      <w:r>
        <w:t xml:space="preserve"> </w:t>
      </w:r>
      <w:r>
        <w:rPr>
          <w:b/>
        </w:rPr>
        <w:t xml:space="preserve">medallion architecture</w:t>
      </w:r>
      <w:r>
        <w:t xml:space="preserve"> </w:t>
      </w:r>
      <w:r>
        <w:t xml:space="preserve">— the</w:t>
      </w:r>
      <w:r>
        <w:t xml:space="preserve"> </w:t>
      </w:r>
      <w:r>
        <w:t xml:space="preserve">three-layer pattern Databricks recommends, in which data progresses through Bronze (raw), Silver</w:t>
      </w:r>
      <w:r>
        <w:t xml:space="preserve"> </w:t>
      </w:r>
      <w:r>
        <w:t xml:space="preserve">(validated and modelled) and Gold (business-ready) layers, improving in structure and quality at</w:t>
      </w:r>
      <w:r>
        <w:t xml:space="preserve"> </w:t>
      </w:r>
      <w:r>
        <w:t xml:space="preserve">each step [1].</w:t>
      </w:r>
    </w:p>
    <w:p>
      <w:pPr>
        <w:pStyle w:val="Heading2"/>
      </w:pPr>
      <w:bookmarkStart w:id="28" w:name="the-four-constraints"/>
      <w:r>
        <w:t xml:space="preserve">1.2 The four constraints</w:t>
      </w:r>
      <w:bookmarkEnd w:id="28"/>
    </w:p>
    <w:p>
      <w:pPr>
        <w:pStyle w:val="FirstParagraph"/>
      </w:pPr>
      <w:r>
        <w:rPr>
          <w:b/>
        </w:rPr>
        <w:t xml:space="preserve">1. Scale of inputs.</w:t>
      </w:r>
      <w:r>
        <w:t xml:space="preserve"> </w:t>
      </w:r>
      <w:r>
        <w:t xml:space="preserve">Tens of thousands of source tables from many internal systems and</w:t>
      </w:r>
      <w:r>
        <w:t xml:space="preserve"> </w:t>
      </w:r>
      <w:r>
        <w:t xml:space="preserve">external vendors, whose schemas change without notice or coordination.</w:t>
      </w:r>
    </w:p>
    <w:p>
      <w:pPr>
        <w:pStyle w:val="BodyText"/>
      </w:pPr>
      <w:r>
        <w:rPr>
          <w:b/>
        </w:rPr>
        <w:t xml:space="preserve">2. Organisational segregation.</w:t>
      </w:r>
      <w:r>
        <w:t xml:space="preserve"> </w:t>
      </w:r>
      <w:r>
        <w:t xml:space="preserve">Data is separated by organisation — public markets, private</w:t>
      </w:r>
      <w:r>
        <w:t xml:space="preserve"> </w:t>
      </w:r>
      <w:r>
        <w:t xml:space="preserve">markets, private equity. Information barriers between them are a control requirement, not a</w:t>
      </w:r>
      <w:r>
        <w:t xml:space="preserve"> </w:t>
      </w:r>
      <w:r>
        <w:t xml:space="preserve">preference or a convenience.</w:t>
      </w:r>
    </w:p>
    <w:p>
      <w:pPr>
        <w:pStyle w:val="BodyText"/>
      </w:pPr>
      <w:r>
        <w:rPr>
          <w:b/>
        </w:rPr>
        <w:t xml:space="preserve">3. Insufficient specialist staff.</w:t>
      </w:r>
      <w:r>
        <w:t xml:space="preserve"> </w:t>
      </w:r>
      <w:r>
        <w:t xml:space="preserve">There are not enough data modellers or engineers to</w:t>
      </w:r>
      <w:r>
        <w:t xml:space="preserve"> </w:t>
      </w:r>
      <w:r>
        <w:t xml:space="preserve">hand-build this, now or in any realistic future. Hiring to the size of the problem is not an</w:t>
      </w:r>
      <w:r>
        <w:t xml:space="preserve"> </w:t>
      </w:r>
      <w:r>
        <w:t xml:space="preserve">available option.</w:t>
      </w:r>
    </w:p>
    <w:p>
      <w:pPr>
        <w:pStyle w:val="BodyText"/>
      </w:pPr>
      <w:r>
        <w:rPr>
          <w:b/>
        </w:rPr>
        <w:t xml:space="preserve">4. Stability under change — the hard requirement.</w:t>
      </w:r>
      <w:r>
        <w:t xml:space="preserve"> </w:t>
      </w:r>
      <w:r>
        <w:t xml:space="preserve">A change to an input source must not</w:t>
      </w:r>
      <w:r>
        <w:t xml:space="preserve"> </w:t>
      </w:r>
      <w:r>
        <w:t xml:space="preserve">trigger a rebuild or reload of everything downstream. A vendor adding a column must not cost a</w:t>
      </w:r>
      <w:r>
        <w:t xml:space="preserve"> </w:t>
      </w:r>
      <w:r>
        <w:t xml:space="preserve">weekend of engineering.</w:t>
      </w:r>
    </w:p>
    <w:p>
      <w:pPr>
        <w:pStyle w:val="Heading2"/>
      </w:pPr>
      <w:bookmarkStart w:id="29" w:name="Xc9b87a120699cb714beecf2030a0bd10f37395e"/>
      <w:r>
        <w:t xml:space="preserve">1.3 Why the conventional approach does not fit</w:t>
      </w:r>
      <w:bookmarkEnd w:id="29"/>
    </w:p>
    <w:p>
      <w:pPr>
        <w:pStyle w:val="FirstParagraph"/>
      </w:pPr>
      <w:r>
        <w:t xml:space="preserve">Most enterprise warehouses are stable</w:t>
      </w:r>
      <w:r>
        <w:t xml:space="preserve"> </w:t>
      </w:r>
      <w:r>
        <w:rPr>
          <w:i/>
        </w:rPr>
        <w:t xml:space="preserve">in practice</w:t>
      </w:r>
      <w:r>
        <w:t xml:space="preserve"> </w:t>
      </w:r>
      <w:r>
        <w:t xml:space="preserve">because a team of engineers quietly absorbs</w:t>
      </w:r>
      <w:r>
        <w:t xml:space="preserve"> </w:t>
      </w:r>
      <w:r>
        <w:t xml:space="preserve">the churn: a vendor restructures a feed, and someone spends two days rewriting a load and</w:t>
      </w:r>
      <w:r>
        <w:t xml:space="preserve"> </w:t>
      </w:r>
      <w:r>
        <w:t xml:space="preserve">backfilling a dimension. That model does not survive constraint 3, and at the scale of constraint</w:t>
      </w:r>
      <w:r>
        <w:t xml:space="preserve"> </w:t>
      </w:r>
      <w:r>
        <w:t xml:space="preserve">1 it does not survive at all.</w:t>
      </w:r>
    </w:p>
    <w:p>
      <w:pPr>
        <w:pStyle w:val="BodyText"/>
      </w:pPr>
      <w:r>
        <w:t xml:space="preserve">So stability has to come from the architecture rather than from labour. This document is</w:t>
      </w:r>
      <w:r>
        <w:t xml:space="preserve"> </w:t>
      </w:r>
      <w:r>
        <w:t xml:space="preserve">principally an answer to the question:</w:t>
      </w:r>
      <w:r>
        <w:t xml:space="preserve"> </w:t>
      </w:r>
      <w:r>
        <w:rPr>
          <w:b/>
        </w:rPr>
        <w:t xml:space="preserve">what shape must a warehouse have, such that a change in</w:t>
      </w:r>
      <w:r>
        <w:rPr>
          <w:b/>
        </w:rPr>
        <w:t xml:space="preserve"> </w:t>
      </w:r>
      <w:r>
        <w:rPr>
          <w:b/>
        </w:rPr>
        <w:t xml:space="preserve">one source cannot propagate beyond a bounded, predictable blast radius — and such that most of the</w:t>
      </w:r>
      <w:r>
        <w:rPr>
          <w:b/>
        </w:rPr>
        <w:t xml:space="preserve"> </w:t>
      </w:r>
      <w:r>
        <w:rPr>
          <w:b/>
        </w:rPr>
        <w:t xml:space="preserve">work of building and maintaining it can be automated?</w:t>
      </w:r>
    </w:p>
    <w:p>
      <w:pPr>
        <w:pStyle w:val="Heading2"/>
      </w:pPr>
      <w:bookmarkStart w:id="30" w:name="the-originating-idea"/>
      <w:r>
        <w:t xml:space="preserve">1.4 The originating idea</w:t>
      </w:r>
      <w:bookmarkEnd w:id="30"/>
    </w:p>
    <w:p>
      <w:pPr>
        <w:pStyle w:val="FirstParagraph"/>
      </w:pPr>
      <w:r>
        <w:t xml:space="preserve">The seed proposal was: give every Bronze input a clear written description, define how the data</w:t>
      </w:r>
      <w:r>
        <w:t xml:space="preserve"> </w:t>
      </w:r>
      <w:r>
        <w:t xml:space="preserve">should be used and what the target schema should be, and let AI agents transform it forward</w:t>
      </w:r>
      <w:r>
        <w:t xml:space="preserve"> </w:t>
      </w:r>
      <w:r>
        <w:t xml:space="preserve">through the layers. That instinct was sound. The work since has been making it precise enough to</w:t>
      </w:r>
      <w:r>
        <w:t xml:space="preserve"> </w:t>
      </w:r>
      <w:r>
        <w:t xml:space="preserve">execute — which specifications, owned by whom, validated how, consumed by what.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chapter-2-industry-foundations"/>
      <w:r>
        <w:t xml:space="preserve">Chapter 2 — Industry foundations</w:t>
      </w:r>
      <w:bookmarkEnd w:id="31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[SETTLED]</w:t>
      </w:r>
      <w:r>
        <w:t xml:space="preserve"> </w:t>
      </w:r>
      <w:r>
        <w:t xml:space="preserve">— this chapter is background, not invention.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if you know these methods well, is the characterisation fair? In particular,</w:t>
      </w:r>
      <w:r>
        <w:t xml:space="preserve"> </w:t>
      </w:r>
      <w:r>
        <w:t xml:space="preserve">is the Data Vault critique in §2.2 the one practitioners would make?</w:t>
      </w:r>
    </w:p>
    <w:p>
      <w:pPr>
        <w:pStyle w:val="FirstParagraph"/>
      </w:pPr>
      <w:r>
        <w:t xml:space="preserve">Readers already familiar with dimensional modelling and Data Vault may skip to Chapter 3.</w:t>
      </w:r>
    </w:p>
    <w:p>
      <w:pPr>
        <w:pStyle w:val="Heading2"/>
      </w:pPr>
      <w:bookmarkStart w:id="32" w:name="dimensional-modelling-kimball"/>
      <w:r>
        <w:t xml:space="preserve">2.1 Dimensional modelling (Kimball)</w:t>
      </w:r>
      <w:bookmarkEnd w:id="32"/>
    </w:p>
    <w:p>
      <w:pPr>
        <w:pStyle w:val="FirstParagraph"/>
      </w:pPr>
      <w:r>
        <w:t xml:space="preserve">The classical warehouse pattern [6]:</w:t>
      </w:r>
      <w:r>
        <w:t xml:space="preserve"> </w:t>
      </w:r>
      <w:r>
        <w:rPr>
          <w:b/>
        </w:rPr>
        <w:t xml:space="preserve">facts</w:t>
      </w:r>
      <w:r>
        <w:t xml:space="preserve"> </w:t>
      </w:r>
      <w:r>
        <w:t xml:space="preserve">(measurements — a trade, a valuation)</w:t>
      </w:r>
      <w:r>
        <w:t xml:space="preserve"> </w:t>
      </w:r>
      <w:r>
        <w:t xml:space="preserve">surrounded by</w:t>
      </w:r>
      <w:r>
        <w:t xml:space="preserve"> </w:t>
      </w:r>
      <w:r>
        <w:rPr>
          <w:b/>
        </w:rPr>
        <w:t xml:space="preserve">dimensions</w:t>
      </w:r>
      <w:r>
        <w:t xml:space="preserve"> </w:t>
      </w:r>
      <w:r>
        <w:t xml:space="preserve">(descriptive context — the instrument, the portfolio, the date),</w:t>
      </w:r>
      <w:r>
        <w:t xml:space="preserve"> </w:t>
      </w:r>
      <w:r>
        <w:t xml:space="preserve">arranged for fast and comprehensible querying.</w:t>
      </w:r>
    </w:p>
    <w:p>
      <w:pPr>
        <w:pStyle w:val="BodyText"/>
      </w:pPr>
      <w:r>
        <w:t xml:space="preserve">Its answer to</w:t>
      </w:r>
      <w:r>
        <w:t xml:space="preserve"> </w:t>
      </w:r>
      <w:r>
        <w:t xml:space="preserve">“</w:t>
      </w:r>
      <w:r>
        <w:t xml:space="preserve">an attribute changed and I need to know what it used to be</w:t>
      </w:r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Slowly</w:t>
      </w:r>
      <w:r>
        <w:rPr>
          <w:b/>
        </w:rPr>
        <w:t xml:space="preserve"> </w:t>
      </w:r>
      <w:r>
        <w:rPr>
          <w:b/>
        </w:rPr>
        <w:t xml:space="preserve">Changing Dimension (SCD)</w:t>
      </w:r>
      <w:r>
        <w:t xml:space="preserve">. The common form,</w:t>
      </w:r>
      <w:r>
        <w:t xml:space="preserve"> </w:t>
      </w:r>
      <w:r>
        <w:rPr>
          <w:b/>
        </w:rPr>
        <w:t xml:space="preserve">Type 2</w:t>
      </w:r>
      <w:r>
        <w:t xml:space="preserve">, does not overwrite a changed value:</w:t>
      </w:r>
      <w:r>
        <w:t xml:space="preserve"> </w:t>
      </w:r>
      <w:r>
        <w:t xml:space="preserve">it closes the existing row by stamping an end date on it, and inserts a new row carrying the new</w:t>
      </w:r>
      <w:r>
        <w:t xml:space="preserve"> </w:t>
      </w:r>
      <w:r>
        <w:t xml:space="preserve">value. The table therefore holds the full history of what was true at any point in time.</w:t>
      </w:r>
    </w:p>
    <w:p>
      <w:pPr>
        <w:pStyle w:val="BodyText"/>
      </w:pPr>
      <w:r>
        <w:t xml:space="preserve">Dimensional modelling is excellent for consumption and weak at absorbing source churn — a</w:t>
      </w:r>
      <w:r>
        <w:t xml:space="preserve"> </w:t>
      </w:r>
      <w:r>
        <w:t xml:space="preserve">restructured source generally means a restructured dimension, and dimensions are what everything</w:t>
      </w:r>
      <w:r>
        <w:t xml:space="preserve"> </w:t>
      </w:r>
      <w:r>
        <w:t xml:space="preserve">downstream depends on.</w:t>
      </w:r>
    </w:p>
    <w:p>
      <w:pPr>
        <w:pStyle w:val="Heading2"/>
      </w:pPr>
      <w:bookmarkStart w:id="33" w:name="data-vault-2.0-linstedt"/>
      <w:r>
        <w:t xml:space="preserve">2.2 Data Vault 2.0 (Linstedt)</w:t>
      </w:r>
      <w:bookmarkEnd w:id="33"/>
    </w:p>
    <w:p>
      <w:pPr>
        <w:pStyle w:val="FirstParagraph"/>
      </w:pPr>
      <w:r>
        <w:t xml:space="preserve">A modelling method built specifically for many volatile sources feeding one warehouse</w:t>
      </w:r>
      <w:r>
        <w:t xml:space="preserve"> </w:t>
      </w:r>
      <w:r>
        <w:t xml:space="preserve">[5]. It decomposes the model into three table types: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Hub</w:t>
      </w:r>
      <w:r>
        <w:t xml:space="preserve"> </w:t>
      </w:r>
      <w:r>
        <w:t xml:space="preserve">— the business key of an entity and nothing else. One row per real-world thing.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Link</w:t>
      </w:r>
      <w:r>
        <w:t xml:space="preserve"> </w:t>
      </w:r>
      <w:r>
        <w:t xml:space="preserve">— a relationship between hubs.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Satellite</w:t>
      </w:r>
      <w:r>
        <w:t xml:space="preserve"> </w:t>
      </w:r>
      <w:r>
        <w:t xml:space="preserve">— descriptive attributes for a hub or link,</w:t>
      </w:r>
      <w:r>
        <w:t xml:space="preserve"> </w:t>
      </w:r>
      <w:r>
        <w:rPr>
          <w:b/>
        </w:rPr>
        <w:t xml:space="preserve">one satellite per source system</w:t>
      </w:r>
      <w:r>
        <w:t xml:space="preserve">,</w:t>
      </w:r>
      <w:r>
        <w:t xml:space="preserve"> </w:t>
      </w:r>
      <w:r>
        <w:t xml:space="preserve">with effective dating built in.</w:t>
      </w:r>
    </w:p>
    <w:p>
      <w:pPr>
        <w:pStyle w:val="FirstParagraph"/>
      </w:pPr>
      <w:r>
        <w:t xml:space="preserve">The design intent is a</w:t>
      </w:r>
      <w:r>
        <w:t xml:space="preserve"> </w:t>
      </w:r>
      <w:r>
        <w:rPr>
          <w:b/>
        </w:rPr>
        <w:t xml:space="preserve">stable core (hubs) with flexible edges (satellites)</w:t>
      </w:r>
      <w:r>
        <w:t xml:space="preserve"> </w:t>
      </w:r>
      <w:r>
        <w:t xml:space="preserve">that is resilient</w:t>
      </w:r>
      <w:r>
        <w:t xml:space="preserve"> </w:t>
      </w:r>
      <w:r>
        <w:t xml:space="preserve">to environmental change — which is precisely constraint 4. Databricks publishes prescriptive</w:t>
      </w:r>
      <w:r>
        <w:t xml:space="preserve"> </w:t>
      </w:r>
      <w:r>
        <w:t xml:space="preserve">guidance for implementing Data Vault on the lakehouse [3] and positions it alongside</w:t>
      </w:r>
      <w:r>
        <w:t xml:space="preserve"> </w:t>
      </w:r>
      <w:r>
        <w:t xml:space="preserve">dimensional modelling as a supported approach [4].</w:t>
      </w:r>
    </w:p>
    <w:p>
      <w:pPr>
        <w:pStyle w:val="BodyText"/>
      </w:pPr>
      <w:r>
        <w:t xml:space="preserve">The standard criticisms are fair and worth stating plainly: Data Vault is</w:t>
      </w:r>
      <w:r>
        <w:t xml:space="preserve"> </w:t>
      </w:r>
      <w:r>
        <w:rPr>
          <w:b/>
        </w:rPr>
        <w:t xml:space="preserve">verbose to build</w:t>
      </w:r>
      <w:r>
        <w:t xml:space="preserve"> </w:t>
      </w:r>
      <w:r>
        <w:t xml:space="preserve">(many small tables, much repetitive loading logic) and</w:t>
      </w:r>
      <w:r>
        <w:t xml:space="preserve"> </w:t>
      </w:r>
      <w:r>
        <w:rPr>
          <w:b/>
        </w:rPr>
        <w:t xml:space="preserve">unfriendly to query</w:t>
      </w:r>
      <w:r>
        <w:t xml:space="preserve"> </w:t>
      </w:r>
      <w:r>
        <w:t xml:space="preserve">(many joins to</w:t>
      </w:r>
      <w:r>
        <w:t xml:space="preserve"> </w:t>
      </w:r>
      <w:r>
        <w:t xml:space="preserve">reassemble a business view). Both objections matter less here, for reasons given in §3.4 and</w:t>
      </w:r>
      <w:r>
        <w:t xml:space="preserve"> </w:t>
      </w:r>
      <w:r>
        <w:t xml:space="preserve">§3.5 — in short, a machine writes the verbose part, and nobody queries the layer directly.</w:t>
      </w:r>
    </w:p>
    <w:p>
      <w:pPr>
        <w:pStyle w:val="Heading2"/>
      </w:pPr>
      <w:bookmarkStart w:id="34" w:name="where-this-design-sits"/>
      <w:r>
        <w:t xml:space="preserve">2.3 Where this design sits</w:t>
      </w:r>
      <w:bookmarkEnd w:id="34"/>
    </w:p>
    <w:p>
      <w:pPr>
        <w:pStyle w:val="FirstParagraph"/>
      </w:pPr>
      <w:r>
        <w:rPr>
          <w:b/>
        </w:rPr>
        <w:t xml:space="preserve">Silver is Data Vault; Gold is dimensional.</w:t>
      </w:r>
      <w:r>
        <w:t xml:space="preserve"> </w:t>
      </w:r>
      <w:r>
        <w:t xml:space="preserve">The stable, source-absorbing layer uses hubs,</w:t>
      </w:r>
      <w:r>
        <w:t xml:space="preserve"> </w:t>
      </w:r>
      <w:r>
        <w:t xml:space="preserve">links and satellites. The consumption layer projects that into the friendly shapes analysts</w:t>
      </w:r>
      <w:r>
        <w:t xml:space="preserve"> </w:t>
      </w:r>
      <w:r>
        <w:t xml:space="preserve">expect. This combination is described in Databricks’ own modelling guidance as a normal lakehouse</w:t>
      </w:r>
      <w:r>
        <w:t xml:space="preserve"> </w:t>
      </w:r>
      <w:r>
        <w:t xml:space="preserve">pattern [4], and it matches the medallion layer definitions directly: Silver is where</w:t>
      </w:r>
      <w:r>
        <w:t xml:space="preserve"> </w:t>
      </w:r>
      <w:r>
        <w:t xml:space="preserve">cleansing, deduplication and normalisation belong; Gold is where dimensional modelling and</w:t>
      </w:r>
      <w:r>
        <w:t xml:space="preserve"> </w:t>
      </w:r>
      <w:r>
        <w:t xml:space="preserve">aggregation belong [1].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chapter-3-architecture"/>
      <w:r>
        <w:t xml:space="preserve">Chapter 3 — Architecture</w:t>
      </w:r>
      <w:bookmarkEnd w:id="35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[SETTLED]</w:t>
      </w:r>
      <w:r>
        <w:t xml:space="preserve"> </w:t>
      </w:r>
      <w:r>
        <w:t xml:space="preserve">for the eight architecture decision records;</w:t>
      </w:r>
      <w:r>
        <w:t xml:space="preserve"> </w:t>
      </w:r>
      <w:r>
        <w:rPr>
          <w:rStyle w:val="VerbatimChar"/>
        </w:rPr>
        <w:t xml:space="preserve">[WORKING]</w:t>
      </w:r>
      <w:r>
        <w:t xml:space="preserve"> </w:t>
      </w:r>
      <w:r>
        <w:t xml:space="preserve">for component</w:t>
      </w:r>
      <w:r>
        <w:t xml:space="preserve"> </w:t>
      </w:r>
      <w:r>
        <w:t xml:space="preserve">details. One decision (ADR-6, orchestration) is explicitly soft.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ADR-2 and ADR-3 are the load-bearing choices. If either is wrong, most of</w:t>
      </w:r>
      <w:r>
        <w:t xml:space="preserve"> </w:t>
      </w:r>
      <w:r>
        <w:t xml:space="preserve">the rest follows it down — challenge them first.</w:t>
      </w:r>
    </w:p>
    <w:p>
      <w:pPr>
        <w:pStyle w:val="Heading2"/>
      </w:pPr>
      <w:bookmarkStart w:id="36" w:name="the-six-load-bearing-ideas"/>
      <w:r>
        <w:t xml:space="preserve">3.1 The six load-bearing ideas</w:t>
      </w:r>
      <w:bookmarkEnd w:id="36"/>
    </w:p>
    <w:p>
      <w:pPr>
        <w:pStyle w:val="FirstParagraph"/>
      </w:pPr>
      <w:r>
        <w:t xml:space="preserve">Everything else in this document is downstream of these.</w:t>
      </w:r>
    </w:p>
    <w:p>
      <w:pPr>
        <w:pStyle w:val="Heading3"/>
      </w:pPr>
      <w:bookmarkStart w:id="37" w:name="X7001960e2da51433bcdc4e1c509dbc599f1ae7c"/>
      <w:r>
        <w:t xml:space="preserve">3.1.1 Agents run at build time, never at runtime —</w:t>
      </w:r>
      <w:r>
        <w:t xml:space="preserve"> </w:t>
      </w:r>
      <w:r>
        <w:rPr>
          <w:rStyle w:val="VerbatimChar"/>
        </w:rPr>
        <w:t xml:space="preserve">[SETTLED]</w:t>
      </w:r>
      <w:bookmarkEnd w:id="37"/>
    </w:p>
    <w:p>
      <w:pPr>
        <w:pStyle w:val="FirstParagraph"/>
      </w:pPr>
      <w:r>
        <w:t xml:space="preserve">AI agents read specifications, generate mappings and code, and open pull requests for human</w:t>
      </w:r>
      <w:r>
        <w:t xml:space="preserve"> </w:t>
      </w:r>
      <w:r>
        <w:t xml:space="preserve">review. The production pipelines that actually move data are ordinary, reviewed, deterministic</w:t>
      </w:r>
      <w:r>
        <w:t xml:space="preserve"> </w:t>
      </w:r>
      <w:r>
        <w:t xml:space="preserve">code with no language model anywhere in the data path.</w:t>
      </w:r>
    </w:p>
    <w:p>
      <w:pPr>
        <w:pStyle w:val="BodyText"/>
      </w:pPr>
      <w:r>
        <w:rPr>
          <w:i/>
        </w:rPr>
        <w:t xml:space="preserve">Rationale:</w:t>
      </w:r>
      <w:r>
        <w:t xml:space="preserve"> </w:t>
      </w:r>
      <w:r>
        <w:t xml:space="preserve">determinism, auditability, cost, and the ability to explain any number in the</w:t>
      </w:r>
      <w:r>
        <w:t xml:space="preserve"> </w:t>
      </w:r>
      <w:r>
        <w:t xml:space="preserve">warehouse without recourse to</w:t>
      </w:r>
      <w:r>
        <w:t xml:space="preserve"> </w:t>
      </w:r>
      <w:r>
        <w:t xml:space="preserve">“</w:t>
      </w:r>
      <w:r>
        <w:t xml:space="preserve">the model decided</w:t>
      </w:r>
      <w:r>
        <w:t xml:space="preserve">”</w:t>
      </w:r>
      <w:r>
        <w:t xml:space="preserve">.</w:t>
      </w:r>
      <w:r>
        <w:t xml:space="preserve"> </w:t>
      </w:r>
      <w:r>
        <w:rPr>
          <w:i/>
        </w:rPr>
        <w:t xml:space="preserve">Consequence:</w:t>
      </w:r>
      <w:r>
        <w:t xml:space="preserve"> </w:t>
      </w:r>
      <w:r>
        <w:t xml:space="preserve">an agent failure is a failed</w:t>
      </w:r>
      <w:r>
        <w:t xml:space="preserve"> </w:t>
      </w:r>
      <w:r>
        <w:t xml:space="preserve">pull request, never corrupted data.</w:t>
      </w:r>
    </w:p>
    <w:p>
      <w:pPr>
        <w:pStyle w:val="Heading3"/>
      </w:pPr>
      <w:bookmarkStart w:id="38" w:name="X46b9c1e6fa9c4ec407b3189b3772d06bd7b0d42"/>
      <w:r>
        <w:t xml:space="preserve">3.1.2 Language models emit specifications; templates emit code —</w:t>
      </w:r>
      <w:r>
        <w:t xml:space="preserve"> </w:t>
      </w:r>
      <w:r>
        <w:rPr>
          <w:rStyle w:val="VerbatimChar"/>
        </w:rPr>
        <w:t xml:space="preserve">[SETTLED]</w:t>
      </w:r>
      <w:bookmarkEnd w:id="38"/>
    </w:p>
    <w:p>
      <w:pPr>
        <w:pStyle w:val="FirstParagraph"/>
      </w:pPr>
      <w:r>
        <w:t xml:space="preserve">The model’s output is structured YAML — a source contract, a mapping. Deterministic</w:t>
      </w:r>
      <w:r>
        <w:t xml:space="preserve"> </w:t>
      </w:r>
      <w:r>
        <w:rPr>
          <w:b/>
        </w:rPr>
        <w:t xml:space="preserve">Jinja</w:t>
      </w:r>
      <w:r>
        <w:t xml:space="preserve"> </w:t>
      </w:r>
      <w:r>
        <w:t xml:space="preserve">templates (a standard Python templating engine — mail-merge for code) render that YAML into</w:t>
      </w:r>
      <w:r>
        <w:t xml:space="preserve"> </w:t>
      </w:r>
      <w:r>
        <w:t xml:space="preserve">pipeline code.</w:t>
      </w:r>
    </w:p>
    <w:p>
      <w:pPr>
        <w:pStyle w:val="BodyText"/>
      </w:pPr>
      <w:r>
        <w:rPr>
          <w:i/>
        </w:rPr>
        <w:t xml:space="preserve">Why this is the load-bearing idea:</w:t>
      </w:r>
    </w:p>
    <w:p>
      <w:pPr>
        <w:numPr>
          <w:ilvl w:val="0"/>
          <w:numId w:val="1002"/>
        </w:numPr>
        <w:pStyle w:val="Compact"/>
      </w:pPr>
      <w:r>
        <w:t xml:space="preserve">Review becomes tractable at scale: a reviewer checks a 30-line mapping, not 300 lines of SQL.</w:t>
      </w:r>
    </w:p>
    <w:p>
      <w:pPr>
        <w:numPr>
          <w:ilvl w:val="0"/>
          <w:numId w:val="1002"/>
        </w:numPr>
        <w:pStyle w:val="Compact"/>
      </w:pPr>
      <w:r>
        <w:t xml:space="preserve">Generated code is uniform across thousands of pipelines because they share one template.</w:t>
      </w:r>
    </w:p>
    <w:p>
      <w:pPr>
        <w:numPr>
          <w:ilvl w:val="0"/>
          <w:numId w:val="1002"/>
        </w:numPr>
        <w:pStyle w:val="Compact"/>
      </w:pPr>
      <w:r>
        <w:t xml:space="preserve">A template fix becomes a fleet-wide upgrade by regenerating from unchanged mappings.</w:t>
      </w:r>
    </w:p>
    <w:p>
      <w:pPr>
        <w:numPr>
          <w:ilvl w:val="0"/>
          <w:numId w:val="1002"/>
        </w:numPr>
        <w:pStyle w:val="Compact"/>
      </w:pPr>
      <w:r>
        <w:t xml:space="preserve">It eliminates the failure mode where a model invents a novel code shape that works but which</w:t>
      </w:r>
      <w:r>
        <w:t xml:space="preserve"> </w:t>
      </w:r>
      <w:r>
        <w:t xml:space="preserve">nobody recognises a year later.</w:t>
      </w:r>
    </w:p>
    <w:p>
      <w:pPr>
        <w:pStyle w:val="FirstParagraph"/>
      </w:pPr>
      <w:r>
        <w:rPr>
          <w:i/>
        </w:rPr>
        <w:t xml:space="preserve">Cost:</w:t>
      </w:r>
      <w:r>
        <w:t xml:space="preserve"> </w:t>
      </w:r>
      <w:r>
        <w:t xml:space="preserve">anything a template cannot express needs a</w:t>
      </w:r>
      <w:r>
        <w:t xml:space="preserve"> </w:t>
      </w:r>
      <w:r>
        <w:rPr>
          <w:rStyle w:val="VerbatimChar"/>
        </w:rPr>
        <w:t xml:space="preserve">custom_transform</w:t>
      </w:r>
      <w:r>
        <w:t xml:space="preserve"> </w:t>
      </w:r>
      <w:r>
        <w:t xml:space="preserve">escape hatch containing</w:t>
      </w:r>
      <w:r>
        <w:t xml:space="preserve"> </w:t>
      </w:r>
      <w:r>
        <w:t xml:space="preserve">hand-reviewed SQL. That surface must stay small; if it grows, the template library is what needs</w:t>
      </w:r>
      <w:r>
        <w:t xml:space="preserve"> </w:t>
      </w:r>
      <w:r>
        <w:t xml:space="preserve">fixing.</w:t>
      </w:r>
    </w:p>
    <w:p>
      <w:pPr>
        <w:pStyle w:val="Heading3"/>
      </w:pPr>
      <w:bookmarkStart w:id="39" w:name="X3624a6d0b01a49f52ff376e9086137f4a4ed545"/>
      <w:r>
        <w:t xml:space="preserve">3.1.3 Silver is modelled on the business domain —</w:t>
      </w:r>
      <w:r>
        <w:t xml:space="preserve"> </w:t>
      </w:r>
      <w:r>
        <w:rPr>
          <w:rStyle w:val="VerbatimChar"/>
        </w:rPr>
        <w:t xml:space="preserve">[SETTLED]</w:t>
      </w:r>
      <w:bookmarkEnd w:id="39"/>
    </w:p>
    <w:p>
      <w:pPr>
        <w:pStyle w:val="FirstParagraph"/>
      </w:pPr>
      <w:r>
        <w:t xml:space="preserve">Not on sources (they churn) and not on use cases (they multiply). What has not changed in decades</w:t>
      </w:r>
      <w:r>
        <w:t xml:space="preserve"> </w:t>
      </w:r>
      <w:r>
        <w:t xml:space="preserve">is what a Position, an Instrument or a Fund actually</w:t>
      </w:r>
      <w:r>
        <w:t xml:space="preserve"> </w:t>
      </w:r>
      <w:r>
        <w:rPr>
          <w:i/>
        </w:rPr>
        <w:t xml:space="preserve">is</w:t>
      </w:r>
      <w:r>
        <w:t xml:space="preserve">.</w:t>
      </w:r>
    </w:p>
    <w:p>
      <w:pPr>
        <w:pStyle w:val="BodyText"/>
      </w:pPr>
      <w:r>
        <w:t xml:space="preserve">The software-architecture analogy is</w:t>
      </w:r>
      <w:r>
        <w:t xml:space="preserve"> </w:t>
      </w:r>
      <w:r>
        <w:rPr>
          <w:b/>
        </w:rPr>
        <w:t xml:space="preserve">hexagonal architecture</w:t>
      </w:r>
      <w:r>
        <w:t xml:space="preserve">, also called ports-and-adapters</w:t>
      </w:r>
      <w:r>
        <w:t xml:space="preserve"> </w:t>
      </w:r>
      <w:r>
        <w:t xml:space="preserve">[7]: the domain model sits at the centre, every external system is an adapter around it,</w:t>
      </w:r>
      <w:r>
        <w:t xml:space="preserve"> </w:t>
      </w:r>
      <w:r>
        <w:t xml:space="preserve">and adapters never dictate the domain’s shape. Silver is the domain layer; every source system is</w:t>
      </w:r>
      <w:r>
        <w:t xml:space="preserve"> </w:t>
      </w:r>
      <w:r>
        <w:t xml:space="preserve">an adapter.</w:t>
      </w:r>
    </w:p>
    <w:p>
      <w:pPr>
        <w:pStyle w:val="Heading3"/>
      </w:pPr>
      <w:bookmarkStart w:id="40" w:name="X4689fb4d83459861b4526685d9868d01e16bc35"/>
      <w:r>
        <w:t xml:space="preserve">3.1.4 Identity is separated from attributes —</w:t>
      </w:r>
      <w:r>
        <w:t xml:space="preserve"> </w:t>
      </w:r>
      <w:r>
        <w:rPr>
          <w:rStyle w:val="VerbatimChar"/>
        </w:rPr>
        <w:t xml:space="preserve">[SETTLED]</w:t>
      </w:r>
      <w:bookmarkEnd w:id="40"/>
    </w:p>
    <w:p>
      <w:pPr>
        <w:pStyle w:val="FirstParagraph"/>
      </w:pPr>
      <w:r>
        <w:t xml:space="preserve">Hubs hold identity; satellites hold attributes; a key map resolves each source system’s identifier</w:t>
      </w:r>
      <w:r>
        <w:t xml:space="preserve"> </w:t>
      </w:r>
      <w:r>
        <w:t xml:space="preserve">to the enterprise one (the security-master pattern, generalised to every entity).</w:t>
      </w:r>
    </w:p>
    <w:p>
      <w:pPr>
        <w:pStyle w:val="BodyText"/>
      </w:pPr>
      <w:r>
        <w:rPr>
          <w:i/>
        </w:rPr>
        <w:t xml:space="preserve">The passport analogy:</w:t>
      </w:r>
      <w:r>
        <w:t xml:space="preserve"> </w:t>
      </w:r>
      <w:r>
        <w:t xml:space="preserve">the hub is the passport number — permanent identity. Satellites are the</w:t>
      </w:r>
      <w:r>
        <w:t xml:space="preserve"> </w:t>
      </w:r>
      <w:r>
        <w:t xml:space="preserve">stamps each country adds. New country, new stamps; nobody reissues the passport.</w:t>
      </w:r>
    </w:p>
    <w:p>
      <w:pPr>
        <w:pStyle w:val="BodyText"/>
      </w:pPr>
      <w:r>
        <w:t xml:space="preserve">Three properties follow, and together they are the answer to constraint 4: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History comes for free.</w:t>
      </w:r>
      <w:r>
        <w:t xml:space="preserve"> </w:t>
      </w:r>
      <w:r>
        <w:t xml:space="preserve">A satellite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a Slowly Changing Dimension Type 2 table by</w:t>
      </w:r>
      <w:r>
        <w:t xml:space="preserve"> </w:t>
      </w:r>
      <w:r>
        <w:t xml:space="preserve">construction. There is no per-table history design decision left to get wrong.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Bounded blast radius.</w:t>
      </w:r>
      <w:r>
        <w:t xml:space="preserve"> </w:t>
      </w:r>
      <w:r>
        <w:t xml:space="preserve">Any source change touches one mapping and one satellite. A vendor</w:t>
      </w:r>
      <w:r>
        <w:t xml:space="preserve"> </w:t>
      </w:r>
      <w:r>
        <w:t xml:space="preserve">replacement means a new satellite while the old is frozen but still queryable. No change class</w:t>
      </w:r>
      <w:r>
        <w:t xml:space="preserve"> </w:t>
      </w:r>
      <w:r>
        <w:t xml:space="preserve">in this design triggers a warehouse-wide reload.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Ideal for code generation.</w:t>
      </w:r>
      <w:r>
        <w:t xml:space="preserve"> </w:t>
      </w:r>
      <w:r>
        <w:t xml:space="preserve">Satellite loading is the same merge, hash-comparison and</w:t>
      </w:r>
      <w:r>
        <w:t xml:space="preserve"> </w:t>
      </w:r>
      <w:r>
        <w:t xml:space="preserve">effective-dating logic thousands of times over, differing only in column lists. That tedium is</w:t>
      </w:r>
      <w:r>
        <w:t xml:space="preserve"> </w:t>
      </w:r>
      <w:r>
        <w:t xml:space="preserve">the usual human objection to Data Vault and precisely why a machine should do it.</w:t>
      </w:r>
    </w:p>
    <w:p>
      <w:pPr>
        <w:pStyle w:val="FirstParagraph"/>
      </w:pPr>
      <w:r>
        <w:rPr>
          <w:i/>
        </w:rPr>
        <w:t xml:space="preserve">Accepted trade-off:</w:t>
      </w:r>
      <w:r>
        <w:t xml:space="preserve"> </w:t>
      </w:r>
      <w:r>
        <w:t xml:space="preserve">Silver is join-heavy and unpleasant to query directly. Nobody queries</w:t>
      </w:r>
      <w:r>
        <w:t xml:space="preserve"> </w:t>
      </w:r>
      <w:r>
        <w:t xml:space="preserve">Silver. Gold projects it into friendly shapes, and Gold is cheap, regenerable views.</w:t>
      </w:r>
    </w:p>
    <w:p>
      <w:pPr>
        <w:pStyle w:val="Heading3"/>
      </w:pPr>
      <w:bookmarkStart w:id="41" w:name="demand-pull-tiering-settled"/>
      <w:r>
        <w:t xml:space="preserve">3.1.5 Demand-pull tiering —</w:t>
      </w:r>
      <w:r>
        <w:t xml:space="preserve"> </w:t>
      </w:r>
      <w:r>
        <w:rPr>
          <w:rStyle w:val="VerbatimChar"/>
        </w:rPr>
        <w:t xml:space="preserve">[SETTLED]</w:t>
      </w:r>
      <w:bookmarkEnd w:id="41"/>
    </w:p>
    <w:p>
      <w:pPr>
        <w:pStyle w:val="FirstParagraph"/>
      </w:pPr>
      <w:r>
        <w:t xml:space="preserve">Modelling 30,000 tables upfront is impossible with the available staff and mostly worthless, as</w:t>
      </w:r>
      <w:r>
        <w:t xml:space="preserve"> </w:t>
      </w:r>
      <w:r>
        <w:t xml:space="preserve">most will never be queried.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Approximate volume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1</w:t>
            </w:r>
          </w:p>
        </w:tc>
        <w:tc>
          <w:p>
            <w:pPr>
              <w:pStyle w:val="Compact"/>
              <w:jc w:val="left"/>
            </w:pPr>
            <w:r>
              <w:t xml:space="preserve">Full canonical modelling: hub, key map, satellites, links</w:t>
            </w:r>
          </w:p>
        </w:tc>
        <w:tc>
          <w:p>
            <w:pPr>
              <w:pStyle w:val="Compact"/>
              <w:jc w:val="left"/>
            </w:pPr>
            <w:r>
              <w:t xml:space="preserve">~50–200 entities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2</w:t>
            </w:r>
          </w:p>
        </w:tc>
        <w:tc>
          <w:p>
            <w:pPr>
              <w:pStyle w:val="Compact"/>
              <w:jc w:val="left"/>
            </w:pPr>
            <w:r>
              <w:t xml:space="preserve">Reference data, lightly conformed</w:t>
            </w:r>
          </w:p>
        </w:tc>
        <w:tc>
          <w:p>
            <w:pPr>
              <w:pStyle w:val="Compact"/>
              <w:jc w:val="left"/>
            </w:pPr>
            <w:r>
              <w:t xml:space="preserve">Modest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3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Conformed Silver</w:t>
            </w:r>
            <w:r>
              <w:t xml:space="preserve">: typed, renamed, deduplicated, still source-shaped</w:t>
            </w:r>
          </w:p>
        </w:tc>
        <w:tc>
          <w:p>
            <w:pPr>
              <w:pStyle w:val="Compact"/>
              <w:jc w:val="left"/>
            </w:pPr>
            <w:r>
              <w:t xml:space="preserve">The long tail</w:t>
            </w:r>
          </w:p>
        </w:tc>
      </w:tr>
    </w:tbl>
    <w:p>
      <w:pPr>
        <w:pStyle w:val="BodyText"/>
      </w:pPr>
      <w:r>
        <w:t xml:space="preserve">Tier 3 is promoted into the canonical model only when a Gold use case actually requires it</w:t>
      </w:r>
      <w:r>
        <w:t xml:space="preserve"> </w:t>
      </w:r>
      <w:r>
        <w:t xml:space="preserve">(runbook R5, Chapter 11).</w:t>
      </w:r>
    </w:p>
    <w:p>
      <w:pPr>
        <w:pStyle w:val="Heading3"/>
      </w:pPr>
      <w:bookmarkStart w:id="42" w:name="X1b4e1c1d12390b7312a412954a729d5b364f6c2"/>
      <w:r>
        <w:t xml:space="preserve">3.1.6 Humans edit; agents draft and type —</w:t>
      </w:r>
      <w:r>
        <w:t xml:space="preserve"> </w:t>
      </w:r>
      <w:r>
        <w:rPr>
          <w:rStyle w:val="VerbatimChar"/>
        </w:rPr>
        <w:t xml:space="preserve">[SETTLED]</w:t>
      </w:r>
      <w:bookmarkEnd w:id="42"/>
    </w:p>
    <w:p>
      <w:pPr>
        <w:pStyle w:val="FirstParagraph"/>
      </w:pPr>
      <w:r>
        <w:t xml:space="preserve">The goal is</w:t>
      </w:r>
      <w:r>
        <w:t xml:space="preserve"> </w:t>
      </w:r>
      <w:r>
        <w:rPr>
          <w:b/>
        </w:rPr>
        <w:t xml:space="preserve">not fewer people</w:t>
      </w:r>
      <w:r>
        <w:t xml:space="preserve">. It is zero human-typed pipeline code and minimal human-typed</w:t>
      </w:r>
      <w:r>
        <w:t xml:space="preserve"> </w:t>
      </w:r>
      <w:r>
        <w:t xml:space="preserve">text. Every artifact starts as an agent draft; humans contribute judgment as edits and approvals.</w:t>
      </w:r>
      <w:r>
        <w:t xml:space="preserve"> </w:t>
      </w:r>
      <w:r>
        <w:t xml:space="preserve">Approval gates are converted into measured policies, not removed.</w:t>
      </w:r>
    </w:p>
    <w:p>
      <w:pPr>
        <w:pStyle w:val="BodyText"/>
      </w:pPr>
      <w:r>
        <w:t xml:space="preserve">Permanently human by design: business meaning (grain, definitions, quirks — ground truth an agent</w:t>
      </w:r>
      <w:r>
        <w:t xml:space="preserve"> </w:t>
      </w:r>
      <w:r>
        <w:t xml:space="preserve">would otherwise plausibly fabricate), entity model changes, access grants, and incident command</w:t>
      </w:r>
      <w:r>
        <w:t xml:space="preserve"> </w:t>
      </w:r>
      <w:r>
        <w:t xml:space="preserve">for novel failures.</w:t>
      </w:r>
    </w:p>
    <w:p>
      <w:pPr>
        <w:pStyle w:val="Heading2"/>
      </w:pPr>
      <w:bookmarkStart w:id="43" w:name="component-inventory"/>
      <w:r>
        <w:t xml:space="preserve">3.2 Component inventory</w:t>
      </w:r>
      <w:bookmarkEnd w:id="43"/>
    </w:p>
    <w:p>
      <w:pPr>
        <w:pStyle w:val="Heading3"/>
      </w:pPr>
      <w:bookmarkStart w:id="44" w:name="repositories-the-source-of-truth"/>
      <w:r>
        <w:t xml:space="preserve">3.2.1 Repositories — the source of truth</w:t>
      </w:r>
      <w:bookmarkEnd w:id="4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Written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Reviewed by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edw-specs</w:t>
            </w:r>
          </w:p>
        </w:tc>
        <w:tc>
          <w:p>
            <w:pPr>
              <w:pStyle w:val="Compact"/>
              <w:jc w:val="left"/>
            </w:pPr>
            <w:r>
              <w:t xml:space="preserve">Source contracts, entity specs, mapping specs, use-case specs, tiering decisions</w:t>
            </w:r>
          </w:p>
        </w:tc>
        <w:tc>
          <w:p>
            <w:pPr>
              <w:pStyle w:val="Compact"/>
              <w:jc w:val="left"/>
            </w:pPr>
            <w:r>
              <w:t xml:space="preserve">Agents (via pull request) and stewards</w:t>
            </w:r>
          </w:p>
        </w:tc>
        <w:tc>
          <w:p>
            <w:pPr>
              <w:pStyle w:val="Compact"/>
              <w:jc w:val="left"/>
            </w:pPr>
            <w:r>
              <w:t xml:space="preserve">Stewards, modellers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edw-pipelines</w:t>
            </w:r>
          </w:p>
        </w:tc>
        <w:tc>
          <w:p>
            <w:pPr>
              <w:pStyle w:val="Compact"/>
              <w:jc w:val="left"/>
            </w:pPr>
            <w:r>
              <w:t xml:space="preserve">Generated pipeline code, tests, deployment bundles — one bundle per organisation × domain</w:t>
            </w:r>
          </w:p>
        </w:tc>
        <w:tc>
          <w:p>
            <w:pPr>
              <w:pStyle w:val="Compact"/>
              <w:jc w:val="left"/>
            </w:pPr>
            <w:r>
              <w:t xml:space="preserve">Code-generation agent</w:t>
            </w:r>
          </w:p>
        </w:tc>
        <w:tc>
          <w:p>
            <w:pPr>
              <w:pStyle w:val="Compact"/>
              <w:jc w:val="left"/>
            </w:pPr>
            <w:r>
              <w:t xml:space="preserve">Data engineers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edw-agent-factory</w:t>
            </w:r>
          </w:p>
        </w:tc>
        <w:tc>
          <w:p>
            <w:pPr>
              <w:pStyle w:val="Compact"/>
              <w:jc w:val="left"/>
            </w:pPr>
            <w:r>
              <w:t xml:space="preserve">Agent runner framework, skills, code templates, validators, schemas</w:t>
            </w:r>
          </w:p>
        </w:tc>
        <w:tc>
          <w:p>
            <w:pPr>
              <w:pStyle w:val="Compact"/>
              <w:jc w:val="left"/>
            </w:pPr>
            <w:r>
              <w:t xml:space="preserve">Platform team</w:t>
            </w:r>
          </w:p>
        </w:tc>
        <w:tc>
          <w:p>
            <w:pPr>
              <w:pStyle w:val="Compact"/>
              <w:jc w:val="left"/>
            </w:pPr>
            <w:r>
              <w:t xml:space="preserve">Platform team</w:t>
            </w:r>
          </w:p>
        </w:tc>
      </w:tr>
    </w:tbl>
    <w:p>
      <w:pPr>
        <w:pStyle w:val="Heading3"/>
      </w:pPr>
      <w:bookmarkStart w:id="45" w:name="agents-build-time-only"/>
      <w:r>
        <w:t xml:space="preserve">3.2.2 Agents — build time only</w:t>
      </w:r>
      <w:bookmarkEnd w:id="4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Profiler</w:t>
            </w:r>
          </w:p>
        </w:tc>
        <w:tc>
          <w:p>
            <w:pPr>
              <w:pStyle w:val="Compact"/>
              <w:jc w:val="left"/>
            </w:pPr>
            <w:r>
              <w:t xml:space="preserve">Bronze table (sampled), catalog metadata</w:t>
            </w:r>
          </w:p>
        </w:tc>
        <w:tc>
          <w:p>
            <w:pPr>
              <w:pStyle w:val="Compact"/>
              <w:jc w:val="left"/>
            </w:pPr>
            <w:r>
              <w:t xml:space="preserve">Discovery snapshot, pre-filled intake 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Contract Compiler</w:t>
            </w:r>
          </w:p>
        </w:tc>
        <w:tc>
          <w:p>
            <w:pPr>
              <w:pStyle w:val="Compact"/>
              <w:jc w:val="left"/>
            </w:pPr>
            <w:r>
              <w:t xml:space="preserve">Intake form + discovery snapshot</w:t>
            </w:r>
          </w:p>
        </w:tc>
        <w:tc>
          <w:p>
            <w:pPr>
              <w:pStyle w:val="Compact"/>
              <w:jc w:val="left"/>
            </w:pPr>
            <w:r>
              <w:t xml:space="preserve">Versioned source contract, or a blocking conflict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Entity Mapper</w:t>
            </w:r>
          </w:p>
        </w:tc>
        <w:tc>
          <w:p>
            <w:pPr>
              <w:pStyle w:val="Compact"/>
              <w:jc w:val="left"/>
            </w:pPr>
            <w:r>
              <w:t xml:space="preserve">Contract, entity catalog</w:t>
            </w:r>
          </w:p>
        </w:tc>
        <w:tc>
          <w:p>
            <w:pPr>
              <w:pStyle w:val="Compact"/>
              <w:jc w:val="left"/>
            </w:pPr>
            <w:r>
              <w:t xml:space="preserve">Tier decision and mapping proposal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Code Generator</w:t>
            </w:r>
          </w:p>
        </w:tc>
        <w:tc>
          <w:p>
            <w:pPr>
              <w:pStyle w:val="Compact"/>
              <w:jc w:val="left"/>
            </w:pPr>
            <w:r>
              <w:t xml:space="preserve">Approved mapping, templates</w:t>
            </w:r>
          </w:p>
        </w:tc>
        <w:tc>
          <w:p>
            <w:pPr>
              <w:pStyle w:val="Compact"/>
              <w:jc w:val="left"/>
            </w:pPr>
            <w:r>
              <w:t xml:space="preserve">Pipeline code, tests, quality expectations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Gold Projector</w:t>
            </w:r>
          </w:p>
        </w:tc>
        <w:tc>
          <w:p>
            <w:pPr>
              <w:pStyle w:val="Compact"/>
              <w:jc w:val="left"/>
            </w:pPr>
            <w:r>
              <w:t xml:space="preserve">Use-case spec, Silver model</w:t>
            </w:r>
          </w:p>
        </w:tc>
        <w:tc>
          <w:p>
            <w:pPr>
              <w:pStyle w:val="Compact"/>
              <w:jc w:val="left"/>
            </w:pPr>
            <w:r>
              <w:t xml:space="preserve">Gold views and access grants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p>
            <w:pPr>
              <w:pStyle w:val="Compact"/>
              <w:jc w:val="left"/>
            </w:pPr>
            <w:r>
              <w:t xml:space="preserve">Generated code, sandbox</w:t>
            </w:r>
          </w:p>
        </w:tc>
        <w:tc>
          <w:p>
            <w:pPr>
              <w:pStyle w:val="Compact"/>
              <w:jc w:val="left"/>
            </w:pPr>
            <w:r>
              <w:t xml:space="preserve">Validation report; iterates with A4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p>
            <w:pPr>
              <w:pStyle w:val="Compact"/>
              <w:jc w:val="left"/>
            </w:pPr>
            <w:r>
              <w:t xml:space="preserve">Sentinel</w:t>
            </w:r>
          </w:p>
        </w:tc>
        <w:tc>
          <w:p>
            <w:pPr>
              <w:pStyle w:val="Compact"/>
              <w:jc w:val="left"/>
            </w:pPr>
            <w:r>
              <w:t xml:space="preserve">Quality events, schema drift, freshness</w:t>
            </w:r>
          </w:p>
        </w:tc>
        <w:tc>
          <w:p>
            <w:pPr>
              <w:pStyle w:val="Compact"/>
              <w:jc w:val="left"/>
            </w:pPr>
            <w:r>
              <w:t xml:space="preserve">Issues, version-bump pull 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p>
            <w:pPr>
              <w:pStyle w:val="Compact"/>
              <w:jc w:val="left"/>
            </w:pPr>
            <w:r>
              <w:t xml:space="preserve">A3’s mapping proposals</w:t>
            </w:r>
          </w:p>
        </w:tc>
        <w:tc>
          <w:p>
            <w:pPr>
              <w:pStyle w:val="Compact"/>
              <w:jc w:val="left"/>
            </w:pPr>
            <w:r>
              <w:t xml:space="preserve">Independent critic verdict; enables auto-approval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Runbook triggers</w:t>
            </w:r>
          </w:p>
        </w:tc>
        <w:tc>
          <w:p>
            <w:pPr>
              <w:pStyle w:val="Compact"/>
              <w:jc w:val="left"/>
            </w:pPr>
            <w:r>
              <w:t xml:space="preserve">Playbook execution with verification gates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p>
            <w:pPr>
              <w:pStyle w:val="Compact"/>
              <w:jc w:val="left"/>
            </w:pPr>
            <w:r>
              <w:t xml:space="preserve">Drafter</w:t>
            </w:r>
          </w:p>
        </w:tc>
        <w:tc>
          <w:p>
            <w:pPr>
              <w:pStyle w:val="Compact"/>
              <w:jc w:val="left"/>
            </w:pPr>
            <w:r>
              <w:t xml:space="preserve">Profiles, dictionaries, interviews, harvested corrections</w:t>
            </w:r>
          </w:p>
        </w:tc>
        <w:tc>
          <w:p>
            <w:pPr>
              <w:pStyle w:val="Compact"/>
              <w:jc w:val="left"/>
            </w:pPr>
            <w:r>
              <w:t xml:space="preserve">Draft entity and use-case specs, proposed skill edits</w:t>
            </w:r>
          </w:p>
        </w:tc>
      </w:tr>
    </w:tbl>
    <w:p>
      <w:pPr>
        <w:pStyle w:val="BodyText"/>
      </w:pPr>
      <w:r>
        <w:t xml:space="preserve">Full specifications in Chapter 5.</w:t>
      </w:r>
    </w:p>
    <w:p>
      <w:pPr>
        <w:pStyle w:val="Heading3"/>
      </w:pPr>
      <w:bookmarkStart w:id="46" w:name="X0ac3f6d3bba2a5ee14bde6cdbf095871913b327"/>
      <w:r>
        <w:t xml:space="preserve">3.2.3 Deterministic services — no language model involved</w:t>
      </w:r>
      <w:bookmarkEnd w:id="4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Profiling engine</w:t>
            </w:r>
          </w:p>
        </w:tc>
        <w:tc>
          <w:p>
            <w:pPr>
              <w:pStyle w:val="Compact"/>
              <w:jc w:val="left"/>
            </w:pPr>
            <w:r>
              <w:t xml:space="preserve">PySpark job</w:t>
            </w:r>
          </w:p>
        </w:tc>
        <w:tc>
          <w:p>
            <w:pPr>
              <w:pStyle w:val="Compact"/>
              <w:jc w:val="left"/>
            </w:pPr>
            <w:r>
              <w:t xml:space="preserve">Row counts, null rates, cardinality, candidate keys, distributions, PII pattern scan. A1 only</w:t>
            </w:r>
            <w:r>
              <w:t xml:space="preserve"> </w:t>
            </w:r>
            <w:r>
              <w:rPr>
                <w:i/>
              </w:rPr>
              <w:t xml:space="preserve">interprets</w:t>
            </w:r>
            <w:r>
              <w:t xml:space="preserve"> </w:t>
            </w:r>
            <w:r>
              <w:t xml:space="preserve">its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Specification validator</w:t>
            </w:r>
          </w:p>
        </w:tc>
        <w:tc>
          <w:p>
            <w:pPr>
              <w:pStyle w:val="Compact"/>
              <w:jc w:val="left"/>
            </w:pPr>
            <w:r>
              <w:t xml:space="preserve">JSON Schema + pydantic, in CI</w:t>
            </w:r>
          </w:p>
        </w:tc>
        <w:tc>
          <w:p>
            <w:pPr>
              <w:pStyle w:val="Compact"/>
              <w:jc w:val="left"/>
            </w:pPr>
            <w:r>
              <w:t xml:space="preserve">Rejects malformed specs before any agent or human sees them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renderer</w:t>
            </w:r>
          </w:p>
        </w:tc>
        <w:tc>
          <w:p>
            <w:pPr>
              <w:pStyle w:val="Compact"/>
              <w:jc w:val="left"/>
            </w:pPr>
            <w:r>
              <w:t xml:space="preserve">Jinja2</w:t>
            </w:r>
          </w:p>
        </w:tc>
        <w:tc>
          <w:p>
            <w:pPr>
              <w:pStyle w:val="Compact"/>
              <w:jc w:val="left"/>
            </w:pPr>
            <w:r>
              <w:t xml:space="preserve">Mapping → SQL/PySpark. Same mapping in, byte-identical code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+ Databricks Asset Bundles</w:t>
            </w:r>
          </w:p>
        </w:tc>
        <w:tc>
          <w:p>
            <w:pPr>
              <w:pStyle w:val="Compact"/>
              <w:jc w:val="left"/>
            </w:pPr>
            <w:r>
              <w:t xml:space="preserve">Validate → test → deploy dev → integration-test → deploy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Drift detector</w:t>
            </w:r>
          </w:p>
        </w:tc>
        <w:tc>
          <w:p>
            <w:pPr>
              <w:pStyle w:val="Compact"/>
              <w:jc w:val="left"/>
            </w:pPr>
            <w:r>
              <w:t xml:space="preserve">Scheduled job</w:t>
            </w:r>
          </w:p>
        </w:tc>
        <w:tc>
          <w:p>
            <w:pPr>
              <w:pStyle w:val="Compact"/>
              <w:jc w:val="left"/>
            </w:pPr>
            <w:r>
              <w:t xml:space="preserve">Diffs live source schema against the contract; feeds A7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 sync</w:t>
            </w:r>
          </w:p>
        </w:tc>
        <w:tc>
          <w:p>
            <w:pPr>
              <w:pStyle w:val="Compact"/>
              <w:jc w:val="left"/>
            </w:pPr>
            <w:r>
              <w:t xml:space="preserve">Scheduled job</w:t>
            </w:r>
          </w:p>
        </w:tc>
        <w:tc>
          <w:p>
            <w:pPr>
              <w:pStyle w:val="Compact"/>
              <w:jc w:val="left"/>
            </w:pPr>
            <w:r>
              <w:t xml:space="preserve">Pushes contract descriptions and tags into Unity Catalog; flags divergence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controller</w:t>
            </w:r>
          </w:p>
        </w:tc>
        <w:tc>
          <w:p>
            <w:pPr>
              <w:pStyle w:val="Compact"/>
              <w:jc w:val="left"/>
            </w:pPr>
            <w:r>
              <w:t xml:space="preserve">Databricks Job</w:t>
            </w:r>
          </w:p>
        </w:tc>
        <w:tc>
          <w:p>
            <w:pPr>
              <w:pStyle w:val="Compact"/>
              <w:jc w:val="left"/>
            </w:pPr>
            <w:r>
              <w:t xml:space="preserve">Advances the onboarding state machine (Chapter 6)</w:t>
            </w:r>
          </w:p>
        </w:tc>
      </w:tr>
    </w:tbl>
    <w:p>
      <w:pPr>
        <w:pStyle w:val="Heading3"/>
      </w:pPr>
      <w:bookmarkStart w:id="47" w:name="platform-components"/>
      <w:r>
        <w:t xml:space="preserve">3.2.4 Platform components</w:t>
      </w:r>
      <w:bookmarkEnd w:id="4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Unity Catalog</w:t>
      </w:r>
      <w:r>
        <w:t xml:space="preserve"> </w:t>
      </w:r>
      <w:r>
        <w:t xml:space="preserve">— governance backbone: catalogs per organisation × layer, grants, lineage,</w:t>
      </w:r>
      <w:r>
        <w:t xml:space="preserve"> </w:t>
      </w:r>
      <w:r>
        <w:t xml:space="preserve">tags, column masks and row filters (Chapter 7).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Lakeflow Declarative Pipelines</w:t>
      </w:r>
      <w:r>
        <w:t xml:space="preserve"> </w:t>
      </w:r>
      <w:r>
        <w:t xml:space="preserve">— Bronze→Silver runtime code, with data-quality expectations</w:t>
      </w:r>
      <w:r>
        <w:t xml:space="preserve"> </w:t>
      </w:r>
      <w:r>
        <w:t xml:space="preserve">as the safety net.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Auto Loader / Lakeflow Connect</w:t>
      </w:r>
      <w:r>
        <w:t xml:space="preserve"> </w:t>
      </w:r>
      <w:r>
        <w:t xml:space="preserve">— Bronze ingestion from databases and feeds.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Databricks Jobs</w:t>
      </w:r>
      <w:r>
        <w:t xml:space="preserve"> </w:t>
      </w:r>
      <w:r>
        <w:t xml:space="preserve">— agent runners, profiler, controller, sentinel, sync jobs.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Databricks Asset Bundles</w:t>
      </w:r>
      <w:r>
        <w:t xml:space="preserve"> </w:t>
      </w:r>
      <w:r>
        <w:t xml:space="preserve">— packaging and promotion across dev/test/production.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edw_meta</w:t>
      </w:r>
      <w:r>
        <w:rPr>
          <w:b/>
        </w:rPr>
        <w:t xml:space="preserve"> </w:t>
      </w:r>
      <w:r>
        <w:rPr>
          <w:b/>
        </w:rPr>
        <w:t xml:space="preserve">catalog</w:t>
      </w:r>
      <w:r>
        <w:t xml:space="preserve"> </w:t>
      </w:r>
      <w:r>
        <w:t xml:space="preserve">— operational state: onboarding state, profiling results, validation</w:t>
      </w:r>
      <w:r>
        <w:t xml:space="preserve"> </w:t>
      </w:r>
      <w:r>
        <w:t xml:space="preserve">reports, agent audit log, run ledger.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Model access</w:t>
      </w:r>
      <w:r>
        <w:t xml:space="preserve"> </w:t>
      </w:r>
      <w:r>
        <w:t xml:space="preserve">— Claude via Databricks Mosaic AI external models: a governed, logged endpoint</w:t>
      </w:r>
      <w:r>
        <w:t xml:space="preserve"> </w:t>
      </w:r>
      <w:r>
        <w:t xml:space="preserve">with no data egress. Direct vendor API calls from jobs are avoided.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— pending</w:t>
      </w:r>
      <w:r>
        <w:t xml:space="preserve"> </w:t>
      </w:r>
      <w:r>
        <w:t xml:space="preserve">model-governance approval (Q5).</w:t>
      </w:r>
    </w:p>
    <w:p>
      <w:pPr>
        <w:pStyle w:val="Heading2"/>
      </w:pPr>
      <w:bookmarkStart w:id="48" w:name="end-to-end-flow-onboarding-one-source"/>
      <w:r>
        <w:t xml:space="preserve">3.3 End-to-end flow — onboarding one source</w:t>
      </w:r>
      <w:bookmarkEnd w:id="48"/>
    </w:p>
    <w:p>
      <w:pPr>
        <w:numPr>
          <w:ilvl w:val="0"/>
          <w:numId w:val="1005"/>
        </w:numPr>
        <w:pStyle w:val="Compact"/>
      </w:pPr>
      <w:r>
        <w:t xml:space="preserve">Steward registers the source. State:</w:t>
      </w:r>
      <w:r>
        <w:t xml:space="preserve"> </w:t>
      </w:r>
      <w:r>
        <w:rPr>
          <w:rStyle w:val="VerbatimChar"/>
        </w:rPr>
        <w:t xml:space="preserve">REGISTERED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A1 Profiler</w:t>
      </w:r>
      <w:r>
        <w:t xml:space="preserve"> </w:t>
      </w:r>
      <w:r>
        <w:t xml:space="preserve">runs the profiling engine and drafts a discovery snapshot plus a pre-filled</w:t>
      </w:r>
      <w:r>
        <w:t xml:space="preserve"> </w:t>
      </w:r>
      <w:r>
        <w:t xml:space="preserve">intake form. State:</w:t>
      </w:r>
      <w:r>
        <w:t xml:space="preserve"> </w:t>
      </w:r>
      <w:r>
        <w:rPr>
          <w:rStyle w:val="VerbatimChar"/>
        </w:rPr>
        <w:t xml:space="preserve">DISCOVERED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Steward confirms the intake form</w:t>
      </w:r>
      <w:r>
        <w:t xml:space="preserve"> </w:t>
      </w:r>
      <w:r>
        <w:t xml:space="preserve">— a ten-minute review of a pre-filled document, not a</w:t>
      </w:r>
      <w:r>
        <w:t xml:space="preserve"> </w:t>
      </w:r>
      <w:r>
        <w:t xml:space="preserve">blank one. State:</w:t>
      </w:r>
      <w:r>
        <w:t xml:space="preserve"> </w:t>
      </w:r>
      <w:r>
        <w:rPr>
          <w:rStyle w:val="VerbatimChar"/>
        </w:rPr>
        <w:t xml:space="preserve">INTAKE_CONFIRMED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A2 Contract Compiler</w:t>
      </w:r>
      <w:r>
        <w:t xml:space="preserve"> </w:t>
      </w:r>
      <w:r>
        <w:t xml:space="preserve">merges human intent with machine facts into a versioned contract.</w:t>
      </w:r>
      <w:r>
        <w:t xml:space="preserve"> </w:t>
      </w:r>
      <w:r>
        <w:t xml:space="preserve">Contradictions block with an issue rather than being guessed. State:</w:t>
      </w:r>
      <w:r>
        <w:t xml:space="preserve"> </w:t>
      </w:r>
      <w:r>
        <w:rPr>
          <w:rStyle w:val="VerbatimChar"/>
        </w:rPr>
        <w:t xml:space="preserve">CONTRACTED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A3 Entity Mapper</w:t>
      </w:r>
      <w:r>
        <w:t xml:space="preserve"> </w:t>
      </w:r>
      <w:r>
        <w:t xml:space="preserve">classifies the tier and proposes a mapping.</w:t>
      </w:r>
      <w:r>
        <w:t xml:space="preserve"> </w:t>
      </w:r>
      <w:r>
        <w:rPr>
          <w:b/>
        </w:rPr>
        <w:t xml:space="preserve">A8 Reviewer</w:t>
      </w:r>
      <w:r>
        <w:t xml:space="preserve"> </w:t>
      </w:r>
      <w:r>
        <w:t xml:space="preserve">critiques it</w:t>
      </w:r>
      <w:r>
        <w:t xml:space="preserve"> </w:t>
      </w:r>
      <w:r>
        <w:t xml:space="preserve">independently.</w:t>
      </w:r>
      <w:r>
        <w:t xml:space="preserve"> </w:t>
      </w:r>
      <w:r>
        <w:rPr>
          <w:b/>
        </w:rPr>
        <w:t xml:space="preserve">Human gate: modeller approves.</w:t>
      </w:r>
      <w:r>
        <w:t xml:space="preserve"> </w:t>
      </w:r>
      <w:r>
        <w:t xml:space="preserve">State:</w:t>
      </w:r>
      <w:r>
        <w:t xml:space="preserve"> </w:t>
      </w:r>
      <w:r>
        <w:rPr>
          <w:rStyle w:val="VerbatimChar"/>
        </w:rPr>
        <w:t xml:space="preserve">MAPPED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A4 Code Generator</w:t>
      </w:r>
      <w:r>
        <w:t xml:space="preserve"> </w:t>
      </w:r>
      <w:r>
        <w:t xml:space="preserve">renders pipeline code, tests and expectations.</w:t>
      </w:r>
      <w:r>
        <w:t xml:space="preserve"> </w:t>
      </w:r>
      <w:r>
        <w:rPr>
          <w:b/>
        </w:rPr>
        <w:t xml:space="preserve">A6 Validator</w:t>
      </w:r>
      <w:r>
        <w:t xml:space="preserve"> </w:t>
      </w:r>
      <w:r>
        <w:t xml:space="preserve">deploys</w:t>
      </w:r>
      <w:r>
        <w:t xml:space="preserve"> </w:t>
      </w:r>
      <w:r>
        <w:t xml:space="preserve">to a sandbox, runs on sampled data, checks schema, keys and reconciliation; loops with A4 up to</w:t>
      </w:r>
      <w:r>
        <w:t xml:space="preserve"> </w:t>
      </w:r>
      <w:r>
        <w:t xml:space="preserve">three times, then escalates. State: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Pull request to</w:t>
      </w:r>
      <w:r>
        <w:t xml:space="preserve"> </w:t>
      </w:r>
      <w:r>
        <w:rPr>
          <w:rStyle w:val="VerbatimChar"/>
        </w:rPr>
        <w:t xml:space="preserve">edw-pipelines</w:t>
      </w:r>
      <w:r>
        <w:t xml:space="preserve">.</w:t>
      </w:r>
      <w:r>
        <w:t xml:space="preserve"> </w:t>
      </w:r>
      <w:r>
        <w:rPr>
          <w:b/>
        </w:rPr>
        <w:t xml:space="preserve">Human gate: engineer merges.</w:t>
      </w:r>
      <w:r>
        <w:t xml:space="preserve"> </w:t>
      </w:r>
      <w:r>
        <w:t xml:space="preserve">CI deploys.</w:t>
      </w:r>
      <w:r>
        <w:t xml:space="preserve"> </w:t>
      </w:r>
      <w:r>
        <w:t xml:space="preserve">State:</w:t>
      </w:r>
      <w:r>
        <w:t xml:space="preserve"> </w:t>
      </w:r>
      <w:r>
        <w:rPr>
          <w:rStyle w:val="VerbatimChar"/>
        </w:rPr>
        <w:t xml:space="preserve">DEPLOYED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LIVE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A7 Sentinel</w:t>
      </w:r>
      <w:r>
        <w:t xml:space="preserve"> </w:t>
      </w:r>
      <w:r>
        <w:t xml:space="preserve">monitors indefinitely; drift and quality events re-enter the flow at the</w:t>
      </w:r>
      <w:r>
        <w:t xml:space="preserve"> </w:t>
      </w:r>
      <w:r>
        <w:t xml:space="preserve">appropriate step, scoped by change class.</w:t>
      </w:r>
    </w:p>
    <w:p>
      <w:pPr>
        <w:pStyle w:val="FirstParagraph"/>
      </w:pPr>
      <w:r>
        <w:rPr>
          <w:b/>
        </w:rPr>
        <w:t xml:space="preserve">Three human touch points per feed</w:t>
      </w:r>
      <w:r>
        <w:t xml:space="preserve"> </w:t>
      </w:r>
      <w:r>
        <w:t xml:space="preserve">— intake confirmation (steward), mapping approval</w:t>
      </w:r>
      <w:r>
        <w:t xml:space="preserve"> </w:t>
      </w:r>
      <w:r>
        <w:t xml:space="preserve">(modeller), merge (engineer). Under graduated autonomy (Chapter 9), gates two and three are</w:t>
      </w:r>
      <w:r>
        <w:t xml:space="preserve"> </w:t>
      </w:r>
      <w:r>
        <w:t xml:space="preserve">progressively delegated to policy, leaving intake confirmation as the only permanent one.</w:t>
      </w:r>
    </w:p>
    <w:p>
      <w:pPr>
        <w:pStyle w:val="Heading2"/>
      </w:pPr>
      <w:bookmarkStart w:id="49" w:name="architecture-decision-records"/>
      <w:r>
        <w:t xml:space="preserve">3.4 Architecture decision records</w:t>
      </w:r>
      <w:bookmarkEnd w:id="4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ADR-1</w:t>
            </w:r>
          </w:p>
        </w:tc>
        <w:tc>
          <w:p>
            <w:pPr>
              <w:pStyle w:val="Compact"/>
              <w:jc w:val="left"/>
            </w:pPr>
            <w:r>
              <w:t xml:space="preserve">Agents operate at build time 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  <w:tc>
          <w:p>
            <w:pPr>
              <w:pStyle w:val="Compact"/>
              <w:jc w:val="left"/>
            </w:pPr>
            <w:r>
              <w:t xml:space="preserve">Determinism, auditability, regulatory expectations, cost</w:t>
            </w:r>
          </w:p>
        </w:tc>
        <w:tc>
          <w:p>
            <w:pPr>
              <w:pStyle w:val="Compact"/>
              <w:jc w:val="left"/>
            </w:pPr>
            <w:r>
              <w:t xml:space="preserve">Runtime incidents are ordinary pipeline incidents; agents cannot corrupt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ADR-2</w:t>
            </w:r>
          </w:p>
        </w:tc>
        <w:tc>
          <w:p>
            <w:pPr>
              <w:pStyle w:val="Compact"/>
              <w:jc w:val="left"/>
            </w:pPr>
            <w:r>
              <w:t xml:space="preserve">Model output is specifications (YAML), not free-form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  <w:tc>
          <w:p>
            <w:pPr>
              <w:pStyle w:val="Compact"/>
              <w:jc w:val="left"/>
            </w:pPr>
            <w:r>
              <w:t xml:space="preserve">Schema-validatable; uniform generated code; review shrinks to checking a mapping</w:t>
            </w:r>
          </w:p>
        </w:tc>
        <w:tc>
          <w:p>
            <w:pPr>
              <w:pStyle w:val="Compact"/>
              <w:jc w:val="left"/>
            </w:pPr>
            <w:r>
              <w:t xml:space="preserve">Escape hatch (</w:t>
            </w:r>
            <w:r>
              <w:rPr>
                <w:rStyle w:val="VerbatimChar"/>
              </w:rPr>
              <w:t xml:space="preserve">custom_transform</w:t>
            </w:r>
            <w:r>
              <w:t xml:space="preserve">) needed and must stay small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ADR-3</w:t>
            </w:r>
          </w:p>
        </w:tc>
        <w:tc>
          <w:p>
            <w:pPr>
              <w:pStyle w:val="Compact"/>
              <w:jc w:val="left"/>
            </w:pPr>
            <w:r>
              <w:t xml:space="preserve">Silver is hub/link/satellite over canonical business entities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  <w:tc>
          <w:p>
            <w:pPr>
              <w:pStyle w:val="Compact"/>
              <w:jc w:val="left"/>
            </w:pPr>
            <w:r>
              <w:t xml:space="preserve">Stability under source churn; history by construction; repetition suits generation</w:t>
            </w:r>
          </w:p>
        </w:tc>
        <w:tc>
          <w:p>
            <w:pPr>
              <w:pStyle w:val="Compact"/>
              <w:jc w:val="left"/>
            </w:pPr>
            <w:r>
              <w:t xml:space="preserve">Silver is join-heavy; only Gold is queried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ADR-4</w:t>
            </w:r>
          </w:p>
        </w:tc>
        <w:tc>
          <w:p>
            <w:pPr>
              <w:pStyle w:val="Compact"/>
              <w:jc w:val="left"/>
            </w:pPr>
            <w:r>
              <w:t xml:space="preserve">Demand-pull tiering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  <w:tc>
          <w:p>
            <w:pPr>
              <w:pStyle w:val="Compact"/>
              <w:jc w:val="left"/>
            </w:pPr>
            <w:r>
              <w:t xml:space="preserve">Modelling the whole estate is infeasible and mostly wasted</w:t>
            </w:r>
          </w:p>
        </w:tc>
        <w:tc>
          <w:p>
            <w:pPr>
              <w:pStyle w:val="Compact"/>
              <w:jc w:val="left"/>
            </w:pPr>
            <w:r>
              <w:t xml:space="preserve">Long tail stays source-shaped until needed; promotion is a defined runbook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ADR-5</w:t>
            </w:r>
          </w:p>
        </w:tc>
        <w:tc>
          <w:p>
            <w:pPr>
              <w:pStyle w:val="Compact"/>
              <w:jc w:val="left"/>
            </w:pPr>
            <w:r>
              <w:t xml:space="preserve">Catalog per organisation × layer; shared masters in</w:t>
            </w:r>
            <w:r>
              <w:t xml:space="preserve"> </w:t>
            </w:r>
            <w:r>
              <w:rPr>
                <w:rStyle w:val="VerbatimChar"/>
              </w:rPr>
              <w:t xml:space="preserve">ref_master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  <w:tc>
          <w:p>
            <w:pPr>
              <w:pStyle w:val="Compact"/>
              <w:jc w:val="left"/>
            </w:pPr>
            <w:r>
              <w:t xml:space="preserve">Information barriers enforced by grants; avoids N parallel security masters</w:t>
            </w:r>
          </w:p>
        </w:tc>
        <w:tc>
          <w:p>
            <w:pPr>
              <w:pStyle w:val="Compact"/>
              <w:jc w:val="left"/>
            </w:pPr>
            <w:r>
              <w:t xml:space="preserve">Depends on Q3 — governance must accept shared identity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ADR-6</w:t>
            </w:r>
          </w:p>
        </w:tc>
        <w:tc>
          <w:p>
            <w:pPr>
              <w:pStyle w:val="Compact"/>
              <w:jc w:val="left"/>
            </w:pPr>
            <w:r>
              <w:t xml:space="preserve">Controller is a state table plus Databricks Jobs, not an external orchestrator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  <w:tc>
          <w:p>
            <w:pPr>
              <w:pStyle w:val="Compact"/>
              <w:jc w:val="left"/>
            </w:pPr>
            <w:r>
              <w:t xml:space="preserve">One less platform; state is queryable, auditable SQL</w:t>
            </w:r>
          </w:p>
        </w:tc>
        <w:tc>
          <w:p>
            <w:pPr>
              <w:pStyle w:val="Compact"/>
              <w:jc w:val="left"/>
            </w:pPr>
            <w:r>
              <w:t xml:space="preserve">Revisit if an enterprise orchestrator is mandated (Q4)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ADR-7</w:t>
            </w:r>
          </w:p>
        </w:tc>
        <w:tc>
          <w:p>
            <w:pPr>
              <w:pStyle w:val="Compact"/>
              <w:jc w:val="left"/>
            </w:pPr>
            <w:r>
              <w:t xml:space="preserve">Graduated autonomy with proposer/critic separation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  <w:tc>
          <w:p>
            <w:pPr>
              <w:pStyle w:val="Compact"/>
              <w:jc w:val="left"/>
            </w:pPr>
            <w:r>
              <w:t xml:space="preserve">Gates become measured policies rather than being removed</w:t>
            </w:r>
          </w:p>
        </w:tc>
        <w:tc>
          <w:p>
            <w:pPr>
              <w:pStyle w:val="Compact"/>
              <w:jc w:val="left"/>
            </w:pPr>
            <w:r>
              <w:t xml:space="preserve">Requires agreement statistics before any promotion; unvalidated until Phase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ADR-8</w:t>
            </w:r>
          </w:p>
        </w:tc>
        <w:tc>
          <w:p>
            <w:pPr>
              <w:pStyle w:val="Compact"/>
              <w:jc w:val="left"/>
            </w:pPr>
            <w:r>
              <w:t xml:space="preserve">Draft-by-agent, edit-by-human — no blank pages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  <w:tc>
          <w:p>
            <w:pPr>
              <w:pStyle w:val="Compact"/>
              <w:jc w:val="left"/>
            </w:pPr>
            <w:r>
              <w:t xml:space="preserve">Objective is eliminating human-typed code, not headcount</w:t>
            </w:r>
          </w:p>
        </w:tc>
        <w:tc>
          <w:p>
            <w:pPr>
              <w:pStyle w:val="Compact"/>
              <w:jc w:val="left"/>
            </w:pPr>
            <w:r>
              <w:t xml:space="preserve">CI rejects hand-written pipeline code via renderer provenance hash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chapter-4-the-specification-system"/>
      <w:r>
        <w:t xml:space="preserve">Chapter 4 — The specification system</w:t>
      </w:r>
      <w:bookmarkEnd w:id="50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[WORKING]</w:t>
      </w:r>
      <w:r>
        <w:t xml:space="preserve"> </w:t>
      </w:r>
      <w:r>
        <w:t xml:space="preserve">— the six artifacts are stable in concept; field-level detail will move</w:t>
      </w:r>
      <w:r>
        <w:t xml:space="preserve"> </w:t>
      </w:r>
      <w:r>
        <w:t xml:space="preserve">once real sources are onboarded.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is the human/agent ownership split in §4.3 right? It is the mechanism that</w:t>
      </w:r>
      <w:r>
        <w:t xml:space="preserve"> </w:t>
      </w:r>
      <w:r>
        <w:t xml:space="preserve">prevents agents from fabricating business meaning.</w:t>
      </w:r>
    </w:p>
    <w:p>
      <w:pPr>
        <w:pStyle w:val="FirstParagraph"/>
      </w:pPr>
      <w:r>
        <w:t xml:space="preserve">Specifications are the interface between humans, agents and code generation. Every specification</w:t>
      </w:r>
      <w:r>
        <w:t xml:space="preserve"> </w:t>
      </w:r>
      <w:r>
        <w:t xml:space="preserve">is a file in</w:t>
      </w:r>
      <w:r>
        <w:t xml:space="preserve"> </w:t>
      </w:r>
      <w:r>
        <w:rPr>
          <w:rStyle w:val="VerbatimChar"/>
        </w:rPr>
        <w:t xml:space="preserve">edw-specs</w:t>
      </w:r>
      <w:r>
        <w:t xml:space="preserve">, schema-validated in continuous integration, semantically versioned, and</w:t>
      </w:r>
      <w:r>
        <w:t xml:space="preserve"> </w:t>
      </w:r>
      <w:r>
        <w:t xml:space="preserve">merged only through pull request.</w:t>
      </w:r>
    </w:p>
    <w:p>
      <w:pPr>
        <w:pStyle w:val="Heading2"/>
      </w:pPr>
      <w:bookmarkStart w:id="51" w:name="the-six-artifacts"/>
      <w:r>
        <w:t xml:space="preserve">4.1 The six artifacts</w:t>
      </w:r>
      <w:bookmarkEnd w:id="5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Volatility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Human intake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intake.md</w:t>
            </w:r>
          </w:p>
        </w:tc>
        <w:tc>
          <w:p>
            <w:pPr>
              <w:pStyle w:val="Compact"/>
              <w:jc w:val="left"/>
            </w:pPr>
            <w:r>
              <w:t xml:space="preserve">Steward (pre-filled by A1)</w:t>
            </w:r>
          </w:p>
        </w:tc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Discovery 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discovery.yml</w:t>
            </w:r>
          </w:p>
        </w:tc>
        <w:tc>
          <w:p>
            <w:pPr>
              <w:pStyle w:val="Compact"/>
              <w:jc w:val="left"/>
            </w:pPr>
            <w:r>
              <w:t xml:space="preserve">A1 (engine + interpretation)</w:t>
            </w:r>
          </w:p>
        </w:tc>
        <w:tc>
          <w:p>
            <w:pPr>
              <w:pStyle w:val="Compact"/>
              <w:jc w:val="left"/>
            </w:pPr>
            <w:r>
              <w:t xml:space="preserve">A2, A7</w:t>
            </w:r>
          </w:p>
        </w:tc>
        <w:tc>
          <w:p>
            <w:pPr>
              <w:pStyle w:val="Compact"/>
              <w:jc w:val="left"/>
            </w:pPr>
            <w:r>
              <w:t xml:space="preserve">Regenerated on drift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Source contract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contract.yml</w:t>
            </w:r>
          </w:p>
        </w:tc>
        <w:tc>
          <w:p>
            <w:pPr>
              <w:pStyle w:val="Compact"/>
              <w:jc w:val="left"/>
            </w:pPr>
            <w:r>
              <w:t xml:space="preserve">A2 (compiled)</w:t>
            </w:r>
          </w:p>
        </w:tc>
        <w:tc>
          <w:p>
            <w:pPr>
              <w:pStyle w:val="Compact"/>
              <w:jc w:val="left"/>
            </w:pPr>
            <w:r>
              <w:t xml:space="preserve">A3, A4, A7, catalog sync</w:t>
            </w:r>
          </w:p>
        </w:tc>
        <w:tc>
          <w:p>
            <w:pPr>
              <w:pStyle w:val="Compact"/>
              <w:jc w:val="left"/>
            </w:pPr>
            <w:r>
              <w:t xml:space="preserve">Version-managed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Entity specification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entity.md</w:t>
            </w:r>
          </w:p>
        </w:tc>
        <w:tc>
          <w:p>
            <w:pPr>
              <w:pStyle w:val="Compact"/>
              <w:jc w:val="left"/>
            </w:pPr>
            <w:r>
              <w:t xml:space="preserve">A10 draft, modeller-edited</w:t>
            </w:r>
          </w:p>
        </w:tc>
        <w:tc>
          <w:p>
            <w:pPr>
              <w:pStyle w:val="Compact"/>
              <w:jc w:val="left"/>
            </w:pPr>
            <w:r>
              <w:t xml:space="preserve">A3, A4, A5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Very low — the stable 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t xml:space="preserve">Mapping specification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mapping.yml</w:t>
            </w:r>
          </w:p>
        </w:tc>
        <w:tc>
          <w:p>
            <w:pPr>
              <w:pStyle w:val="Compact"/>
              <w:jc w:val="left"/>
            </w:pPr>
            <w:r>
              <w:t xml:space="preserve">A3 (approved by modeller or policy)</w:t>
            </w:r>
          </w:p>
        </w:tc>
        <w:tc>
          <w:p>
            <w:pPr>
              <w:pStyle w:val="Compact"/>
              <w:jc w:val="left"/>
            </w:pPr>
            <w:r>
              <w:t xml:space="preserve">A4 renderer</w:t>
            </w:r>
          </w:p>
        </w:tc>
        <w:tc>
          <w:p>
            <w:pPr>
              <w:pStyle w:val="Compact"/>
              <w:jc w:val="left"/>
            </w:pPr>
            <w:r>
              <w:t xml:space="preserve">Medium — absorbs source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t xml:space="preserve">Use-case specification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use-case.md</w:t>
            </w:r>
          </w:p>
        </w:tc>
        <w:tc>
          <w:p>
            <w:pPr>
              <w:pStyle w:val="Compact"/>
              <w:jc w:val="left"/>
            </w:pPr>
            <w:r>
              <w:t xml:space="preserve">A10 interview draft, consumer-edited</w:t>
            </w:r>
          </w:p>
        </w:tc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Per use case</w:t>
            </w:r>
          </w:p>
        </w:tc>
      </w:tr>
    </w:tbl>
    <w:p>
      <w:pPr>
        <w:pStyle w:val="BodyText"/>
      </w:pPr>
      <w:r>
        <w:t xml:space="preserve">Templates for all six are in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.</w:t>
      </w:r>
    </w:p>
    <w:p>
      <w:pPr>
        <w:pStyle w:val="Heading2"/>
      </w:pPr>
      <w:bookmarkStart w:id="52" w:name="repository-layout"/>
      <w:r>
        <w:t xml:space="preserve">4.2 Repository layout</w:t>
      </w:r>
      <w:bookmarkEnd w:id="52"/>
    </w:p>
    <w:p>
      <w:pPr>
        <w:pStyle w:val="SourceCode"/>
      </w:pPr>
      <w:r>
        <w:rPr>
          <w:rStyle w:val="VerbatimChar"/>
        </w:rPr>
        <w:t xml:space="preserve">edw-specs/</w:t>
      </w:r>
      <w:r>
        <w:br/>
      </w:r>
      <w:r>
        <w:rPr>
          <w:rStyle w:val="VerbatimChar"/>
        </w:rPr>
        <w:t xml:space="preserve">├── orgs/</w:t>
      </w:r>
      <w:r>
        <w:br/>
      </w:r>
      <w:r>
        <w:rPr>
          <w:rStyle w:val="VerbatimChar"/>
        </w:rPr>
        <w:t xml:space="preserve">│   ├── public_markets/</w:t>
      </w:r>
      <w:r>
        <w:br/>
      </w:r>
      <w:r>
        <w:rPr>
          <w:rStyle w:val="VerbatimChar"/>
        </w:rPr>
        <w:t xml:space="preserve">│   │   ├── sources/&lt;source_system&gt;/&lt;feed&gt;/</w:t>
      </w:r>
      <w:r>
        <w:br/>
      </w:r>
      <w:r>
        <w:rPr>
          <w:rStyle w:val="VerbatimChar"/>
        </w:rPr>
        <w:t xml:space="preserve">│   │   │   ├── intake.md</w:t>
      </w:r>
      <w:r>
        <w:br/>
      </w:r>
      <w:r>
        <w:rPr>
          <w:rStyle w:val="VerbatimChar"/>
        </w:rPr>
        <w:t xml:space="preserve">│   │   │   ├── discovery.yml         # regenerated; committed for audit</w:t>
      </w:r>
      <w:r>
        <w:br/>
      </w:r>
      <w:r>
        <w:rPr>
          <w:rStyle w:val="VerbatimChar"/>
        </w:rPr>
        <w:t xml:space="preserve">│   │   │   ├── contract.yml          # canonical, versioned</w:t>
      </w:r>
      <w:r>
        <w:br/>
      </w:r>
      <w:r>
        <w:rPr>
          <w:rStyle w:val="VerbatimChar"/>
        </w:rPr>
        <w:t xml:space="preserve">│   │   │   └── mappings/&lt;entity&gt;.yml # one per target entity</w:t>
      </w:r>
      <w:r>
        <w:br/>
      </w:r>
      <w:r>
        <w:rPr>
          <w:rStyle w:val="VerbatimChar"/>
        </w:rPr>
        <w:t xml:space="preserve">│   │   └── use-cases/&lt;name&gt;/use-case.md</w:t>
      </w:r>
      <w:r>
        <w:br/>
      </w:r>
      <w:r>
        <w:rPr>
          <w:rStyle w:val="VerbatimChar"/>
        </w:rPr>
        <w:t xml:space="preserve">│   ├── private_markets/ …</w:t>
      </w:r>
      <w:r>
        <w:br/>
      </w:r>
      <w:r>
        <w:rPr>
          <w:rStyle w:val="VerbatimChar"/>
        </w:rPr>
        <w:t xml:space="preserve">│   └── private_equity/ …</w:t>
      </w:r>
      <w:r>
        <w:br/>
      </w:r>
      <w:r>
        <w:rPr>
          <w:rStyle w:val="VerbatimChar"/>
        </w:rPr>
        <w:t xml:space="preserve">├── entities/                         # canonical model, shared across organisations</w:t>
      </w:r>
      <w:r>
        <w:br/>
      </w:r>
      <w:r>
        <w:rPr>
          <w:rStyle w:val="VerbatimChar"/>
        </w:rPr>
        <w:t xml:space="preserve">│   ├── instrument.md, party.md, portfolio.md, position.md,</w:t>
      </w:r>
      <w:r>
        <w:br/>
      </w:r>
      <w:r>
        <w:rPr>
          <w:rStyle w:val="VerbatimChar"/>
        </w:rPr>
        <w:t xml:space="preserve">│   ├── transaction.md, valuation.md</w:t>
      </w:r>
      <w:r>
        <w:br/>
      </w:r>
      <w:r>
        <w:rPr>
          <w:rStyle w:val="VerbatimChar"/>
        </w:rPr>
        <w:t xml:space="preserve">│   └── pe/{fund.md, deal.md, portfolio_company.md}</w:t>
      </w:r>
      <w:r>
        <w:br/>
      </w:r>
      <w:r>
        <w:rPr>
          <w:rStyle w:val="VerbatimChar"/>
        </w:rPr>
        <w:t xml:space="preserve">├── schemas/                          # JSON Schemas validating everything above</w:t>
      </w:r>
      <w:r>
        <w:br/>
      </w:r>
      <w:r>
        <w:rPr>
          <w:rStyle w:val="VerbatimChar"/>
        </w:rPr>
        <w:t xml:space="preserve">└── tiering/tier-decisions.yml        # one line per source table</w:t>
      </w:r>
    </w:p>
    <w:p>
      <w:pPr>
        <w:pStyle w:val="FirstParagraph"/>
      </w:pPr>
      <w:r>
        <w:t xml:space="preserve">Entity specifications sit</w:t>
      </w:r>
      <w:r>
        <w:t xml:space="preserve"> </w:t>
      </w:r>
      <w:r>
        <w:rPr>
          <w:b/>
        </w:rPr>
        <w:t xml:space="preserve">outside</w:t>
      </w:r>
      <w:r>
        <w:t xml:space="preserve"> </w:t>
      </w:r>
      <w:r>
        <w:t xml:space="preserve">the organisation directories deliberately: instrument and</w:t>
      </w:r>
      <w:r>
        <w:t xml:space="preserve"> </w:t>
      </w:r>
      <w:r>
        <w:t xml:space="preserve">party identity is shared, and the physical hubs live in a shared catalog (Chapter 7).</w:t>
      </w:r>
      <w:r>
        <w:t xml:space="preserve"> </w:t>
      </w:r>
      <w:r>
        <w:t xml:space="preserve">Organisation-specific entities may live under</w:t>
      </w:r>
      <w:r>
        <w:t xml:space="preserve"> </w:t>
      </w:r>
      <w:r>
        <w:rPr>
          <w:rStyle w:val="VerbatimChar"/>
        </w:rPr>
        <w:t xml:space="preserve">entities/&lt;org&gt;/</w:t>
      </w:r>
      <w:r>
        <w:t xml:space="preserve">.</w:t>
      </w:r>
    </w:p>
    <w:p>
      <w:pPr>
        <w:pStyle w:val="Heading2"/>
      </w:pPr>
      <w:bookmarkStart w:id="53" w:name="provenance-who-owns-which-field-settled"/>
      <w:r>
        <w:t xml:space="preserve">4.3 Provenance — who owns which field —</w:t>
      </w:r>
      <w:r>
        <w:t xml:space="preserve"> </w:t>
      </w:r>
      <w:r>
        <w:rPr>
          <w:rStyle w:val="VerbatimChar"/>
        </w:rPr>
        <w:t xml:space="preserve">[SETTLED]</w:t>
      </w:r>
      <w:bookmarkEnd w:id="53"/>
    </w:p>
    <w:p>
      <w:pPr>
        <w:pStyle w:val="FirstParagraph"/>
      </w:pPr>
      <w:r>
        <w:t xml:space="preserve">This is the mechanism that stops agents inventing business meaning.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</w:t>
            </w:r>
          </w:p>
        </w:tc>
        <w:tc>
          <w:p>
            <w:pPr>
              <w:pStyle w:val="Compact"/>
              <w:jc w:val="left"/>
            </w:pPr>
            <w:r>
              <w:t xml:space="preserve">Undiscoverable: grain, definitions, sensitivity, service levels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agent may ever modify these.</w:t>
            </w:r>
            <w:r>
              <w:t xml:space="preserve"> </w:t>
            </w:r>
            <w:r>
              <w:t xml:space="preserve">An agent may only open an issue proposing a 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discovered</w:t>
            </w:r>
          </w:p>
        </w:tc>
        <w:tc>
          <w:p>
            <w:pPr>
              <w:pStyle w:val="Compact"/>
              <w:jc w:val="left"/>
            </w:pPr>
            <w:r>
              <w:t xml:space="preserve">Observable: types, null rates, cardinality, candidate keys</w:t>
            </w:r>
          </w:p>
        </w:tc>
        <w:tc>
          <w:p>
            <w:pPr>
              <w:pStyle w:val="Compact"/>
              <w:jc w:val="left"/>
            </w:pPr>
            <w:r>
              <w:t xml:space="preserve">Drift automation may auto-update these via a version-bump pull request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Inferred: proposed descriptions, proposed checks</w:t>
            </w:r>
          </w:p>
        </w:tc>
        <w:tc>
          <w:p>
            <w:pPr>
              <w:pStyle w:val="Compact"/>
              <w:jc w:val="left"/>
            </w:pPr>
            <w:r>
              <w:t xml:space="preserve">The fields reviewers should concentrate 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agent_human_approved</w:t>
            </w:r>
          </w:p>
        </w:tc>
        <w:tc>
          <w:p>
            <w:pPr>
              <w:pStyle w:val="Compact"/>
              <w:jc w:val="left"/>
            </w:pPr>
            <w:r>
              <w:t xml:space="preserve">Agent-proposed, human-confirmed</w:t>
            </w:r>
          </w:p>
        </w:tc>
        <w:tc>
          <w:p>
            <w:pPr>
              <w:pStyle w:val="Compact"/>
              <w:jc w:val="left"/>
            </w:pPr>
            <w:r>
              <w:t xml:space="preserve">Treated as human thereafter</w:t>
            </w:r>
          </w:p>
        </w:tc>
      </w:tr>
    </w:tbl>
    <w:p>
      <w:pPr>
        <w:pStyle w:val="BodyText"/>
      </w:pPr>
      <w:r>
        <w:rPr>
          <w:b/>
        </w:rPr>
        <w:t xml:space="preserve">The compiler blocks on contradiction.</w:t>
      </w:r>
      <w:r>
        <w:t xml:space="preserve"> </w:t>
      </w:r>
      <w:r>
        <w:t xml:space="preserve">If the steward declares a grain of one row per</w:t>
      </w:r>
      <w:r>
        <w:t xml:space="preserve"> </w:t>
      </w:r>
      <w:r>
        <w:t xml:space="preserve">instrument per day and profiling finds duplicates on that key, A2 emits no contract — it files a</w:t>
      </w:r>
      <w:r>
        <w:t xml:space="preserve"> </w:t>
      </w:r>
      <w:r>
        <w:t xml:space="preserve">conflict and stops. Likewise if a column marked non-sensitive contains identifier-shaped values.</w:t>
      </w:r>
      <w:r>
        <w:t xml:space="preserve"> </w:t>
      </w:r>
      <w:r>
        <w:t xml:space="preserve">Guessing here would poison everything downstream, and quietly.</w:t>
      </w:r>
    </w:p>
    <w:p>
      <w:pPr>
        <w:pStyle w:val="Heading2"/>
      </w:pPr>
      <w:bookmarkStart w:id="54" w:name="versioning-and-change-classes-working"/>
      <w:r>
        <w:t xml:space="preserve">4.4 Versioning and change classes —</w:t>
      </w:r>
      <w:r>
        <w:t xml:space="preserve"> </w:t>
      </w:r>
      <w:r>
        <w:rPr>
          <w:rStyle w:val="VerbatimChar"/>
        </w:rPr>
        <w:t xml:space="preserve">[WORKING]</w:t>
      </w:r>
      <w:bookmarkEnd w:id="54"/>
    </w:p>
    <w:p>
      <w:pPr>
        <w:pStyle w:val="FirstParagraph"/>
      </w:pPr>
      <w:r>
        <w:t xml:space="preserve">Contracts and entity specifications are versioned semantically; the version determines what</w:t>
      </w:r>
      <w:r>
        <w:t xml:space="preserve"> </w:t>
      </w:r>
      <w:r>
        <w:t xml:space="preserve">regenerates.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 bump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Downstream effect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Reload?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 or documentation only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Catalog sync only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column in source</w:t>
            </w:r>
          </w:p>
        </w:tc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Bronze and affected satellite evolve additively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Column type widened</w:t>
            </w:r>
          </w:p>
        </w:tc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Satellite column evolves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narrowed, column dropped or renamed</w:t>
            </w:r>
          </w:p>
        </w:tc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New satellite version; old frozen but queryable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key or grain change</w:t>
            </w:r>
          </w:p>
        </w:tc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Human-led</w:t>
            </w:r>
            <w:r>
              <w:t xml:space="preserve"> </w:t>
            </w:r>
            <w:r>
              <w:t xml:space="preserve">— treated as a new source generation (runbook R6)</w:t>
            </w:r>
          </w:p>
        </w:tc>
        <w:tc>
          <w:p>
            <w:pPr>
              <w:pStyle w:val="Compact"/>
              <w:jc w:val="left"/>
            </w:pPr>
            <w:r>
              <w:t xml:space="preserve">New satellite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specification change</w:t>
            </w:r>
          </w:p>
        </w:tc>
        <w:tc>
          <w:p>
            <w:pPr>
              <w:pStyle w:val="Compact"/>
              <w:jc w:val="left"/>
            </w:pPr>
            <w:r>
              <w:t xml:space="preserve">major, design authority only</w:t>
            </w:r>
          </w:p>
        </w:tc>
        <w:tc>
          <w:p>
            <w:pPr>
              <w:pStyle w:val="Compact"/>
              <w:jc w:val="left"/>
            </w:pPr>
            <w:r>
              <w:t xml:space="preserve">Modeller-led; affected mappings re-proposed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</w:rPr>
        <w:t xml:space="preserve">The invariant behind every row:</w:t>
      </w:r>
      <w:r>
        <w:t xml:space="preserve"> </w:t>
      </w:r>
      <w:r>
        <w:t xml:space="preserve">hubs, links, and other sources’ satellites are never touched.</w:t>
      </w:r>
      <w:r>
        <w:t xml:space="preserve"> </w:t>
      </w:r>
      <w:r>
        <w:t xml:space="preserve">There is no change class in this table that triggers a warehouse reload.</w:t>
      </w:r>
    </w:p>
    <w:p>
      <w:pPr>
        <w:pStyle w:val="Heading2"/>
      </w:pPr>
      <w:bookmarkStart w:id="55" w:name="specification-lifecycle"/>
      <w:r>
        <w:t xml:space="preserve">4.5 Specification lifecycle</w:t>
      </w:r>
      <w:bookmarkEnd w:id="55"/>
    </w:p>
    <w:p>
      <w:pPr>
        <w:pStyle w:val="SourceCode"/>
      </w:pPr>
      <w:r>
        <w:rPr>
          <w:rStyle w:val="VerbatimChar"/>
        </w:rPr>
        <w:t xml:space="preserve">DRAFT → VALIDATED (schema check in CI) → PROPOSED (pull request open) → ACTIVE (merged)</w:t>
      </w:r>
      <w:r>
        <w:br/>
      </w:r>
      <w:r>
        <w:rPr>
          <w:rStyle w:val="VerbatimChar"/>
        </w:rPr>
        <w:t xml:space="preserve">ACTIVE → SUPERSEDED (newer version merged) → RETIRED (source decommissioned)</w:t>
      </w:r>
      <w:r>
        <w:br/>
      </w:r>
      <w:r>
        <w:rPr>
          <w:rStyle w:val="VerbatimChar"/>
        </w:rPr>
        <w:t xml:space="preserve">Conflict at compile time → COMPILE_BLOCKED + issue; no contract is emitted</w:t>
      </w:r>
    </w:p>
    <w:p>
      <w:pPr>
        <w:pStyle w:val="Heading2"/>
      </w:pPr>
      <w:bookmarkStart w:id="56" w:name="Xce4cdc38c1ca12339de3252f6333ad03a4a923e"/>
      <w:r>
        <w:t xml:space="preserve">4.6 Specifications and the catalog stay in sync</w:t>
      </w:r>
      <w:bookmarkEnd w:id="56"/>
    </w:p>
    <w:p>
      <w:pPr>
        <w:pStyle w:val="FirstParagraph"/>
      </w:pPr>
      <w:r>
        <w:t xml:space="preserve">A deterministic synchronisation job projects contracts into Unity Catalog so specifications are</w:t>
      </w:r>
      <w:r>
        <w:t xml:space="preserve"> </w:t>
      </w:r>
      <w:r>
        <w:t xml:space="preserve">not a side-car artifact: column descriptions become catalog comments (searchable, and consumed by</w:t>
      </w:r>
      <w:r>
        <w:t xml:space="preserve"> </w:t>
      </w:r>
      <w:r>
        <w:t xml:space="preserve">natural-language query tools); classification, service level, owner and tier become catalog tags.</w:t>
      </w:r>
      <w:r>
        <w:t xml:space="preserve"> </w:t>
      </w:r>
      <w:r>
        <w:t xml:space="preserve">The reverse check matters too — if someone edits a catalog comment by hand, the job flags the</w:t>
      </w:r>
      <w:r>
        <w:t xml:space="preserve"> </w:t>
      </w:r>
      <w:r>
        <w:t xml:space="preserve">divergence and opens an issue. Git remains the source of truth.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7" w:name="chapter-5-agents-and-skills"/>
      <w:r>
        <w:t xml:space="preserve">Chapter 5 — Agents and skills</w:t>
      </w:r>
      <w:bookmarkEnd w:id="57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[WORKING]</w:t>
      </w:r>
      <w:r>
        <w:t xml:space="preserve"> </w:t>
      </w:r>
      <w:r>
        <w:t xml:space="preserve">— the architecture is specified;</w:t>
      </w:r>
      <w:r>
        <w:t xml:space="preserve"> </w:t>
      </w:r>
      <w:r>
        <w:rPr>
          <w:b/>
        </w:rPr>
        <w:t xml:space="preserve">not one agent has been built</w:t>
      </w:r>
      <w:r>
        <w:t xml:space="preserve">.</w:t>
      </w:r>
      <w:r>
        <w:t xml:space="preserve"> </w:t>
      </w:r>
      <w:r>
        <w:t xml:space="preserve">Every claim about agent quality in this chapter is a hypothesis with a measurement plan</w:t>
      </w:r>
      <w:r>
        <w:t xml:space="preserve"> </w:t>
      </w:r>
      <w:r>
        <w:t xml:space="preserve">attached, not a result.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are the guardrails in §5.3 sufficient? Specifically A3, which is the only</w:t>
      </w:r>
      <w:r>
        <w:t xml:space="preserve"> </w:t>
      </w:r>
      <w:r>
        <w:t xml:space="preserve">agent making genuine modelling judgments.</w:t>
      </w:r>
    </w:p>
    <w:p>
      <w:pPr>
        <w:pStyle w:val="Heading2"/>
      </w:pPr>
      <w:bookmarkStart w:id="58" w:name="Xbfd62090adb50c577a956e3475508e4726daba6"/>
      <w:r>
        <w:t xml:space="preserve">5.1 Anatomy — every agent is the same three parts</w:t>
      </w:r>
      <w:bookmarkEnd w:id="58"/>
    </w:p>
    <w:p>
      <w:pPr>
        <w:pStyle w:val="SourceCode"/>
      </w:pPr>
      <w:r>
        <w:rPr>
          <w:rStyle w:val="VerbatimChar"/>
        </w:rPr>
        <w:t xml:space="preserve">Agent = Runner (a Python job) + Skill (a versioned prompt package) + Tools (scoped functions)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Runner</w:t>
      </w:r>
      <w:r>
        <w:t xml:space="preserve"> </w:t>
      </w:r>
      <w:r>
        <w:t xml:space="preserve">— a Python application executed as a Databricks Job. It loads the skill, gathers</w:t>
      </w:r>
      <w:r>
        <w:t xml:space="preserve"> </w:t>
      </w:r>
      <w:r>
        <w:t xml:space="preserve">inputs, calls the model endpoint with structured-output enforcement, retries on schema violation</w:t>
      </w:r>
      <w:r>
        <w:t xml:space="preserve"> </w:t>
      </w:r>
      <w:r>
        <w:t xml:space="preserve">(maximum three), and writes every prompt, response and decision to</w:t>
      </w:r>
      <w:r>
        <w:t xml:space="preserve"> </w:t>
      </w:r>
      <w:r>
        <w:rPr>
          <w:rStyle w:val="VerbatimChar"/>
        </w:rPr>
        <w:t xml:space="preserve">edw_meta.agent_audit</w:t>
      </w:r>
      <w:r>
        <w:t xml:space="preserve">.</w:t>
      </w:r>
      <w:r>
        <w:t xml:space="preserve"> </w:t>
      </w:r>
      <w:r>
        <w:t xml:space="preserve">There is one shared runner framework; individual agents are configuration, not code.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Skill</w:t>
      </w:r>
      <w:r>
        <w:t xml:space="preserve"> </w:t>
      </w:r>
      <w:r>
        <w:t xml:space="preserve">— a directory containing instructions, worked examples, and the schema of the required</w:t>
      </w:r>
      <w:r>
        <w:t xml:space="preserve"> </w:t>
      </w:r>
      <w:r>
        <w:t xml:space="preserve">output. Skills are versioned, and the audit log records which skill version produced which</w:t>
      </w:r>
      <w:r>
        <w:t xml:space="preserve"> </w:t>
      </w:r>
      <w:r>
        <w:t xml:space="preserve">artifact. Improving a prompt is therefore a reviewable pull request, testable against a golden</w:t>
      </w:r>
      <w:r>
        <w:t xml:space="preserve"> </w:t>
      </w:r>
      <w:r>
        <w:t xml:space="preserve">set (§5.4).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Tools</w:t>
      </w:r>
      <w:r>
        <w:t xml:space="preserve"> </w:t>
      </w:r>
      <w:r>
        <w:t xml:space="preserve">— the only capabilities a model can invoke. No general code execution, no unrestricted</w:t>
      </w:r>
      <w:r>
        <w:t xml:space="preserve"> </w:t>
      </w:r>
      <w:r>
        <w:t xml:space="preserve">SQL. Scoping (organisation, row limits, masking) is enforced</w:t>
      </w:r>
      <w:r>
        <w:t xml:space="preserve"> </w:t>
      </w:r>
      <w:r>
        <w:rPr>
          <w:b/>
        </w:rPr>
        <w:t xml:space="preserve">in the tool implementation</w:t>
      </w:r>
      <w:r>
        <w:t xml:space="preserve">, not</w:t>
      </w:r>
      <w:r>
        <w:t xml:space="preserve"> </w:t>
      </w:r>
      <w:r>
        <w:t xml:space="preserve">requested in the prompt.</w:t>
      </w:r>
    </w:p>
    <w:p>
      <w:pPr>
        <w:pStyle w:val="Heading3"/>
      </w:pPr>
      <w:bookmarkStart w:id="59" w:name="shared-tool-library"/>
      <w:r>
        <w:t xml:space="preserve">Shared tool library</w:t>
      </w:r>
      <w:bookmarkEnd w:id="5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Guardrail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get_uc_metadata(table)</w:t>
            </w:r>
          </w:p>
        </w:tc>
        <w:tc>
          <w:p>
            <w:pPr>
              <w:pStyle w:val="Compact"/>
              <w:jc w:val="left"/>
            </w:pPr>
            <w:r>
              <w:t xml:space="preserve">Schema, comments, tags, lineage</w:t>
            </w:r>
          </w:p>
        </w:tc>
        <w:tc>
          <w:p>
            <w:pPr>
              <w:pStyle w:val="Compact"/>
              <w:jc w:val="left"/>
            </w:pPr>
            <w:r>
              <w:t xml:space="preserve">Read-only, organisation-scoped identity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sample_rows(table, n)</w:t>
            </w:r>
          </w:p>
        </w:tc>
        <w:tc>
          <w:p>
            <w:pPr>
              <w:pStyle w:val="Compact"/>
              <w:jc w:val="left"/>
            </w:pPr>
            <w:r>
              <w:t xml:space="preserve">Sample rows</w:t>
            </w:r>
          </w:p>
        </w:tc>
        <w:tc>
          <w:p>
            <w:pPr>
              <w:pStyle w:val="Compact"/>
              <w:jc w:val="left"/>
            </w:pPr>
            <w:r>
              <w:t xml:space="preserve">≤1,000 rows; masked columns stay masked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run_profile(table)</w:t>
            </w:r>
          </w:p>
        </w:tc>
        <w:tc>
          <w:p>
            <w:pPr>
              <w:pStyle w:val="Compact"/>
              <w:jc w:val="left"/>
            </w:pPr>
            <w:r>
              <w:t xml:space="preserve">Invoke the deterministic profiling engine</w:t>
            </w:r>
          </w:p>
        </w:tc>
        <w:tc>
          <w:p>
            <w:pPr>
              <w:pStyle w:val="Compact"/>
              <w:jc w:val="left"/>
            </w:pPr>
            <w:r>
              <w:t xml:space="preserve">Only aggregates returned to the model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read_spec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propose_spec</w:t>
            </w:r>
          </w:p>
        </w:tc>
        <w:tc>
          <w:p>
            <w:pPr>
              <w:pStyle w:val="Compact"/>
              <w:jc w:val="left"/>
            </w:pPr>
            <w:r>
              <w:t xml:space="preserve">Read specs; write via branch and pull request only</w:t>
            </w:r>
          </w:p>
        </w:tc>
        <w:tc>
          <w:p>
            <w:pPr>
              <w:pStyle w:val="Compact"/>
              <w:jc w:val="left"/>
            </w:pPr>
            <w:r>
              <w:t xml:space="preserve">Never a direct commit to 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file_issue(repo, body)</w:t>
            </w:r>
          </w:p>
        </w:tc>
        <w:tc>
          <w:p>
            <w:pPr>
              <w:pStyle w:val="Compact"/>
              <w:jc w:val="left"/>
            </w:pPr>
            <w:r>
              <w:t xml:space="preserve">Open a tracker issue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query_sandbox(sql)</w:t>
            </w:r>
          </w:p>
        </w:tc>
        <w:tc>
          <w:p>
            <w:pPr>
              <w:pStyle w:val="Compact"/>
              <w:jc w:val="left"/>
            </w:pPr>
            <w:r>
              <w:t xml:space="preserve">SQL against the development sandbox only</w:t>
            </w:r>
          </w:p>
        </w:tc>
        <w:tc>
          <w:p>
            <w:pPr>
              <w:pStyle w:val="Compact"/>
              <w:jc w:val="left"/>
            </w:pPr>
            <w:r>
              <w:t xml:space="preserve">Validator agent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search_entities(text)</w:t>
            </w:r>
          </w:p>
        </w:tc>
        <w:tc>
          <w:p>
            <w:pPr>
              <w:pStyle w:val="Compact"/>
              <w:jc w:val="left"/>
            </w:pPr>
            <w:r>
              <w:t xml:space="preserve">Search entity specs and existing mappings</w:t>
            </w:r>
          </w:p>
        </w:tc>
        <w:tc>
          <w:p>
            <w:pPr>
              <w:pStyle w:val="Compact"/>
              <w:jc w:val="left"/>
            </w:pPr>
            <w:r>
              <w:t xml:space="preserve">Read-only</w:t>
            </w:r>
          </w:p>
        </w:tc>
      </w:tr>
    </w:tbl>
    <w:p>
      <w:pPr>
        <w:pStyle w:val="Heading2"/>
      </w:pPr>
      <w:bookmarkStart w:id="60" w:name="agent-specifications"/>
      <w:r>
        <w:t xml:space="preserve">5.2 Agent specifications</w:t>
      </w:r>
      <w:bookmarkEnd w:id="60"/>
    </w:p>
    <w:p>
      <w:pPr>
        <w:pStyle w:val="Heading3"/>
      </w:pPr>
      <w:bookmarkStart w:id="61" w:name="a1-profiler"/>
      <w:r>
        <w:t xml:space="preserve">A1 — Profiler</w:t>
      </w:r>
      <w:bookmarkEnd w:id="61"/>
    </w:p>
    <w:p>
      <w:pPr>
        <w:pStyle w:val="FirstParagraph"/>
      </w:pPr>
      <w:r>
        <w:t xml:space="preserve">Runs the deterministic profiling engine, then interprets: proposes grain, candidate business keys</w:t>
      </w:r>
      <w:r>
        <w:t xml:space="preserve"> </w:t>
      </w:r>
      <w:r>
        <w:t xml:space="preserve">with confidence scores, drafts column descriptions, flags identifier-shaped columns, and produces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pre-filled intake form</w:t>
      </w:r>
      <w:r>
        <w:t xml:space="preserve"> </w:t>
      </w:r>
      <w:r>
        <w:t xml:space="preserve">for the steward.</w:t>
      </w:r>
      <w:r>
        <w:t xml:space="preserve"> </w:t>
      </w:r>
      <w:r>
        <w:rPr>
          <w:i/>
        </w:rPr>
        <w:t xml:space="preserve">Model tier:</w:t>
      </w:r>
      <w:r>
        <w:t xml:space="preserve"> </w:t>
      </w:r>
      <w:r>
        <w:t xml:space="preserve">mid.</w:t>
      </w:r>
      <w:r>
        <w:t xml:space="preserve"> </w:t>
      </w:r>
      <w:r>
        <w:rPr>
          <w:i/>
        </w:rPr>
        <w:t xml:space="preserve">Guardrail:</w:t>
      </w:r>
      <w:r>
        <w:t xml:space="preserve"> </w:t>
      </w:r>
      <w:r>
        <w:t xml:space="preserve">cannot mark anything as confirmed; everything it writes carries</w:t>
      </w:r>
      <w:r>
        <w:t xml:space="preserve"> </w:t>
      </w:r>
      <w:r>
        <w:rPr>
          <w:rStyle w:val="VerbatimChar"/>
        </w:rPr>
        <w:t xml:space="preserve">provenance: agent</w:t>
      </w:r>
      <w:r>
        <w:t xml:space="preserve">.</w:t>
      </w:r>
    </w:p>
    <w:p>
      <w:pPr>
        <w:pStyle w:val="Heading3"/>
      </w:pPr>
      <w:bookmarkStart w:id="62" w:name="a2-contract-compiler"/>
      <w:r>
        <w:t xml:space="preserve">A2 — Contract Compiler</w:t>
      </w:r>
      <w:bookmarkEnd w:id="62"/>
    </w:p>
    <w:p>
      <w:pPr>
        <w:pStyle w:val="FirstParagraph"/>
      </w:pPr>
      <w:r>
        <w:t xml:space="preserve">Merges intake and discovery field by field under fixed precedence: physical facts — discovered</w:t>
      </w:r>
      <w:r>
        <w:t xml:space="preserve"> </w:t>
      </w:r>
      <w:r>
        <w:t xml:space="preserve">wins; semantics — human wins; contradictions —</w:t>
      </w:r>
      <w:r>
        <w:t xml:space="preserve"> </w:t>
      </w:r>
      <w:r>
        <w:rPr>
          <w:b/>
        </w:rPr>
        <w:t xml:space="preserve">block and file an issue, never guess</w:t>
      </w:r>
      <w:r>
        <w:t xml:space="preserve">.</w:t>
      </w:r>
      <w:r>
        <w:t xml:space="preserve"> </w:t>
      </w:r>
      <w:r>
        <w:rPr>
          <w:i/>
        </w:rPr>
        <w:t xml:space="preserve">Model tier:</w:t>
      </w:r>
      <w:r>
        <w:t xml:space="preserve"> </w:t>
      </w:r>
      <w:r>
        <w:t xml:space="preserve">mid.</w:t>
      </w:r>
      <w:r>
        <w:t xml:space="preserve"> </w:t>
      </w:r>
      <w:r>
        <w:rPr>
          <w:i/>
        </w:rPr>
        <w:t xml:space="preserve">Guardrail:</w:t>
      </w:r>
      <w:r>
        <w:t xml:space="preserve"> </w:t>
      </w:r>
      <w:r>
        <w:t xml:space="preserve">output must pass schema validation before a pull request opens;</w:t>
      </w:r>
      <w:r>
        <w:t xml:space="preserve"> </w:t>
      </w:r>
      <w:r>
        <w:t xml:space="preserve">cannot modify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 </w:t>
      </w:r>
      <w:r>
        <w:t xml:space="preserve">fields.</w:t>
      </w:r>
    </w:p>
    <w:p>
      <w:pPr>
        <w:pStyle w:val="Heading3"/>
      </w:pPr>
      <w:bookmarkStart w:id="63" w:name="a3-entity-mapper-the-judgment-agent"/>
      <w:r>
        <w:t xml:space="preserve">A3 — Entity Mapper —</w:t>
      </w:r>
      <w:r>
        <w:t xml:space="preserve"> </w:t>
      </w:r>
      <w:r>
        <w:rPr>
          <w:i/>
        </w:rPr>
        <w:t xml:space="preserve">the judgment agent</w:t>
      </w:r>
      <w:bookmarkEnd w:id="63"/>
    </w:p>
    <w:p>
      <w:pPr>
        <w:pStyle w:val="FirstParagraph"/>
      </w:pPr>
      <w:r>
        <w:t xml:space="preserve">Classifies the source into a tier with written rationale, and for Tier 1 proposes a mapping per</w:t>
      </w:r>
      <w:r>
        <w:t xml:space="preserve"> </w:t>
      </w:r>
      <w:r>
        <w:t xml:space="preserve">target entity: business-key derivation, column-to-attribute mapping with per-column confidence,</w:t>
      </w:r>
      <w:r>
        <w:t xml:space="preserve"> </w:t>
      </w:r>
      <w:r>
        <w:t xml:space="preserve">deduplication rule, and</w:t>
      </w:r>
      <w:r>
        <w:t xml:space="preserve"> </w:t>
      </w:r>
      <w:r>
        <w:rPr>
          <w:rStyle w:val="VerbatimChar"/>
        </w:rPr>
        <w:t xml:space="preserve">custom_transform</w:t>
      </w:r>
      <w:r>
        <w:t xml:space="preserve"> </w:t>
      </w:r>
      <w:r>
        <w:t xml:space="preserve">SQL only where a template cannot express the transform.</w:t>
      </w:r>
      <w:r>
        <w:t xml:space="preserve"> </w:t>
      </w:r>
      <w:r>
        <w:t xml:space="preserve">Mappings scoring below 0.8 confidence are listed at the top of the pull request for reviewer</w:t>
      </w:r>
      <w:r>
        <w:t xml:space="preserve"> </w:t>
      </w:r>
      <w:r>
        <w:t xml:space="preserve">attention.</w:t>
      </w:r>
      <w:r>
        <w:t xml:space="preserve"> </w:t>
      </w:r>
      <w:r>
        <w:rPr>
          <w:i/>
        </w:rPr>
        <w:t xml:space="preserve">Model tier:</w:t>
      </w:r>
      <w:r>
        <w:t xml:space="preserve"> </w:t>
      </w:r>
      <w:r>
        <w:t xml:space="preserve">top — this is where quality pays for itself.</w:t>
      </w:r>
      <w:r>
        <w:t xml:space="preserve"> </w:t>
      </w:r>
      <w:r>
        <w:rPr>
          <w:i/>
        </w:rPr>
        <w:t xml:space="preserve">Guardrails:</w:t>
      </w:r>
      <w:r>
        <w:t xml:space="preserve"> </w:t>
      </w:r>
      <w:r>
        <w:rPr>
          <w:b/>
        </w:rPr>
        <w:t xml:space="preserve">cannot create new</w:t>
      </w:r>
      <w:r>
        <w:rPr>
          <w:b/>
        </w:rPr>
        <w:t xml:space="preserve"> </w:t>
      </w:r>
      <w:r>
        <w:rPr>
          <w:b/>
        </w:rPr>
        <w:t xml:space="preserve">entities</w:t>
      </w:r>
      <w:r>
        <w:t xml:space="preserve"> </w:t>
      </w:r>
      <w:r>
        <w:t xml:space="preserve">(may only file an entity proposal for the design authority); cannot self-approve.</w:t>
      </w:r>
    </w:p>
    <w:p>
      <w:pPr>
        <w:pStyle w:val="Heading3"/>
      </w:pPr>
      <w:bookmarkStart w:id="64" w:name="a4-code-generator"/>
      <w:r>
        <w:t xml:space="preserve">A4 — Code Generator</w:t>
      </w:r>
      <w:bookmarkEnd w:id="64"/>
    </w:p>
    <w:p>
      <w:pPr>
        <w:pStyle w:val="FirstParagraph"/>
      </w:pPr>
      <w:r>
        <w:t xml:space="preserve">Renders the approved mapping through Jinja templates: ingestion, hub and key-map upsert, satellite</w:t>
      </w:r>
      <w:r>
        <w:t xml:space="preserve"> </w:t>
      </w:r>
      <w:r>
        <w:t xml:space="preserve">load, link load, conformed tables, quality expectations derived from contract checks, and unit</w:t>
      </w:r>
      <w:r>
        <w:t xml:space="preserve"> </w:t>
      </w:r>
      <w:r>
        <w:t xml:space="preserve">tests with synthetic fixtures.</w:t>
      </w:r>
      <w:r>
        <w:t xml:space="preserve"> </w:t>
      </w:r>
      <w:r>
        <w:rPr>
          <w:b/>
        </w:rPr>
        <w:t xml:space="preserve">The model does not write pipeline code</w:t>
      </w:r>
      <w:r>
        <w:t xml:space="preserve"> </w:t>
      </w:r>
      <w:r>
        <w:t xml:space="preserve">— its only contribution</w:t>
      </w:r>
      <w:r>
        <w:t xml:space="preserve"> </w:t>
      </w:r>
      <w:r>
        <w:t xml:space="preserve">is fixture edge cases and the pull-request description.</w:t>
      </w:r>
      <w:r>
        <w:t xml:space="preserve"> </w:t>
      </w:r>
      <w:r>
        <w:rPr>
          <w:rStyle w:val="VerbatimChar"/>
        </w:rPr>
        <w:t xml:space="preserve">custom_transform</w:t>
      </w:r>
      <w:r>
        <w:t xml:space="preserve"> </w:t>
      </w:r>
      <w:r>
        <w:t xml:space="preserve">blocks pass through</w:t>
      </w:r>
      <w:r>
        <w:t xml:space="preserve"> </w:t>
      </w:r>
      <w:r>
        <w:t xml:space="preserve">verbatim, flagged</w:t>
      </w:r>
      <w:r>
        <w:t xml:space="preserve"> </w:t>
      </w:r>
      <w:r>
        <w:rPr>
          <w:rStyle w:val="VerbatimChar"/>
        </w:rPr>
        <w:t xml:space="preserve">REVIEW REQUIRED</w:t>
      </w:r>
      <w:r>
        <w:t xml:space="preserve">.</w:t>
      </w:r>
    </w:p>
    <w:p>
      <w:pPr>
        <w:pStyle w:val="Heading3"/>
      </w:pPr>
      <w:bookmarkStart w:id="65" w:name="a5-gold-projector"/>
      <w:r>
        <w:t xml:space="preserve">A5 — Gold Projector</w:t>
      </w:r>
      <w:bookmarkEnd w:id="65"/>
    </w:p>
    <w:p>
      <w:pPr>
        <w:pStyle w:val="FirstParagraph"/>
      </w:pPr>
      <w:r>
        <w:t xml:space="preserve">Generates Gold views and the corresponding access grants from a use-case specification. Refuses —</w:t>
      </w:r>
      <w:r>
        <w:t xml:space="preserve"> </w:t>
      </w:r>
      <w:r>
        <w:t xml:space="preserve">and files an issue — if the use case needs data that is still Tier 3, which triggers the promotion</w:t>
      </w:r>
      <w:r>
        <w:t xml:space="preserve"> </w:t>
      </w:r>
      <w:r>
        <w:t xml:space="preserve">runbook.</w:t>
      </w:r>
      <w:r>
        <w:t xml:space="preserve"> </w:t>
      </w:r>
      <w:r>
        <w:rPr>
          <w:i/>
        </w:rPr>
        <w:t xml:space="preserve">Guardrails:</w:t>
      </w:r>
      <w:r>
        <w:t xml:space="preserve"> </w:t>
      </w:r>
      <w:r>
        <w:t xml:space="preserve">may read Silver only, never Bronze; may grant only to the group named in the</w:t>
      </w:r>
      <w:r>
        <w:t xml:space="preserve"> </w:t>
      </w:r>
      <w:r>
        <w:t xml:space="preserve">specification, only within that organisation’s Gold catalog.</w:t>
      </w:r>
    </w:p>
    <w:p>
      <w:pPr>
        <w:pStyle w:val="Heading3"/>
      </w:pPr>
      <w:bookmarkStart w:id="66" w:name="a6-validator"/>
      <w:r>
        <w:t xml:space="preserve">A6 — Validator</w:t>
      </w:r>
      <w:bookmarkEnd w:id="66"/>
    </w:p>
    <w:p>
      <w:pPr>
        <w:pStyle w:val="FirstParagraph"/>
      </w:pPr>
      <w:r>
        <w:t xml:space="preserve">Deploys the generated bundle to a sandbox and runs it against sampled data, checking: output</w:t>
      </w:r>
      <w:r>
        <w:t xml:space="preserve"> </w:t>
      </w:r>
      <w:r>
        <w:t xml:space="preserve">schema matches the entity specification; key uniqueness; row-count reconciliation between source</w:t>
      </w:r>
      <w:r>
        <w:t xml:space="preserve"> </w:t>
      </w:r>
      <w:r>
        <w:t xml:space="preserve">and target; history integrity (no overlapping effective ranges); and that expectations fire</w:t>
      </w:r>
      <w:r>
        <w:t xml:space="preserve"> </w:t>
      </w:r>
      <w:r>
        <w:t xml:space="preserve">correctly on deliberately seeded bad rows. Loops with A4 a maximum of three times before</w:t>
      </w:r>
      <w:r>
        <w:t xml:space="preserve"> </w:t>
      </w:r>
      <w:r>
        <w:t xml:space="preserve">escalating.</w:t>
      </w:r>
      <w:r>
        <w:t xml:space="preserve"> </w:t>
      </w:r>
      <w:r>
        <w:rPr>
          <w:b/>
        </w:rPr>
        <w:t xml:space="preserve">A green report is a required merge check.</w:t>
      </w:r>
    </w:p>
    <w:p>
      <w:pPr>
        <w:pStyle w:val="Heading3"/>
      </w:pPr>
      <w:bookmarkStart w:id="67" w:name="a7-sentinel"/>
      <w:r>
        <w:t xml:space="preserve">A7 — Sentinel</w:t>
      </w:r>
      <w:bookmarkEnd w:id="67"/>
    </w:p>
    <w:p>
      <w:pPr>
        <w:pStyle w:val="FirstParagraph"/>
      </w:pPr>
      <w:r>
        <w:t xml:space="preserve">Continuous monitoring: drift diffs, expectation failure rates, freshness against contracted</w:t>
      </w:r>
      <w:r>
        <w:t xml:space="preserve"> </w:t>
      </w:r>
      <w:r>
        <w:t xml:space="preserve">service levels. Classifies severity, maps it to a change class, and opens the appropriate artifact</w:t>
      </w:r>
      <w:r>
        <w:t xml:space="preserve"> </w:t>
      </w:r>
      <w:r>
        <w:t xml:space="preserve">— an automatic version-bump pull request for minor changes, an issue with a runbook link for major</w:t>
      </w:r>
      <w:r>
        <w:t xml:space="preserve"> </w:t>
      </w:r>
      <w:r>
        <w:t xml:space="preserve">ones.</w:t>
      </w:r>
      <w:r>
        <w:t xml:space="preserve"> </w:t>
      </w:r>
      <w:r>
        <w:rPr>
          <w:i/>
        </w:rPr>
        <w:t xml:space="preserve">Guardrail:</w:t>
      </w:r>
      <w:r>
        <w:t xml:space="preserve"> </w:t>
      </w:r>
      <w:r>
        <w:t xml:space="preserve">never restarts or modifies production pipelines. Alerting and paperwork only.</w:t>
      </w:r>
    </w:p>
    <w:p>
      <w:pPr>
        <w:pStyle w:val="Heading3"/>
      </w:pPr>
      <w:bookmarkStart w:id="68" w:name="Xd6219ce98d4682bb9fe4de568fdbb0bd3f41deb"/>
      <w:r>
        <w:t xml:space="preserve">A8 — Reviewer —</w:t>
      </w:r>
      <w:r>
        <w:t xml:space="preserve"> </w:t>
      </w:r>
      <w:r>
        <w:rPr>
          <w:i/>
        </w:rPr>
        <w:t xml:space="preserve">the critic that earns autonomy</w:t>
      </w:r>
      <w:bookmarkEnd w:id="68"/>
    </w:p>
    <w:p>
      <w:pPr>
        <w:pStyle w:val="FirstParagraph"/>
      </w:pPr>
      <w:r>
        <w:t xml:space="preserve">An independent critique of every A3 mapping, deliberately using a</w:t>
      </w:r>
      <w:r>
        <w:t xml:space="preserve"> </w:t>
      </w:r>
      <w:r>
        <w:rPr>
          <w:b/>
        </w:rPr>
        <w:t xml:space="preserve">different skill and prompt</w:t>
      </w:r>
      <w:r>
        <w:t xml:space="preserve"> </w:t>
      </w:r>
      <w:r>
        <w:t xml:space="preserve">from A3 (proposer/critic separation): entity choice, key logic against observed duplicate rates,</w:t>
      </w:r>
      <w:r>
        <w:t xml:space="preserve"> </w:t>
      </w:r>
      <w:r>
        <w:t xml:space="preserve">consistency with other mappings from the same source, semantic plausibility, and completeness.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concur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disagree(reasons)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escalate</w:t>
      </w:r>
      <w:r>
        <w:t xml:space="preserve">. Its agreement rate against human decisions is</w:t>
      </w:r>
      <w:r>
        <w:t xml:space="preserve"> </w:t>
      </w:r>
      <w:r>
        <w:t xml:space="preserve">the statistic that earns autonomy promotions (Chapter 9).</w:t>
      </w:r>
      <w:r>
        <w:t xml:space="preserve"> </w:t>
      </w:r>
      <w:r>
        <w:rPr>
          <w:i/>
        </w:rPr>
        <w:t xml:space="preserve">Guardrail:</w:t>
      </w:r>
      <w:r>
        <w:t xml:space="preserve"> </w:t>
      </w:r>
      <w:r>
        <w:t xml:space="preserve">cannot edit the mapping — a critic must never become a co-author.</w:t>
      </w:r>
    </w:p>
    <w:p>
      <w:pPr>
        <w:pStyle w:val="Heading3"/>
      </w:pPr>
      <w:bookmarkStart w:id="69" w:name="a9-operator"/>
      <w:r>
        <w:t xml:space="preserve">A9 — Operator</w:t>
      </w:r>
      <w:bookmarkEnd w:id="69"/>
    </w:p>
    <w:p>
      <w:pPr>
        <w:pStyle w:val="FirstParagraph"/>
      </w:pPr>
      <w:r>
        <w:t xml:space="preserve">Executes runbooks as step-wise playbooks with every verification gate as a hard stop; failure</w:t>
      </w:r>
      <w:r>
        <w:t xml:space="preserve"> </w:t>
      </w:r>
      <w:r>
        <w:t xml:space="preserve">pages an engineer with full context. Approval points follow the autonomy matrix.</w:t>
      </w:r>
      <w:r>
        <w:t xml:space="preserve"> </w:t>
      </w:r>
      <w:r>
        <w:rPr>
          <w:i/>
        </w:rPr>
        <w:t xml:space="preserve">Guardrail:</w:t>
      </w:r>
      <w:r>
        <w:t xml:space="preserve"> </w:t>
      </w:r>
      <w:r>
        <w:t xml:space="preserve">can only act inside a defined playbook. Anything unrecognised pages a human — novel</w:t>
      </w:r>
      <w:r>
        <w:t xml:space="preserve"> </w:t>
      </w:r>
      <w:r>
        <w:t xml:space="preserve">incidents are never agent-handled.</w:t>
      </w:r>
    </w:p>
    <w:p>
      <w:pPr>
        <w:pStyle w:val="Heading3"/>
      </w:pPr>
      <w:bookmarkStart w:id="70" w:name="a10-drafter-eliminates-the-blank-page"/>
      <w:r>
        <w:t xml:space="preserve">A10 — Drafter —</w:t>
      </w:r>
      <w:r>
        <w:t xml:space="preserve"> </w:t>
      </w:r>
      <w:r>
        <w:rPr>
          <w:i/>
        </w:rPr>
        <w:t xml:space="preserve">eliminates the blank page</w:t>
      </w:r>
      <w:bookmarkEnd w:id="70"/>
    </w:p>
    <w:p>
      <w:pPr>
        <w:pStyle w:val="FirstParagraph"/>
      </w:pPr>
      <w:r>
        <w:t xml:space="preserve">Three modes: drafting entity specifications from cross-source profiles and vendor dictionaries;</w:t>
      </w:r>
      <w:r>
        <w:t xml:space="preserve"> </w:t>
      </w:r>
      <w:r>
        <w:t xml:space="preserve">drafting use-case specifications from a structured interview with the consumer team; and proposing</w:t>
      </w:r>
      <w:r>
        <w:t xml:space="preserve"> </w:t>
      </w:r>
      <w:r>
        <w:t xml:space="preserve">skill edits from the month’s harvested human corrections.</w:t>
      </w:r>
      <w:r>
        <w:t xml:space="preserve"> </w:t>
      </w:r>
      <w:r>
        <w:rPr>
          <w:i/>
        </w:rPr>
        <w:t xml:space="preserve">Guardrail:</w:t>
      </w:r>
      <w:r>
        <w:t xml:space="preserve"> </w:t>
      </w:r>
      <w:r>
        <w:t xml:space="preserve">may never invent business meaning silently — anything not grounded in a profile,</w:t>
      </w:r>
      <w:r>
        <w:t xml:space="preserve"> </w:t>
      </w:r>
      <w:r>
        <w:t xml:space="preserve">dictionary or interview answer must be marked</w:t>
      </w:r>
      <w:r>
        <w:t xml:space="preserve"> </w:t>
      </w:r>
      <w:r>
        <w:rPr>
          <w:rStyle w:val="VerbatimChar"/>
        </w:rPr>
        <w:t xml:space="preserve">TODO(human)</w:t>
      </w:r>
      <w:r>
        <w:t xml:space="preserve">, and drafts with unresolved markers</w:t>
      </w:r>
      <w:r>
        <w:t xml:space="preserve"> </w:t>
      </w:r>
      <w:r>
        <w:t xml:space="preserve">cannot merge.</w:t>
      </w:r>
      <w:r>
        <w:t xml:space="preserve"> </w:t>
      </w:r>
      <w:r>
        <w:rPr>
          <w:b/>
        </w:rPr>
        <w:t xml:space="preserve">Permanently human-approved.</w:t>
      </w:r>
    </w:p>
    <w:p>
      <w:pPr>
        <w:pStyle w:val="Heading2"/>
      </w:pPr>
      <w:bookmarkStart w:id="71" w:name="how-agents-are-chained"/>
      <w:r>
        <w:t xml:space="preserve">5.3 How agents are chained</w:t>
      </w:r>
      <w:bookmarkEnd w:id="71"/>
    </w:p>
    <w:p>
      <w:pPr>
        <w:pStyle w:val="FirstParagraph"/>
      </w:pPr>
      <w:r>
        <w:rPr>
          <w:b/>
        </w:rPr>
        <w:t xml:space="preserve">Agents never call each other.</w:t>
      </w:r>
      <w:r>
        <w:t xml:space="preserve"> </w:t>
      </w:r>
      <w:r>
        <w:t xml:space="preserve">All chaining flows through the state controller (Chapter 6)</w:t>
      </w:r>
      <w:r>
        <w:t xml:space="preserve"> </w:t>
      </w:r>
      <w:r>
        <w:t xml:space="preserve">reading a state table, and through git events. This makes the chain restartable and auditable, and</w:t>
      </w:r>
      <w:r>
        <w:t xml:space="preserve"> </w:t>
      </w:r>
      <w:r>
        <w:t xml:space="preserve">lets a human intervene at any point by editing the state row or the pull request. An agent crash is</w:t>
      </w:r>
      <w:r>
        <w:t xml:space="preserve"> </w:t>
      </w:r>
      <w:r>
        <w:t xml:space="preserve">a job retry; a poisoned artifact is a reverted pull request.</w:t>
      </w:r>
    </w:p>
    <w:p>
      <w:pPr>
        <w:pStyle w:val="Heading2"/>
      </w:pPr>
      <w:bookmarkStart w:id="72" w:name="skill-quality-loop"/>
      <w:r>
        <w:t xml:space="preserve">5.4 Skill quality loop</w:t>
      </w:r>
      <w:bookmarkEnd w:id="72"/>
    </w:p>
    <w:p>
      <w:pPr>
        <w:pStyle w:val="FirstParagraph"/>
      </w:pPr>
      <w:r>
        <w:t xml:space="preserve">A directory of</w:t>
      </w:r>
      <w:r>
        <w:t xml:space="preserve"> </w:t>
      </w:r>
      <w:r>
        <w:rPr>
          <w:b/>
        </w:rPr>
        <w:t xml:space="preserve">golden cases</w:t>
      </w:r>
      <w:r>
        <w:t xml:space="preserve"> </w:t>
      </w:r>
      <w:r>
        <w:t xml:space="preserve">per skill holds real (anonymised) inputs and approved outputs.</w:t>
      </w:r>
      <w:r>
        <w:t xml:space="preserve"> </w:t>
      </w:r>
      <w:r>
        <w:t xml:space="preserve">CI replays them on every skill change and reports differences — prompt engineering with regression</w:t>
      </w:r>
      <w:r>
        <w:t xml:space="preserve"> </w:t>
      </w:r>
      <w:r>
        <w:t xml:space="preserve">tests. Every human correction to an agent pull request is harvested monthly into new golden cases,</w:t>
      </w:r>
      <w:r>
        <w:t xml:space="preserve"> </w:t>
      </w:r>
      <w:r>
        <w:t xml:space="preserve">so the system improves from review without any model fine-tuning.</w:t>
      </w:r>
    </w:p>
    <w:p>
      <w:pPr>
        <w:pStyle w:val="BodyText"/>
      </w:pPr>
      <w:r>
        <w:t xml:space="preserve">For A8 and A9 the golden sets carry additional weight: they gate autonomy promotions, and any</w:t>
      </w:r>
      <w:r>
        <w:t xml:space="preserve"> </w:t>
      </w:r>
      <w:r>
        <w:t xml:space="preserve">skill or model version change</w:t>
      </w:r>
      <w:r>
        <w:t xml:space="preserve"> </w:t>
      </w:r>
      <w:r>
        <w:rPr>
          <w:b/>
        </w:rPr>
        <w:t xml:space="preserve">automatically demotes</w:t>
      </w:r>
      <w:r>
        <w:t xml:space="preserve"> </w:t>
      </w:r>
      <w:r>
        <w:t xml:space="preserve">the affected decision type one level until</w:t>
      </w:r>
      <w:r>
        <w:t xml:space="preserve"> </w:t>
      </w:r>
      <w:r>
        <w:t xml:space="preserve">the goldens replay cleanly and a fifty-decision requalification passes.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3" w:name="chapter-6-orchestration-and-delivery"/>
      <w:r>
        <w:t xml:space="preserve">Chapter 6 — Orchestration and delivery</w:t>
      </w:r>
      <w:bookmarkEnd w:id="73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[WORKING]</w:t>
      </w:r>
      <w:r>
        <w:t xml:space="preserve">. ADR-6 (own controller versus enterprise orchestrator) is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—</w:t>
      </w:r>
      <w:r>
        <w:t xml:space="preserve"> </w:t>
      </w:r>
      <w:r>
        <w:t xml:space="preserve">see Q4. The approval-policy table in §6.3 is</w:t>
      </w:r>
      <w:r>
        <w:t xml:space="preserve"> </w:t>
      </w:r>
      <w:r>
        <w:rPr>
          <w:rStyle w:val="VerbatimChar"/>
        </w:rPr>
        <w:t xml:space="preserve">[WORKING]</w:t>
      </w:r>
      <w:r>
        <w:t xml:space="preserve"> </w:t>
      </w:r>
      <w:r>
        <w:t xml:space="preserve">and needs risk sign-off.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does the organisation mandate an orchestration platform? Answering that now</w:t>
      </w:r>
      <w:r>
        <w:t xml:space="preserve"> </w:t>
      </w:r>
      <w:r>
        <w:t xml:space="preserve">is cheap; answering it in Phase 2 is not.</w:t>
      </w:r>
    </w:p>
    <w:p>
      <w:pPr>
        <w:pStyle w:val="Heading2"/>
      </w:pPr>
      <w:bookmarkStart w:id="74" w:name="a-state-machine-not-a-pipeline-graph"/>
      <w:r>
        <w:t xml:space="preserve">6.1 A state machine, not a pipeline graph</w:t>
      </w:r>
      <w:bookmarkEnd w:id="74"/>
    </w:p>
    <w:p>
      <w:pPr>
        <w:pStyle w:val="FirstParagraph"/>
      </w:pPr>
      <w:r>
        <w:t xml:space="preserve">Source onboarding is long-running — days, because it contains human gates — so it cannot be a</w:t>
      </w:r>
      <w:r>
        <w:t xml:space="preserve"> </w:t>
      </w:r>
      <w:r>
        <w:t xml:space="preserve">single job graph. The unit of orchestration is</w:t>
      </w:r>
      <w:r>
        <w:t xml:space="preserve"> </w:t>
      </w:r>
      <w:r>
        <w:rPr>
          <w:b/>
        </w:rPr>
        <w:t xml:space="preserve">one state-machine row per source feed</w:t>
      </w:r>
      <w:r>
        <w:t xml:space="preserve">. A</w:t>
      </w:r>
      <w:r>
        <w:t xml:space="preserve"> </w:t>
      </w:r>
      <w:r>
        <w:t xml:space="preserve">controller job runs every ten minutes (and on events), finds rows whose state has a runnable next</w:t>
      </w:r>
      <w:r>
        <w:t xml:space="preserve"> </w:t>
      </w:r>
      <w:r>
        <w:t xml:space="preserve">action, and launches the corresponding agent job.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edw_meta.onboarding_state (</w:t>
      </w:r>
      <w:r>
        <w:br/>
      </w:r>
      <w:r>
        <w:rPr>
          <w:rStyle w:val="NormalTok"/>
        </w:rPr>
        <w:t xml:space="preserve">  source_feed_id   STRING,     </w:t>
      </w:r>
      <w:r>
        <w:rPr>
          <w:rStyle w:val="CommentTok"/>
        </w:rPr>
        <w:t xml:space="preserve">-- org.source_system.feed</w:t>
      </w:r>
      <w:r>
        <w:br/>
      </w:r>
      <w:r>
        <w:rPr>
          <w:rStyle w:val="NormalTok"/>
        </w:rPr>
        <w:t xml:space="preserve">  state            STRING,</w:t>
      </w:r>
      <w:r>
        <w:br/>
      </w:r>
      <w:r>
        <w:rPr>
          <w:rStyle w:val="NormalTok"/>
        </w:rPr>
        <w:t xml:space="preserve">  state_since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awaiting         STRING,     </w:t>
      </w:r>
      <w:r>
        <w:rPr>
          <w:rStyle w:val="CommentTok"/>
        </w:rPr>
        <w:t xml:space="preserve">-- NULL | steward | modeler | engineer | agent_retry</w:t>
      </w:r>
      <w:r>
        <w:br/>
      </w:r>
      <w:r>
        <w:rPr>
          <w:rStyle w:val="NormalTok"/>
        </w:rPr>
        <w:t xml:space="preserve">  contract_version STRING,</w:t>
      </w:r>
      <w:r>
        <w:br/>
      </w:r>
      <w:r>
        <w:rPr>
          <w:rStyle w:val="NormalTok"/>
        </w:rPr>
        <w:t xml:space="preserve">  active_pr        STRING,</w:t>
      </w:r>
      <w:r>
        <w:br/>
      </w:r>
      <w:r>
        <w:rPr>
          <w:rStyle w:val="NormalTok"/>
        </w:rPr>
        <w:t xml:space="preserve">  attempt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last_error       STRING,</w:t>
      </w:r>
      <w:r>
        <w:br/>
      </w:r>
      <w:r>
        <w:rPr>
          <w:rStyle w:val="NormalTok"/>
        </w:rPr>
        <w:t xml:space="preserve">  updated_by       STRING      </w:t>
      </w:r>
      <w:r>
        <w:rPr>
          <w:rStyle w:val="CommentTok"/>
        </w:rPr>
        <w:t xml:space="preserve">-- full history via change data feed</w:t>
      </w:r>
      <w:r>
        <w:br/>
      </w:r>
      <w:r>
        <w:rPr>
          <w:rStyle w:val="NormalTok"/>
        </w:rPr>
        <w:t xml:space="preserve">);</w:t>
      </w:r>
    </w:p>
    <w:p>
      <w:pPr>
        <w:pStyle w:val="Heading2"/>
      </w:pPr>
      <w:bookmarkStart w:id="75" w:name="states-and-transitions"/>
      <w:r>
        <w:t xml:space="preserve">6.2 States and transitions</w:t>
      </w:r>
      <w:bookmarkEnd w:id="7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Advanced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REGISTERED</w:t>
            </w:r>
          </w:p>
        </w:tc>
        <w:tc>
          <w:p>
            <w:pPr>
              <w:pStyle w:val="Compact"/>
              <w:jc w:val="left"/>
            </w:pPr>
            <w:r>
              <w:t xml:space="preserve">Controller launches A1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DISCOVERED</w:t>
            </w:r>
          </w:p>
        </w:tc>
        <w:tc>
          <w:p>
            <w:pPr>
              <w:pStyle w:val="Compact"/>
              <w:jc w:val="left"/>
            </w:pPr>
            <w:r>
              <w:t xml:space="preserve">Steward confirms intake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INTAKE_CONFIRMED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INTAKE_CONFIRMED</w:t>
            </w:r>
          </w:p>
        </w:tc>
        <w:tc>
          <w:p>
            <w:pPr>
              <w:pStyle w:val="Compact"/>
              <w:jc w:val="left"/>
            </w:pPr>
            <w:r>
              <w:t xml:space="preserve">Controller launches A2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COMPILE_BLOCKED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COMPILE_BLOCKED</w:t>
            </w:r>
          </w:p>
        </w:tc>
        <w:tc>
          <w:p>
            <w:pPr>
              <w:pStyle w:val="Compact"/>
              <w:jc w:val="left"/>
            </w:pPr>
            <w:r>
              <w:t xml:space="preserve">Human resolves the conflict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INTAKE_CONFIRMED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CONTRACTED</w:t>
            </w:r>
          </w:p>
        </w:tc>
        <w:tc>
          <w:p>
            <w:pPr>
              <w:pStyle w:val="Compact"/>
              <w:jc w:val="left"/>
            </w:pPr>
            <w:r>
              <w:t xml:space="preserve">Controller launches A3; A8 reviews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MAPPING_PROPOSED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MAPPING_PROPOSED</w:t>
            </w:r>
          </w:p>
        </w:tc>
        <w:tc>
          <w:p>
            <w:pPr>
              <w:pStyle w:val="Compact"/>
              <w:jc w:val="left"/>
            </w:pPr>
            <w:r>
              <w:t xml:space="preserve">Modeller approves — or policy auto-approves at L1+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MAPPED</w:t>
            </w:r>
          </w:p>
        </w:tc>
        <w:tc>
          <w:p>
            <w:pPr>
              <w:pStyle w:val="Compact"/>
              <w:jc w:val="left"/>
            </w:pPr>
            <w:r>
              <w:t xml:space="preserve">Controller runs A4→A6 loop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VALIDATION_FAILED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VALIDATION_FAILED</w:t>
            </w:r>
          </w:p>
        </w:tc>
        <w:tc>
          <w:p>
            <w:pPr>
              <w:pStyle w:val="Compact"/>
              <w:jc w:val="left"/>
            </w:pPr>
            <w:r>
              <w:t xml:space="preserve">Up to three retries, then an engineer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VALIDATED</w:t>
            </w:r>
          </w:p>
        </w:tc>
        <w:tc>
          <w:p>
            <w:pPr>
              <w:pStyle w:val="Compact"/>
              <w:jc w:val="left"/>
            </w:pPr>
            <w:r>
              <w:t xml:space="preserve">Engineer merges — or policy auto-merges low-risk classes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First successful production run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Sentinel events</w:t>
            </w:r>
          </w:p>
        </w:tc>
        <w:tc>
          <w:p>
            <w:pPr>
              <w:pStyle w:val="Compact"/>
              <w:jc w:val="left"/>
            </w:pPr>
            <w:r>
              <w:t xml:space="preserve">Re-enters at the appropriate state per change class</w:t>
            </w:r>
          </w:p>
        </w:tc>
      </w:tr>
    </w:tbl>
    <w:p>
      <w:pPr>
        <w:pStyle w:val="BodyText"/>
      </w:pPr>
      <w:r>
        <w:t xml:space="preserve">Human gates are exactly the three</w:t>
      </w:r>
      <w:r>
        <w:t xml:space="preserve"> </w:t>
      </w:r>
      <w:r>
        <w:rPr>
          <w:rStyle w:val="VerbatimChar"/>
        </w:rPr>
        <w:t xml:space="preserve">awaiting</w:t>
      </w:r>
      <w:r>
        <w:t xml:space="preserve"> </w:t>
      </w:r>
      <w:r>
        <w:t xml:space="preserve">values. A nightly digest per role lists everything</w:t>
      </w:r>
      <w:r>
        <w:t xml:space="preserve"> </w:t>
      </w:r>
      <w:r>
        <w:t xml:space="preserve">waiting on that person; anything waiting more than five business days surfaces in the weekly</w:t>
      </w:r>
      <w:r>
        <w:t xml:space="preserve"> </w:t>
      </w:r>
      <w:r>
        <w:t xml:space="preserve">operations review.</w:t>
      </w:r>
    </w:p>
    <w:p>
      <w:pPr>
        <w:pStyle w:val="Heading2"/>
      </w:pPr>
      <w:bookmarkStart w:id="76" w:name="approval-and-merge-policy-working"/>
      <w:r>
        <w:t xml:space="preserve">6.3 Approval and merge policy —</w:t>
      </w:r>
      <w:r>
        <w:t xml:space="preserve"> </w:t>
      </w:r>
      <w:r>
        <w:rPr>
          <w:rStyle w:val="VerbatimChar"/>
        </w:rPr>
        <w:t xml:space="preserve">[WORKING]</w:t>
      </w:r>
      <w:bookmarkEnd w:id="76"/>
    </w:p>
    <w:p>
      <w:pPr>
        <w:pStyle w:val="FirstParagraph"/>
      </w:pPr>
      <w:r>
        <w:t xml:space="preserve">Enforced by a policy bot; the policy itself is versioned code.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Conditions for automation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Mapping, Tier 3</w:t>
            </w:r>
          </w:p>
        </w:tc>
        <w:tc>
          <w:p>
            <w:pPr>
              <w:pStyle w:val="Compact"/>
              <w:jc w:val="left"/>
            </w:pPr>
            <w:r>
              <w:t xml:space="preserve">A8 concurs</w:t>
            </w:r>
          </w:p>
        </w:tc>
        <w:tc>
          <w:p>
            <w:pPr>
              <w:pStyle w:val="Compact"/>
              <w:jc w:val="left"/>
            </w:pPr>
            <w:r>
              <w:t xml:space="preserve">Modeller</w:t>
            </w:r>
          </w:p>
        </w:tc>
        <w:tc>
          <w:p>
            <w:pPr>
              <w:pStyle w:val="Compact"/>
              <w:jc w:val="left"/>
            </w:pPr>
            <w:r>
              <w:t xml:space="preserve">Auto + 10% audit</w:t>
            </w:r>
          </w:p>
        </w:tc>
        <w:tc>
          <w:p>
            <w:pPr>
              <w:pStyle w:val="Compact"/>
              <w:jc w:val="left"/>
            </w:pPr>
            <w:r>
              <w:t xml:space="preserve">Auto + 2–5%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Mapping, Tier 1 standard</w:t>
            </w:r>
          </w:p>
        </w:tc>
        <w:tc>
          <w:p>
            <w:pPr>
              <w:pStyle w:val="Compact"/>
              <w:jc w:val="left"/>
            </w:pPr>
            <w:r>
              <w:t xml:space="preserve">All columns ≥0.8 confidence, A8 concurs, no custom SQL, not shared-identity</w:t>
            </w:r>
          </w:p>
        </w:tc>
        <w:tc>
          <w:p>
            <w:pPr>
              <w:pStyle w:val="Compact"/>
              <w:jc w:val="left"/>
            </w:pPr>
            <w:r>
              <w:t xml:space="preserve">Modeller</w:t>
            </w:r>
          </w:p>
        </w:tc>
        <w:tc>
          <w:p>
            <w:pPr>
              <w:pStyle w:val="Compact"/>
              <w:jc w:val="left"/>
            </w:pPr>
            <w:r>
              <w:t xml:space="preserve">Auto + 10% audit</w:t>
            </w:r>
          </w:p>
        </w:tc>
        <w:tc>
          <w:p>
            <w:pPr>
              <w:pStyle w:val="Compact"/>
              <w:jc w:val="left"/>
            </w:pPr>
            <w:r>
              <w:t xml:space="preserve">Auto + 2–5%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Mapping, sensitive</w:t>
            </w:r>
          </w:p>
        </w:tc>
        <w:tc>
          <w:p>
            <w:pPr>
              <w:pStyle w:val="Compact"/>
              <w:jc w:val="left"/>
            </w:pPr>
            <w:r>
              <w:t xml:space="preserve">Custom SQL, shared entity, tier promotion</w:t>
            </w:r>
          </w:p>
        </w:tc>
        <w:tc>
          <w:p>
            <w:pPr>
              <w:pStyle w:val="Compact"/>
              <w:jc w:val="left"/>
            </w:pPr>
            <w:r>
              <w:t xml:space="preserve">Modeller</w:t>
            </w:r>
          </w:p>
        </w:tc>
        <w:tc>
          <w:p>
            <w:pPr>
              <w:pStyle w:val="Compact"/>
              <w:jc w:val="left"/>
            </w:pPr>
            <w:r>
              <w:t xml:space="preserve">Modeller</w:t>
            </w:r>
          </w:p>
        </w:tc>
        <w:tc>
          <w:p>
            <w:pPr>
              <w:pStyle w:val="Compact"/>
              <w:jc w:val="left"/>
            </w:pPr>
            <w:r>
              <w:t xml:space="preserve">Modeller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Merge, low-risk</w:t>
            </w:r>
          </w:p>
        </w:tc>
        <w:tc>
          <w:p>
            <w:pPr>
              <w:pStyle w:val="Compact"/>
              <w:jc w:val="left"/>
            </w:pPr>
            <w:r>
              <w:t xml:space="preserve">Rendered-only diff, minor change, green validation, single target</w:t>
            </w:r>
          </w:p>
        </w:tc>
        <w:tc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p>
            <w:pPr>
              <w:pStyle w:val="Compact"/>
              <w:jc w:val="left"/>
            </w:pPr>
            <w:r>
              <w:t xml:space="preserve">Auto + audit</w:t>
            </w:r>
          </w:p>
        </w:tc>
        <w:tc>
          <w:p>
            <w:pPr>
              <w:pStyle w:val="Compact"/>
              <w:jc w:val="left"/>
            </w:pPr>
            <w:r>
              <w:t xml:space="preserve">Auto +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Merge, high-risk</w:t>
            </w:r>
          </w:p>
        </w:tc>
        <w:tc>
          <w:p>
            <w:pPr>
              <w:pStyle w:val="Compact"/>
              <w:jc w:val="left"/>
            </w:pPr>
            <w:r>
              <w:t xml:space="preserve">Major change, custom SQL, template change, mass regeneration, grants</w:t>
            </w:r>
          </w:p>
        </w:tc>
        <w:tc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p>
            <w:pPr>
              <w:pStyle w:val="Compact"/>
              <w:jc w:val="left"/>
            </w:pPr>
            <w:r>
              <w:t xml:space="preserve">Engineer</w:t>
            </w:r>
          </w:p>
        </w:tc>
      </w:tr>
    </w:tbl>
    <w:p>
      <w:pPr>
        <w:pStyle w:val="BodyText"/>
      </w:pPr>
      <w:r>
        <w:t xml:space="preserve">Autonomy levels are held per decision type per organisation and changed only with design authority</w:t>
      </w:r>
      <w:r>
        <w:t xml:space="preserve"> </w:t>
      </w:r>
      <w:r>
        <w:t xml:space="preserve">and Risk sign-off (Chapter 9).</w:t>
      </w:r>
    </w:p>
    <w:p>
      <w:pPr>
        <w:pStyle w:val="Heading2"/>
      </w:pPr>
      <w:bookmarkStart w:id="77" w:name="continuous-integration-and-deployment"/>
      <w:r>
        <w:t xml:space="preserve">6.4 Continuous integration and deployment</w:t>
      </w:r>
      <w:bookmarkEnd w:id="77"/>
    </w:p>
    <w:p>
      <w:pPr>
        <w:pStyle w:val="SourceCode"/>
      </w:pPr>
      <w:r>
        <w:rPr>
          <w:rStyle w:val="VerbatimChar"/>
        </w:rPr>
        <w:t xml:space="preserve">Pull request opened by A4 or A5</w:t>
      </w:r>
      <w:r>
        <w:br/>
      </w:r>
      <w:r>
        <w:rPr>
          <w:rStyle w:val="VerbatimChar"/>
        </w:rPr>
        <w:t xml:space="preserve"> ├─ renderer provenance check — every generated file carries a hash of</w:t>
      </w:r>
      <w:r>
        <w:br/>
      </w:r>
      <w:r>
        <w:rPr>
          <w:rStyle w:val="VerbatimChar"/>
        </w:rPr>
        <w:t xml:space="preserve"> │    (mapping version, template version, renderer version); CI recomputes it and</w:t>
      </w:r>
      <w:r>
        <w:br/>
      </w:r>
      <w:r>
        <w:rPr>
          <w:rStyle w:val="VerbatimChar"/>
        </w:rPr>
        <w:t xml:space="preserve"> │    REJECTS any file that was hand-edited (this is how ADR-8 is enforced)</w:t>
      </w:r>
      <w:r>
        <w:br/>
      </w:r>
      <w:r>
        <w:rPr>
          <w:rStyle w:val="VerbatimChar"/>
        </w:rPr>
        <w:t xml:space="preserve"> ├─ bundle validate</w:t>
      </w:r>
      <w:r>
        <w:br/>
      </w:r>
      <w:r>
        <w:rPr>
          <w:rStyle w:val="VerbatimChar"/>
        </w:rPr>
        <w:t xml:space="preserve"> ├─ unit tests with fixtures generated from the contract</w:t>
      </w:r>
      <w:r>
        <w:br/>
      </w:r>
      <w:r>
        <w:rPr>
          <w:rStyle w:val="VerbatimChar"/>
        </w:rPr>
        <w:t xml:space="preserve"> ├─ deploy to sandbox</w:t>
      </w:r>
      <w:r>
        <w:br/>
      </w:r>
      <w:r>
        <w:rPr>
          <w:rStyle w:val="VerbatimChar"/>
        </w:rPr>
        <w:t xml:space="preserve"> ├─ A6 integration validation — report posted to the pull request, required check</w:t>
      </w:r>
      <w:r>
        <w:br/>
      </w:r>
      <w:r>
        <w:rPr>
          <w:rStyle w:val="VerbatimChar"/>
        </w:rPr>
        <w:t xml:space="preserve"> └─ human review (engineer)</w:t>
      </w:r>
      <w:r>
        <w:br/>
      </w:r>
      <w:r>
        <w:rPr>
          <w:rStyle w:val="VerbatimChar"/>
        </w:rPr>
        <w:t xml:space="preserve">merge → deploy to test on full sample → tag → deploy to production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One deployment bundle per organisation × domain</w:t>
      </w:r>
      <w:r>
        <w:t xml:space="preserve"> </w:t>
      </w:r>
      <w:r>
        <w:t xml:space="preserve">— bounded blast radius, independent release</w:t>
      </w:r>
      <w:r>
        <w:t xml:space="preserve"> </w:t>
      </w:r>
      <w:r>
        <w:t xml:space="preserve">cadence, clear ownership.</w:t>
      </w:r>
    </w:p>
    <w:p>
      <w:pPr>
        <w:numPr>
          <w:ilvl w:val="0"/>
          <w:numId w:val="1007"/>
        </w:numPr>
        <w:pStyle w:val="Compact"/>
      </w:pPr>
      <w:r>
        <w:t xml:space="preserve">The same generated code runs in every environment; only the target catalog is parameterised.</w:t>
      </w:r>
    </w:p>
    <w:p>
      <w:pPr>
        <w:numPr>
          <w:ilvl w:val="0"/>
          <w:numId w:val="1007"/>
        </w:numPr>
        <w:pStyle w:val="Compact"/>
      </w:pPr>
      <w:r>
        <w:t xml:space="preserve">Rollback is redeploying the previous bundle tag. Data rollback is per-satellite (runbook R4).</w:t>
      </w:r>
    </w:p>
    <w:p>
      <w:pPr>
        <w:pStyle w:val="Heading2"/>
      </w:pPr>
      <w:bookmarkStart w:id="78" w:name="environments"/>
      <w:r>
        <w:t xml:space="preserve">6.5 Environments</w:t>
      </w:r>
      <w:bookmarkEnd w:id="7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Catalogs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&lt;org&gt;_dev</w:t>
            </w:r>
          </w:p>
        </w:tc>
        <w:tc>
          <w:p>
            <w:pPr>
              <w:pStyle w:val="Compact"/>
              <w:jc w:val="left"/>
            </w:pPr>
            <w:r>
              <w:t xml:space="preserve">Profiled samples, synthetic fixtures</w:t>
            </w:r>
          </w:p>
        </w:tc>
        <w:tc>
          <w:p>
            <w:pPr>
              <w:pStyle w:val="Compact"/>
              <w:jc w:val="left"/>
            </w:pPr>
            <w:r>
              <w:t xml:space="preserve">Agents (A6), engineers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&lt;org&gt;_test_*</w:t>
            </w:r>
          </w:p>
        </w:tc>
        <w:tc>
          <w:p>
            <w:pPr>
              <w:pStyle w:val="Compact"/>
              <w:jc w:val="left"/>
            </w:pPr>
            <w:r>
              <w:t xml:space="preserve">Full copies of in-scope feeds</w:t>
            </w:r>
          </w:p>
        </w:tc>
        <w:tc>
          <w:p>
            <w:pPr>
              <w:pStyle w:val="Compact"/>
              <w:jc w:val="left"/>
            </w:pPr>
            <w:r>
              <w:t xml:space="preserve">CI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&lt;org&gt;_bronze/silver/gold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Runtime service principals only</w:t>
            </w:r>
          </w:p>
        </w:tc>
      </w:tr>
    </w:tbl>
    <w:p>
      <w:pPr>
        <w:pStyle w:val="Heading2"/>
      </w:pPr>
      <w:bookmarkStart w:id="79" w:name="cost-control"/>
      <w:r>
        <w:t xml:space="preserve">6.6 Cost control</w:t>
      </w:r>
      <w:bookmarkEnd w:id="79"/>
    </w:p>
    <w:p>
      <w:pPr>
        <w:pStyle w:val="FirstParagraph"/>
      </w:pPr>
      <w:r>
        <w:t xml:space="preserve">Model calls are metered per agent — tokens, latency, cost — and dashboarded, with budget alarms</w:t>
      </w:r>
      <w:r>
        <w:t xml:space="preserve"> </w:t>
      </w:r>
      <w:r>
        <w:t xml:space="preserve">per organisation. A3 (top-tier model) is the cost driver; its per-feed cost is expected to be cents</w:t>
      </w:r>
      <w:r>
        <w:t xml:space="preserve"> </w:t>
      </w:r>
      <w:r>
        <w:t xml:space="preserve">against hours of modeller time, but retry loops are capped at three to prevent pathological spend.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— the cost model is unvalidated (Q9).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0" w:name="chapter-7-catalogs-and-access-control"/>
      <w:r>
        <w:t xml:space="preserve">Chapter 7 — Catalogs and access control</w:t>
      </w:r>
      <w:bookmarkEnd w:id="80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[WORKING]</w:t>
      </w:r>
      <w:r>
        <w:t xml:space="preserve">. One structural question is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and blocking: whether identity may</w:t>
      </w:r>
      <w:r>
        <w:t xml:space="preserve"> </w:t>
      </w:r>
      <w:r>
        <w:t xml:space="preserve">be shared across organisations (Q3).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governance and risk review of §7.3 and §7.6. The information barrier is</w:t>
      </w:r>
      <w:r>
        <w:t xml:space="preserve"> </w:t>
      </w:r>
      <w:r>
        <w:t xml:space="preserve">enforced here or nowhere.</w:t>
      </w:r>
    </w:p>
    <w:p>
      <w:pPr>
        <w:pStyle w:val="FirstParagraph"/>
      </w:pPr>
      <w:r>
        <w:t xml:space="preserve">Single metastore in the primary operating region. Workspaces may be shared or per-organisation —</w:t>
      </w:r>
      <w:r>
        <w:t xml:space="preserve"> </w:t>
      </w:r>
      <w:r>
        <w:rPr>
          <w:b/>
        </w:rPr>
        <w:t xml:space="preserve">isolation comes from catalog grants, not workspace boundaries.</w:t>
      </w:r>
    </w:p>
    <w:p>
      <w:pPr>
        <w:pStyle w:val="Heading2"/>
      </w:pPr>
      <w:bookmarkStart w:id="81" w:name="catalog-matrix"/>
      <w:r>
        <w:t xml:space="preserve">7.1 Catalog matrix</w:t>
      </w:r>
      <w:bookmarkEnd w:id="8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&lt;org&gt;_bronze</w:t>
            </w:r>
          </w:p>
        </w:tc>
        <w:tc>
          <w:p>
            <w:pPr>
              <w:pStyle w:val="Compact"/>
              <w:jc w:val="left"/>
            </w:pPr>
            <w:r>
              <w:t xml:space="preserve">Raw only, as landed — no typing, cleaning or deduplication</w:t>
            </w:r>
          </w:p>
        </w:tc>
        <w:tc>
          <w:p>
            <w:pPr>
              <w:pStyle w:val="Compact"/>
              <w:jc w:val="left"/>
            </w:pPr>
            <w:r>
              <w:t xml:space="preserve">One schema per source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&lt;org&gt;_silver</w:t>
            </w:r>
          </w:p>
        </w:tc>
        <w:tc>
          <w:p>
            <w:pPr>
              <w:pStyle w:val="Compact"/>
              <w:jc w:val="left"/>
            </w:pPr>
            <w:r>
              <w:t xml:space="preserve">Canonical core plus conformed long tail</w:t>
            </w:r>
          </w:p>
        </w:tc>
        <w:tc>
          <w:p>
            <w:pPr>
              <w:pStyle w:val="Compact"/>
              <w:jc w:val="left"/>
            </w:pPr>
            <w:r>
              <w:t xml:space="preserve">§7.2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&lt;org&gt;_gold</w:t>
            </w:r>
          </w:p>
        </w:tc>
        <w:tc>
          <w:p>
            <w:pPr>
              <w:pStyle w:val="Compact"/>
              <w:jc w:val="left"/>
            </w:pPr>
            <w:r>
              <w:t xml:space="preserve">Use-case projections</w:t>
            </w:r>
          </w:p>
        </w:tc>
        <w:tc>
          <w:p>
            <w:pPr>
              <w:pStyle w:val="Compact"/>
              <w:jc w:val="left"/>
            </w:pPr>
            <w:r>
              <w:t xml:space="preserve">One schema per use case or consumer group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&lt;org&gt;_dev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&lt;org&gt;_test</w:t>
            </w:r>
          </w:p>
        </w:tc>
        <w:tc>
          <w:p>
            <w:pPr>
              <w:pStyle w:val="Compact"/>
              <w:jc w:val="left"/>
            </w:pPr>
            <w:r>
              <w:t xml:space="preserve">Sandbox and CI</w:t>
            </w:r>
          </w:p>
        </w:tc>
        <w:tc>
          <w:p>
            <w:pPr>
              <w:pStyle w:val="Compact"/>
              <w:jc w:val="left"/>
            </w:pPr>
            <w:r>
              <w:t xml:space="preserve">Wiped on schedule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ref_master</w:t>
            </w:r>
          </w:p>
        </w:tc>
        <w:tc>
          <w:p>
            <w:pPr>
              <w:pStyle w:val="Compact"/>
              <w:jc w:val="left"/>
            </w:pPr>
            <w:r>
              <w:t xml:space="preserve">Cross-organisation hubs, key maps and reference data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only cross-organisation data surface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edw_meta</w:t>
            </w:r>
          </w:p>
        </w:tc>
        <w:tc>
          <w:p>
            <w:pPr>
              <w:pStyle w:val="Compact"/>
              <w:jc w:val="left"/>
            </w:pPr>
            <w:r>
              <w:t xml:space="preserve">State, audit, quality events, profiling results</w:t>
            </w:r>
          </w:p>
        </w:tc>
        <w:tc>
          <w:p>
            <w:pPr>
              <w:pStyle w:val="Compact"/>
              <w:jc w:val="left"/>
            </w:pPr>
            <w:r>
              <w:t xml:space="preserve">Platform-owned</w:t>
            </w:r>
          </w:p>
        </w:tc>
      </w:tr>
    </w:tbl>
    <w:p>
      <w:pPr>
        <w:pStyle w:val="Heading2"/>
      </w:pPr>
      <w:bookmarkStart w:id="82" w:name="silver-schema-layout"/>
      <w:r>
        <w:t xml:space="preserve">7.2 Silver schema layout</w:t>
      </w:r>
      <w:bookmarkEnd w:id="82"/>
    </w:p>
    <w:p>
      <w:pPr>
        <w:pStyle w:val="SourceCode"/>
      </w:pPr>
      <w:r>
        <w:rPr>
          <w:rStyle w:val="VerbatimChar"/>
        </w:rPr>
        <w:t xml:space="preserve">&lt;org&gt;_silver</w:t>
      </w:r>
      <w:r>
        <w:br/>
      </w:r>
      <w:r>
        <w:rPr>
          <w:rStyle w:val="VerbatimChar"/>
        </w:rPr>
        <w:t xml:space="preserve">├── instrument/                     # subject-area schema (Tier 1)</w:t>
      </w:r>
      <w:r>
        <w:br/>
      </w:r>
      <w:r>
        <w:rPr>
          <w:rStyle w:val="VerbatimChar"/>
        </w:rPr>
        <w:t xml:space="preserve">│     h_instrument                  # hub (shared hubs live in ref_master)</w:t>
      </w:r>
      <w:r>
        <w:br/>
      </w:r>
      <w:r>
        <w:rPr>
          <w:rStyle w:val="VerbatimChar"/>
        </w:rPr>
        <w:t xml:space="preserve">│     l_instrument_issuer           # link</w:t>
      </w:r>
      <w:r>
        <w:br/>
      </w:r>
      <w:r>
        <w:rPr>
          <w:rStyle w:val="VerbatimChar"/>
        </w:rPr>
        <w:t xml:space="preserve">│     s_instrument__bloomberg       # satellite, one per source</w:t>
      </w:r>
      <w:r>
        <w:br/>
      </w:r>
      <w:r>
        <w:rPr>
          <w:rStyle w:val="VerbatimChar"/>
        </w:rPr>
        <w:t xml:space="preserve">│     s_instrument__refinitiv</w:t>
      </w:r>
      <w:r>
        <w:br/>
      </w:r>
      <w:r>
        <w:rPr>
          <w:rStyle w:val="VerbatimChar"/>
        </w:rPr>
        <w:t xml:space="preserve">│     v_instrument_current          # generated current view — what Gold reads</w:t>
      </w:r>
      <w:r>
        <w:br/>
      </w:r>
      <w:r>
        <w:rPr>
          <w:rStyle w:val="VerbatimChar"/>
        </w:rPr>
        <w:t xml:space="preserve">├── position/ …</w:t>
      </w:r>
      <w:r>
        <w:br/>
      </w:r>
      <w:r>
        <w:rPr>
          <w:rStyle w:val="VerbatimChar"/>
        </w:rPr>
        <w:t xml:space="preserve">└── conformed/                      # Tier 3 long tail</w:t>
      </w:r>
      <w:r>
        <w:br/>
      </w:r>
      <w:r>
        <w:rPr>
          <w:rStyle w:val="VerbatimChar"/>
        </w:rPr>
        <w:t xml:space="preserve">      &lt;source_system&gt;__&lt;table&gt;      # cleaned, typed, deduplicated, source-shaped</w:t>
      </w:r>
    </w:p>
    <w:p>
      <w:pPr>
        <w:pStyle w:val="FirstParagraph"/>
      </w:pPr>
      <w:r>
        <w:t xml:space="preserve">Naming:</w:t>
      </w:r>
      <w:r>
        <w:t xml:space="preserve"> </w:t>
      </w:r>
      <w:r>
        <w:rPr>
          <w:rStyle w:val="VerbatimChar"/>
        </w:rPr>
        <w:t xml:space="preserve">h_</w:t>
      </w:r>
      <w:r>
        <w:t xml:space="preserve"> </w:t>
      </w:r>
      <w:r>
        <w:t xml:space="preserve">hub,</w:t>
      </w:r>
      <w:r>
        <w:t xml:space="preserve"> </w:t>
      </w:r>
      <w:r>
        <w:rPr>
          <w:rStyle w:val="VerbatimChar"/>
        </w:rPr>
        <w:t xml:space="preserve">l_</w:t>
      </w:r>
      <w:r>
        <w:t xml:space="preserve"> </w:t>
      </w:r>
      <w:r>
        <w:t xml:space="preserve">link,</w:t>
      </w:r>
      <w:r>
        <w:t xml:space="preserve"> </w:t>
      </w:r>
      <w:r>
        <w:rPr>
          <w:rStyle w:val="VerbatimChar"/>
        </w:rPr>
        <w:t xml:space="preserve">s_&lt;entity&gt;__&lt;source&gt;</w:t>
      </w:r>
      <w:r>
        <w:t xml:space="preserve"> </w:t>
      </w:r>
      <w:r>
        <w:t xml:space="preserve">satellite,</w:t>
      </w:r>
      <w:r>
        <w:t xml:space="preserve"> </w:t>
      </w:r>
      <w:r>
        <w:rPr>
          <w:rStyle w:val="VerbatimChar"/>
        </w:rPr>
        <w:t xml:space="preserve">v_&lt;entity&gt;_current</w:t>
      </w:r>
      <w:r>
        <w:t xml:space="preserve"> </w:t>
      </w:r>
      <w:r>
        <w:t xml:space="preserve">current view,</w:t>
      </w:r>
      <w:r>
        <w:t xml:space="preserve"> </w:t>
      </w:r>
      <w:r>
        <w:rPr>
          <w:rStyle w:val="VerbatimChar"/>
        </w:rPr>
        <w:t xml:space="preserve">km_&lt;entity&gt;</w:t>
      </w:r>
      <w:r>
        <w:t xml:space="preserve"> </w:t>
      </w:r>
      <w:r>
        <w:t xml:space="preserve">key map. Versioned satellites append</w:t>
      </w:r>
      <w:r>
        <w:t xml:space="preserve"> </w:t>
      </w:r>
      <w:r>
        <w:rPr>
          <w:rStyle w:val="VerbatimChar"/>
        </w:rPr>
        <w:t xml:space="preserve">_v2</w:t>
      </w:r>
      <w:r>
        <w:t xml:space="preserve"> </w:t>
      </w:r>
      <w:r>
        <w:t xml:space="preserve">for major changes only.</w:t>
      </w:r>
    </w:p>
    <w:p>
      <w:pPr>
        <w:pStyle w:val="Heading2"/>
      </w:pPr>
      <w:bookmarkStart w:id="83" w:name="principals"/>
      <w:r>
        <w:t xml:space="preserve">7.3 Principals</w:t>
      </w:r>
      <w:bookmarkEnd w:id="83"/>
    </w:p>
    <w:p>
      <w:pPr>
        <w:pStyle w:val="FirstParagraph"/>
      </w:pPr>
      <w:r>
        <w:rPr>
          <w:b/>
        </w:rPr>
        <w:t xml:space="preserve">Groups</w:t>
      </w:r>
      <w:r>
        <w:t xml:space="preserve"> </w:t>
      </w:r>
      <w:r>
        <w:t xml:space="preserve">(synchronised from the corporate directory): stewards, modellers, engineers and</w:t>
      </w:r>
      <w:r>
        <w:t xml:space="preserve"> </w:t>
      </w:r>
      <w:r>
        <w:t xml:space="preserve">analysts per organisation, plus a central platform group and a design authority group.</w:t>
      </w:r>
    </w:p>
    <w:p>
      <w:pPr>
        <w:pStyle w:val="BodyText"/>
      </w:pPr>
      <w:r>
        <w:rPr>
          <w:b/>
        </w:rPr>
        <w:t xml:space="preserve">Service principals — the security core: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sp_&lt;org&gt;_ingest</w:t>
            </w:r>
          </w:p>
        </w:tc>
        <w:tc>
          <w:p>
            <w:pPr>
              <w:pStyle w:val="Compact"/>
              <w:jc w:val="left"/>
            </w:pPr>
            <w:r>
              <w:t xml:space="preserve">Ingestion jobs</w:t>
            </w:r>
          </w:p>
        </w:tc>
        <w:tc>
          <w:p>
            <w:pPr>
              <w:pStyle w:val="Compact"/>
              <w:jc w:val="left"/>
            </w:pPr>
            <w:r>
              <w:t xml:space="preserve">Write to that organisation’s Bronze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sp_&lt;org&gt;_runtime</w:t>
            </w:r>
          </w:p>
        </w:tc>
        <w:tc>
          <w:p>
            <w:pPr>
              <w:pStyle w:val="Compact"/>
              <w:jc w:val="left"/>
            </w:pPr>
            <w:r>
              <w:t xml:space="preserve">Production pipelines</w:t>
            </w:r>
          </w:p>
        </w:tc>
        <w:tc>
          <w:p>
            <w:pPr>
              <w:pStyle w:val="Compact"/>
              <w:jc w:val="left"/>
            </w:pPr>
            <w:r>
              <w:t xml:space="preserve">Read Bronze; write Silver; shared-catalog writes only via a governed pipeline; no Gold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sp_&lt;org&gt;_gold</w:t>
            </w:r>
          </w:p>
        </w:tc>
        <w:tc>
          <w:p>
            <w:pPr>
              <w:pStyle w:val="Compact"/>
              <w:jc w:val="left"/>
            </w:pPr>
            <w:r>
              <w:t xml:space="preserve">Gold refresh</w:t>
            </w:r>
          </w:p>
        </w:tc>
        <w:tc>
          <w:p>
            <w:pPr>
              <w:pStyle w:val="Compact"/>
              <w:jc w:val="left"/>
            </w:pPr>
            <w:r>
              <w:t xml:space="preserve">Read Silver and reference data; write Gold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sp_&lt;org&gt;_agent</w:t>
            </w:r>
          </w:p>
        </w:tc>
        <w:tc>
          <w:p>
            <w:pPr>
              <w:pStyle w:val="Compact"/>
              <w:jc w:val="left"/>
            </w:pPr>
            <w:r>
              <w:t xml:space="preserve">Build-time agents</w:t>
            </w:r>
          </w:p>
        </w:tc>
        <w:tc>
          <w:p>
            <w:pPr>
              <w:pStyle w:val="Compact"/>
              <w:jc w:val="left"/>
            </w:pPr>
            <w:r>
              <w:t xml:space="preserve">Read metadata; sampled, masked, row-limited reads of Bronze;</w:t>
            </w:r>
            <w:r>
              <w:t xml:space="preserve"> </w:t>
            </w:r>
            <w:r>
              <w:rPr>
                <w:b/>
              </w:rPr>
              <w:t xml:space="preserve">write to the sandbox only</w:t>
            </w:r>
            <w:r>
              <w:t xml:space="preserve">; git access via pull request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sp_sentinel</w:t>
            </w:r>
          </w:p>
        </w:tc>
        <w:tc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p>
            <w:pPr>
              <w:pStyle w:val="Compact"/>
              <w:jc w:val="left"/>
            </w:pPr>
            <w:r>
              <w:t xml:space="preserve">Read operational metadata;</w:t>
            </w:r>
            <w:r>
              <w:t xml:space="preserve"> </w:t>
            </w:r>
            <w:r>
              <w:rPr>
                <w:b/>
              </w:rPr>
              <w:t xml:space="preserve">no data access at 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sp_meta</w:t>
            </w:r>
          </w:p>
        </w:tc>
        <w:tc>
          <w:p>
            <w:pPr>
              <w:pStyle w:val="Compact"/>
              <w:jc w:val="left"/>
            </w:pPr>
            <w:r>
              <w:t xml:space="preserve">Controller and sync jobs</w:t>
            </w:r>
          </w:p>
        </w:tc>
        <w:tc>
          <w:p>
            <w:pPr>
              <w:pStyle w:val="Compact"/>
              <w:jc w:val="left"/>
            </w:pPr>
            <w:r>
              <w:t xml:space="preserve">Read/write operational catalog; catalog comment and tag writes</w:t>
            </w:r>
          </w:p>
        </w:tc>
      </w:tr>
    </w:tbl>
    <w:p>
      <w:pPr>
        <w:pStyle w:val="BodyText"/>
      </w:pPr>
      <w:r>
        <w:rPr>
          <w:b/>
        </w:rPr>
        <w:t xml:space="preserve">Hard rules.</w:t>
      </w:r>
      <w:r>
        <w:t xml:space="preserve"> </w:t>
      </w:r>
      <w:r>
        <w:t xml:space="preserve">No service principal spans organisation data boundaries, except shared-catalog</w:t>
      </w:r>
      <w:r>
        <w:t xml:space="preserve"> </w:t>
      </w:r>
      <w:r>
        <w:t xml:space="preserve">writes which go through a single governed pipeline. No human has write access to production</w:t>
      </w:r>
      <w:r>
        <w:t xml:space="preserve"> </w:t>
      </w:r>
      <w:r>
        <w:t xml:space="preserve">catalogs — production changes only through pull request and CI.</w:t>
      </w:r>
      <w:r>
        <w:t xml:space="preserve"> </w:t>
      </w:r>
      <w:r>
        <w:rPr>
          <w:b/>
        </w:rPr>
        <w:t xml:space="preserve">Agent principals have zero</w:t>
      </w:r>
      <w:r>
        <w:rPr>
          <w:b/>
        </w:rPr>
        <w:t xml:space="preserve"> </w:t>
      </w:r>
      <w:r>
        <w:rPr>
          <w:b/>
        </w:rPr>
        <w:t xml:space="preserve">production write access anywhere.</w:t>
      </w:r>
    </w:p>
    <w:p>
      <w:pPr>
        <w:pStyle w:val="Heading2"/>
      </w:pPr>
      <w:bookmarkStart w:id="84" w:name="grants-are-code"/>
      <w:r>
        <w:t xml:space="preserve">7.4 Grants are code</w:t>
      </w:r>
      <w:bookmarkEnd w:id="84"/>
    </w:p>
    <w:p>
      <w:pPr>
        <w:pStyle w:val="FirstParagraph"/>
      </w:pPr>
      <w:r>
        <w:t xml:space="preserve">Grants live in a per-organisation directory in the pipelines repository and are applied by CI —</w:t>
      </w:r>
      <w:r>
        <w:t xml:space="preserve"> </w:t>
      </w:r>
      <w:r>
        <w:t xml:space="preserve">reviewable, versioned, revertible. A5 proposes Gold grants only through this path; no agent</w:t>
      </w:r>
      <w:r>
        <w:t xml:space="preserve"> </w:t>
      </w:r>
      <w:r>
        <w:t xml:space="preserve">executes a grant directly.</w:t>
      </w:r>
    </w:p>
    <w:p>
      <w:pPr>
        <w:pStyle w:val="Heading2"/>
      </w:pPr>
      <w:bookmarkStart w:id="85" w:name="sensitive-data"/>
      <w:r>
        <w:t xml:space="preserve">7.5 Sensitive data</w:t>
      </w:r>
      <w:bookmarkEnd w:id="85"/>
    </w:p>
    <w:p>
      <w:pPr>
        <w:pStyle w:val="FirstParagraph"/>
      </w:pPr>
      <w:r>
        <w:t xml:space="preserve">Classification from the contract becomes a catalog tag, from which column masks and row filters are</w:t>
      </w:r>
      <w:r>
        <w:t xml:space="preserve"> </w:t>
      </w:r>
      <w:r>
        <w:t xml:space="preserve">generated by the same pipeline. The profiling engine reads under an elevated, audited identity but</w:t>
      </w:r>
      <w:r>
        <w:t xml:space="preserve"> </w:t>
      </w:r>
      <w:r>
        <w:rPr>
          <w:b/>
        </w:rPr>
        <w:t xml:space="preserve">emits only aggregates</w:t>
      </w:r>
      <w:r>
        <w:t xml:space="preserve"> </w:t>
      </w:r>
      <w:r>
        <w:t xml:space="preserve">— the model never receives raw restricted values, and sampling respects</w:t>
      </w:r>
      <w:r>
        <w:t xml:space="preserve"> </w:t>
      </w:r>
      <w:r>
        <w:t xml:space="preserve">masks. A disagreement between the identifier scan and the human classification blocks contract</w:t>
      </w:r>
      <w:r>
        <w:t xml:space="preserve"> </w:t>
      </w:r>
      <w:r>
        <w:t xml:space="preserve">compilation and routes to the steward and data governance.</w:t>
      </w:r>
    </w:p>
    <w:p>
      <w:pPr>
        <w:pStyle w:val="Heading2"/>
      </w:pPr>
      <w:bookmarkStart w:id="86" w:name="cross-organisation-sharing-open"/>
      <w:r>
        <w:t xml:space="preserve">7.6 Cross-organisation sharing —</w:t>
      </w:r>
      <w:r>
        <w:t xml:space="preserve"> </w:t>
      </w:r>
      <w:r>
        <w:rPr>
          <w:rStyle w:val="VerbatimChar"/>
        </w:rPr>
        <w:t xml:space="preserve">[OPEN]</w:t>
      </w:r>
      <w:bookmarkEnd w:id="86"/>
    </w:p>
    <w:p>
      <w:pPr>
        <w:pStyle w:val="FirstParagraph"/>
      </w:pPr>
      <w:r>
        <w:t xml:space="preserve">Everything cross-organisation goes through the shared catalog (identity and reference data) or an</w:t>
      </w:r>
      <w:r>
        <w:t xml:space="preserve"> </w:t>
      </w:r>
      <w:r>
        <w:t xml:space="preserve">explicit Gold-to-Gold share with a signed-off use-case specification naming both organisations.</w:t>
      </w:r>
      <w:r>
        <w:t xml:space="preserve"> </w:t>
      </w:r>
      <w:r>
        <w:t xml:space="preserve">Default is deny.</w:t>
      </w:r>
    </w:p>
    <w:p>
      <w:pPr>
        <w:pStyle w:val="BodyText"/>
      </w:pPr>
      <w:r>
        <w:t xml:space="preserve">The barrier is auditable as a single question:</w:t>
      </w:r>
      <w:r>
        <w:t xml:space="preserve"> </w:t>
      </w:r>
      <w:r>
        <w:rPr>
          <w:i/>
        </w:rPr>
        <w:t xml:space="preserve">list all grants on one organisation’s catalogs to</w:t>
      </w:r>
      <w:r>
        <w:rPr>
          <w:i/>
        </w:rPr>
        <w:t xml:space="preserve"> </w:t>
      </w:r>
      <w:r>
        <w:rPr>
          <w:i/>
        </w:rPr>
        <w:t xml:space="preserve">principals outside that organisation.</w:t>
      </w:r>
      <w:r>
        <w:t xml:space="preserve"> </w:t>
      </w:r>
      <w:r>
        <w:t xml:space="preserve">A scheduled query answers it, and should return only</w:t>
      </w:r>
      <w:r>
        <w:t xml:space="preserve"> </w:t>
      </w:r>
      <w:r>
        <w:t xml:space="preserve">documented exceptions.</w:t>
      </w:r>
    </w:p>
    <w:p>
      <w:pPr>
        <w:pStyle w:val="BodyText"/>
      </w:pPr>
      <w:r>
        <w:rPr>
          <w:b/>
        </w:rPr>
        <w:t xml:space="preserve">The open question (Q3):</w:t>
      </w:r>
      <w:r>
        <w:t xml:space="preserve"> </w:t>
      </w:r>
      <w:r>
        <w:t xml:space="preserve">this design places instrument and party hubs in the shared catalog, so</w:t>
      </w:r>
      <w:r>
        <w:t xml:space="preserve"> </w:t>
      </w:r>
      <w:r>
        <w:t xml:space="preserve">that both organisations resolve to the same identity. If the barrier rules forbid shared</w:t>
      </w:r>
      <w:r>
        <w:t xml:space="preserve"> </w:t>
      </w:r>
      <w:r>
        <w:rPr>
          <w:i/>
        </w:rPr>
        <w:t xml:space="preserve">identity</w:t>
      </w:r>
      <w:r>
        <w:t xml:space="preserve"> </w:t>
      </w:r>
      <w:r>
        <w:t xml:space="preserve">— not merely shared data — hubs must be duplicated per organisation with a</w:t>
      </w:r>
      <w:r>
        <w:t xml:space="preserve"> </w:t>
      </w:r>
      <w:r>
        <w:t xml:space="preserve">reconciliation process, which is a materially different and worse design.</w:t>
      </w:r>
      <w:r>
        <w:t xml:space="preserve"> </w:t>
      </w:r>
      <w:r>
        <w:rPr>
          <w:b/>
        </w:rPr>
        <w:t xml:space="preserve">This is a governance</w:t>
      </w:r>
      <w:r>
        <w:rPr>
          <w:b/>
        </w:rPr>
        <w:t xml:space="preserve"> </w:t>
      </w:r>
      <w:r>
        <w:rPr>
          <w:b/>
        </w:rPr>
        <w:t xml:space="preserve">decision and it blocks the entity model.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7" w:name="X3df43946428833fd49ace0bc2c5a9b3af0704d5"/>
      <w:r>
        <w:t xml:space="preserve">Chapter 8 — Silver physical standards and code generation</w:t>
      </w:r>
      <w:bookmarkEnd w:id="87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model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[SETTLED]</w:t>
      </w:r>
      <w:r>
        <w:t xml:space="preserve"> </w:t>
      </w:r>
      <w:r>
        <w:t xml:space="preserve">(ADR-3). The</w:t>
      </w:r>
      <w:r>
        <w:t xml:space="preserve"> </w:t>
      </w:r>
      <w:r>
        <w:rPr>
          <w:b/>
        </w:rPr>
        <w:t xml:space="preserve">implementation mechanism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and under active review — see §8.6, which may replace hand-written merge logic with a native</w:t>
      </w:r>
      <w:r>
        <w:t xml:space="preserve"> </w:t>
      </w:r>
      <w:r>
        <w:t xml:space="preserve">platform feature.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§8.6 is the most consequential open item in this document. Anyone with</w:t>
      </w:r>
      <w:r>
        <w:t xml:space="preserve"> </w:t>
      </w:r>
      <w:r>
        <w:t xml:space="preserve">Lakeflow experience, please weigh in.</w:t>
      </w:r>
    </w:p>
    <w:p>
      <w:pPr>
        <w:pStyle w:val="FirstParagraph"/>
      </w:pPr>
      <w:r>
        <w:t xml:space="preserve">These standards are what make code generation possible:</w:t>
      </w:r>
      <w:r>
        <w:t xml:space="preserve"> </w:t>
      </w:r>
      <w:r>
        <w:rPr>
          <w:b/>
        </w:rPr>
        <w:t xml:space="preserve">every table type has exactly one shape</w:t>
      </w:r>
      <w:r>
        <w:rPr>
          <w:b/>
        </w:rPr>
        <w:t xml:space="preserve"> </w:t>
      </w:r>
      <w:r>
        <w:rPr>
          <w:b/>
        </w:rPr>
        <w:t xml:space="preserve">and one loading pattern</w:t>
      </w:r>
      <w:r>
        <w:t xml:space="preserve">, so the generator is filling a template rather than programming.</w:t>
      </w:r>
    </w:p>
    <w:p>
      <w:pPr>
        <w:pStyle w:val="Heading2"/>
      </w:pPr>
      <w:bookmarkStart w:id="88" w:name="hub-identity-and-nothing-else"/>
      <w:r>
        <w:t xml:space="preserve">8.1 Hub — identity, and nothing else</w:t>
      </w:r>
      <w:bookmarkEnd w:id="88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h_instrument (</w:t>
      </w:r>
      <w:r>
        <w:br/>
      </w:r>
      <w:r>
        <w:rPr>
          <w:rStyle w:val="NormalTok"/>
        </w:rPr>
        <w:t xml:space="preserve">  instrument_hk  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hash of the business key</w:t>
      </w:r>
      <w:r>
        <w:br/>
      </w:r>
      <w:r>
        <w:rPr>
          <w:rStyle w:val="NormalTok"/>
        </w:rPr>
        <w:t xml:space="preserve">  business_key   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enterprise identifier, or composite</w:t>
      </w:r>
      <w:r>
        <w:br/>
      </w:r>
      <w:r>
        <w:rPr>
          <w:rStyle w:val="NormalTok"/>
        </w:rPr>
        <w:t xml:space="preserve">  first_seen_at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first_seen_src  STRING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-- insert-only; NEVER altered</w:t>
      </w:r>
    </w:p>
    <w:p>
      <w:pPr>
        <w:pStyle w:val="Heading2"/>
      </w:pPr>
      <w:bookmarkStart w:id="89" w:name="key-map-the-generalised-security-master"/>
      <w:r>
        <w:t xml:space="preserve">8.2 Key map — the generalised security master</w:t>
      </w:r>
      <w:bookmarkEnd w:id="8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km_instrument (</w:t>
      </w:r>
      <w:r>
        <w:br/>
      </w:r>
      <w:r>
        <w:rPr>
          <w:rStyle w:val="NormalTok"/>
        </w:rPr>
        <w:t xml:space="preserve">  instrument_hk 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source_system 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'bloomberg'</w:t>
      </w:r>
      <w:r>
        <w:br/>
      </w:r>
      <w:r>
        <w:rPr>
          <w:rStyle w:val="NormalTok"/>
        </w:rPr>
        <w:t xml:space="preserve">  source_key    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vendor identifier</w:t>
      </w:r>
      <w:r>
        <w:br/>
      </w:r>
      <w:r>
        <w:rPr>
          <w:rStyle w:val="NormalTok"/>
        </w:rPr>
        <w:t xml:space="preserve">  valid_from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valid_to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Resolves many source identifiers to one enterprise identity. This is the pattern most firms</w:t>
      </w:r>
      <w:r>
        <w:t xml:space="preserve"> </w:t>
      </w:r>
      <w:r>
        <w:t xml:space="preserve">already run for instruments; here it is applied to every entity.</w:t>
      </w:r>
    </w:p>
    <w:p>
      <w:pPr>
        <w:pStyle w:val="Heading2"/>
      </w:pPr>
      <w:bookmarkStart w:id="90" w:name="X882182c49c39aaf3a45c3a1463dd2c10695506c"/>
      <w:r>
        <w:t xml:space="preserve">8.3 Descriptive satellite — history by construction</w:t>
      </w:r>
      <w:bookmarkEnd w:id="90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s_instrument__bloomberg (</w:t>
      </w:r>
      <w:r>
        <w:br/>
      </w:r>
      <w:r>
        <w:rPr>
          <w:rStyle w:val="NormalTok"/>
        </w:rPr>
        <w:t xml:space="preserve">  instrument_hk  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load_ts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effective_from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effective_to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NULL means current</w:t>
      </w:r>
      <w:r>
        <w:br/>
      </w:r>
      <w:r>
        <w:rPr>
          <w:rStyle w:val="NormalTok"/>
        </w:rPr>
        <w:t xml:space="preserve">  is_current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hash_diff      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hash over the payload columns</w:t>
      </w:r>
      <w:r>
        <w:br/>
      </w:r>
      <w:r>
        <w:rPr>
          <w:rStyle w:val="NormalTok"/>
        </w:rPr>
        <w:t xml:space="preserve">  record_source   STRING,</w:t>
      </w:r>
      <w:r>
        <w:br/>
      </w:r>
      <w:r>
        <w:rPr>
          <w:rStyle w:val="NormalTok"/>
        </w:rPr>
        <w:t xml:space="preserve">  name STRING, asset_class STRING, currency STRING  </w:t>
      </w:r>
      <w:r>
        <w:rPr>
          <w:rStyle w:val="CommentTok"/>
        </w:rPr>
        <w:t xml:space="preserve">-- payload from the mapping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Grain:</w:t>
      </w:r>
      <w:r>
        <w:t xml:space="preserve"> </w:t>
      </w:r>
      <w:r>
        <w:rPr>
          <w:b/>
        </w:rPr>
        <w:t xml:space="preserve">one current row per hub key.</w:t>
      </w:r>
      <w:r>
        <w:t xml:space="preserve"> </w:t>
      </w:r>
      <w:r>
        <w:t xml:space="preserve">All timestamps UTC.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 </w:t>
      </w:r>
      <w:r>
        <w:t xml:space="preserve">is the source event</w:t>
      </w:r>
      <w:r>
        <w:t xml:space="preserve"> </w:t>
      </w:r>
      <w:r>
        <w:t xml:space="preserve">time where the contract declares one, otherwise load time.</w:t>
      </w:r>
    </w:p>
    <w:p>
      <w:pPr>
        <w:pStyle w:val="Heading2"/>
      </w:pPr>
      <w:bookmarkStart w:id="91" w:name="Xf46f760992d9877042bb1bc5a0e3d605e339b3e"/>
      <w:r>
        <w:t xml:space="preserve">8.4 Multi-active satellite — time series and periodic data —</w:t>
      </w:r>
      <w:r>
        <w:t xml:space="preserve"> </w:t>
      </w:r>
      <w:r>
        <w:rPr>
          <w:rStyle w:val="VerbatimChar"/>
        </w:rPr>
        <w:t xml:space="preserve">[SETTLED]</w:t>
      </w:r>
      <w:bookmarkEnd w:id="91"/>
    </w:p>
    <w:p>
      <w:pPr>
        <w:pStyle w:val="FirstParagraph"/>
      </w:pPr>
      <w:r>
        <w:rPr>
          <w:i/>
        </w:rPr>
        <w:t xml:space="preserve">This distinction was discovered by building the prototype, not by review, and it is easy to get</w:t>
      </w:r>
      <w:r>
        <w:rPr>
          <w:i/>
        </w:rPr>
        <w:t xml:space="preserve"> </w:t>
      </w:r>
      <w:r>
        <w:rPr>
          <w:i/>
        </w:rPr>
        <w:t xml:space="preserve">wrong.</w:t>
      </w:r>
    </w:p>
    <w:p>
      <w:pPr>
        <w:pStyle w:val="BodyText"/>
      </w:pPr>
      <w:r>
        <w:t xml:space="preserve">A descriptive satellite is correct for attributes that</w:t>
      </w:r>
      <w:r>
        <w:t xml:space="preserve"> </w:t>
      </w:r>
      <w:r>
        <w:rPr>
          <w:i/>
        </w:rPr>
        <w:t xml:space="preserve">describe</w:t>
      </w:r>
      <w:r>
        <w:t xml:space="preserve"> </w:t>
      </w:r>
      <w:r>
        <w:t xml:space="preserve">an entity — name, currency,</w:t>
      </w:r>
      <w:r>
        <w:t xml:space="preserve"> </w:t>
      </w:r>
      <w:r>
        <w:t xml:space="preserve">sector. It is</w:t>
      </w:r>
      <w:r>
        <w:t xml:space="preserve"> </w:t>
      </w:r>
      <w:r>
        <w:rPr>
          <w:b/>
        </w:rPr>
        <w:t xml:space="preserve">wrong</w:t>
      </w:r>
      <w:r>
        <w:t xml:space="preserve"> </w:t>
      </w:r>
      <w:r>
        <w:t xml:space="preserve">for data that is inherently a series: daily prices, quarterly valuations,</w:t>
      </w:r>
      <w:r>
        <w:t xml:space="preserve"> </w:t>
      </w:r>
      <w:r>
        <w:t xml:space="preserve">periodic ratings. Loading a multi-date batch into a descriptive satellite silently keeps only the</w:t>
      </w:r>
      <w:r>
        <w:t xml:space="preserve"> </w:t>
      </w:r>
      <w:r>
        <w:t xml:space="preserve">most recent row and discards the rest.</w:t>
      </w:r>
    </w:p>
    <w:p>
      <w:pPr>
        <w:pStyle w:val="BodyText"/>
      </w:pPr>
      <w:r>
        <w:t xml:space="preserve">For those, the period becomes part of the grain: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s_instrument_price__bloomberg (</w:t>
      </w:r>
      <w:r>
        <w:br/>
      </w:r>
      <w:r>
        <w:rPr>
          <w:rStyle w:val="NormalTok"/>
        </w:rPr>
        <w:t xml:space="preserve">  instrument_hk 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part of the grain</w:t>
      </w:r>
      <w:r>
        <w:br/>
      </w:r>
      <w:r>
        <w:rPr>
          <w:rStyle w:val="NormalTok"/>
        </w:rPr>
        <w:t xml:space="preserve">  effective_from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effective_to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is_current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hash_diff      STRING, record_source STRING,</w:t>
      </w:r>
      <w:r>
        <w:br/>
      </w:r>
      <w:r>
        <w:rPr>
          <w:rStyle w:val="NormalTok"/>
        </w:rPr>
        <w:t xml:space="preserve">  close_px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-- grain: (instrument_hk, price_date); history applies WITHIN each period</w:t>
      </w:r>
    </w:p>
    <w:p>
      <w:pPr>
        <w:pStyle w:val="FirstParagraph"/>
      </w:pPr>
      <w:r>
        <w:rPr>
          <w:b/>
        </w:rPr>
        <w:t xml:space="preserve">Why this matters commercially:</w:t>
      </w:r>
      <w:r>
        <w:t xml:space="preserve"> </w:t>
      </w:r>
      <w:r>
        <w:t xml:space="preserve">when a vendor restates one period’s value — a corrected</w:t>
      </w:r>
      <w:r>
        <w:t xml:space="preserve"> </w:t>
      </w:r>
      <w:r>
        <w:t xml:space="preserve">valuation, an adjusted price — only that period gets a new version. Every other period, every</w:t>
      </w:r>
      <w:r>
        <w:t xml:space="preserve"> </w:t>
      </w:r>
      <w:r>
        <w:t xml:space="preserve">other source, and the hub are untouched, and the original reported figure remains queryable. That</w:t>
      </w:r>
      <w:r>
        <w:t xml:space="preserve"> </w:t>
      </w:r>
      <w:r>
        <w:t xml:space="preserve">is the audit trail a restatement requires, and a descriptive satellite cannot provide it.</w:t>
      </w:r>
    </w:p>
    <w:p>
      <w:pPr>
        <w:pStyle w:val="BodyText"/>
      </w:pPr>
      <w:r>
        <w:rPr>
          <w:b/>
        </w:rPr>
        <w:t xml:space="preserve">Rule for modellers and A3:</w:t>
      </w:r>
      <w:r>
        <w:t xml:space="preserve"> </w:t>
      </w:r>
      <w:r>
        <w:t xml:space="preserve">an attribute belongs in a multi-active satellite if the source can</w:t>
      </w:r>
      <w:r>
        <w:t xml:space="preserve"> </w:t>
      </w:r>
      <w:r>
        <w:t xml:space="preserve">legitimately supply more than one value for the same entity at the same time, distinguished by a</w:t>
      </w:r>
      <w:r>
        <w:t xml:space="preserve"> </w:t>
      </w:r>
      <w:r>
        <w:t xml:space="preserve">period or category key. Choosing wrong is a modelling error the Validator catches through a grain</w:t>
      </w:r>
      <w:r>
        <w:t xml:space="preserve"> </w:t>
      </w:r>
      <w:r>
        <w:t xml:space="preserve">reconciliation check.</w:t>
      </w:r>
    </w:p>
    <w:p>
      <w:pPr>
        <w:pStyle w:val="Heading2"/>
      </w:pPr>
      <w:bookmarkStart w:id="92" w:name="links-current-views-conformed-tables"/>
      <w:r>
        <w:t xml:space="preserve">8.5 Links, current views, conformed tables</w:t>
      </w:r>
      <w:bookmarkEnd w:id="9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Link</w:t>
      </w:r>
      <w:r>
        <w:t xml:space="preserve"> </w:t>
      </w:r>
      <w:r>
        <w:t xml:space="preserve">— hub-key pairs plus load time; insert-only.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Current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v_&lt;entity&gt;_current</w:t>
      </w:r>
      <w:r>
        <w:t xml:space="preserve">) — generated view joining the hub to the current slice of</w:t>
      </w:r>
      <w:r>
        <w:t xml:space="preserve"> </w:t>
      </w:r>
      <w:r>
        <w:t xml:space="preserve">the preferred satellites, using a documented per-attribute source precedence taken from the</w:t>
      </w:r>
      <w:r>
        <w:t xml:space="preserve"> </w:t>
      </w:r>
      <w:r>
        <w:t xml:space="preserve">entity specification.</w:t>
      </w:r>
      <w:r>
        <w:t xml:space="preserve"> </w:t>
      </w:r>
      <w:r>
        <w:rPr>
          <w:b/>
        </w:rPr>
        <w:t xml:space="preserve">Gold reads these</w:t>
      </w:r>
      <w:r>
        <w:t xml:space="preserve">, not raw satellites.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Conformed Silver</w:t>
      </w:r>
      <w:r>
        <w:t xml:space="preserve"> </w:t>
      </w:r>
      <w:r>
        <w:t xml:space="preserve">(Tier 3) — typed, renamed to consistent casing, deduplicated on the declared</w:t>
      </w:r>
      <w:r>
        <w:t xml:space="preserve"> </w:t>
      </w:r>
      <w:r>
        <w:t xml:space="preserve">grain, with a quarantine table for quality failures. Source-shaped otherwise. Bronze is never</w:t>
      </w:r>
      <w:r>
        <w:t xml:space="preserve"> </w:t>
      </w:r>
      <w:r>
        <w:t xml:space="preserve">conformed: it stays raw so it can serve as the replay log (§8.8).</w:t>
      </w:r>
    </w:p>
    <w:p>
      <w:pPr>
        <w:pStyle w:val="Heading2"/>
      </w:pPr>
      <w:bookmarkStart w:id="93" w:name="Xf15f1a92d3e04d70fcff387c6b390c1d84976f8"/>
      <w:r>
        <w:t xml:space="preserve">8.6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— hand-written merge, or the platform’s native change-data-capture?</w:t>
      </w:r>
      <w:bookmarkEnd w:id="93"/>
    </w:p>
    <w:p>
      <w:pPr>
        <w:pStyle w:val="FirstParagraph"/>
      </w:pPr>
      <w:r>
        <w:rPr>
          <w:b/>
        </w:rPr>
        <w:t xml:space="preserve">Raised late; potentially removes a meaningful amount of generated code.</w:t>
      </w:r>
    </w:p>
    <w:p>
      <w:pPr>
        <w:pStyle w:val="BodyText"/>
      </w:pPr>
      <w:r>
        <w:t xml:space="preserve">The design above specifies a hand-written merge pattern: stage, resolve identity, compute a hash,</w:t>
      </w:r>
      <w:r>
        <w:t xml:space="preserve"> </w:t>
      </w:r>
      <w:r>
        <w:t xml:space="preserve">then close-and-insert on change. Databricks Lakeflow provides</w:t>
      </w:r>
      <w:r>
        <w:t xml:space="preserve"> </w:t>
      </w:r>
      <w:r>
        <w:rPr>
          <w:rStyle w:val="VerbatimChar"/>
        </w:rPr>
        <w:t xml:space="preserve">AUTO CDC INTO … STORED AS SCD TYPE 2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APPLY CHANGES INTO</w:t>
      </w:r>
      <w:r>
        <w:t xml:space="preserve">), which computes Slowly Changing Dimension Type 1 and Type 2</w:t>
      </w:r>
      <w:r>
        <w:t xml:space="preserve"> </w:t>
      </w:r>
      <w:r>
        <w:t xml:space="preserve">natively, from either a change feed or successive snapshots [2].</w:t>
      </w:r>
    </w:p>
    <w:p>
      <w:pPr>
        <w:pStyle w:val="BodyText"/>
      </w:pPr>
      <w:r>
        <w:t xml:space="preserve">It covers, as platform features, three things this design hand-built: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Hand-built 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Native equivalent [2]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 with hash comparison, close-on-change, insert-new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 CDC INTO … STORED AS SCD TYPE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Tie-break when a restatement carries the same effective date as the row it corrects —</w:t>
            </w:r>
            <w:r>
              <w:t xml:space="preserve"> </w:t>
            </w:r>
            <w:r>
              <w:rPr>
                <w:i/>
              </w:rPr>
              <w:t xml:space="preserve">a real bug that had to be found and fixed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 BY STRUCT(timestamp_col, id_col)</w:t>
            </w:r>
            <w:r>
              <w:t xml:space="preserve"> </w:t>
            </w:r>
            <w:r>
              <w:t xml:space="preserve">— ties broken by the second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 column list controlling which changes create a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 HISTORY ON * EXCEPT (…)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AUTO CDC FROM SNAPSHOT</w:t>
      </w:r>
      <w:r>
        <w:t xml:space="preserve"> </w:t>
      </w:r>
      <w:r>
        <w:t xml:space="preserve">is separately relevant: many enterprise feeds arrive as complete snapshots</w:t>
      </w:r>
      <w:r>
        <w:t xml:space="preserve"> </w:t>
      </w:r>
      <w:r>
        <w:t xml:space="preserve">with no change feed, and it derives the changes by comparing successive snapshots.</w:t>
      </w:r>
    </w:p>
    <w:p>
      <w:pPr>
        <w:pStyle w:val="BodyText"/>
      </w:pPr>
      <w:r>
        <w:rPr>
          <w:b/>
        </w:rPr>
        <w:t xml:space="preserve">If adopted:</w:t>
      </w:r>
      <w:r>
        <w:t xml:space="preserve"> </w:t>
      </w:r>
      <w:r>
        <w:t xml:space="preserve">less generated code, fewer places to introduce subtle history bugs, and</w:t>
      </w:r>
      <w:r>
        <w:t xml:space="preserve"> </w:t>
      </w:r>
      <w:r>
        <w:t xml:space="preserve">platform-maintained semantics. It</w:t>
      </w:r>
      <w:r>
        <w:t xml:space="preserve"> </w:t>
      </w:r>
      <w:r>
        <w:rPr>
          <w:i/>
        </w:rPr>
        <w:t xml:space="preserve">strengthens</w:t>
      </w:r>
      <w:r>
        <w:t xml:space="preserve"> </w:t>
      </w:r>
      <w:r>
        <w:t xml:space="preserve">ADR-2 rather than weakening it — the mapping</w:t>
      </w:r>
      <w:r>
        <w:t xml:space="preserve"> </w:t>
      </w:r>
      <w:r>
        <w:t xml:space="preserve">specification remains the input; only the rendering target changes.</w:t>
      </w:r>
    </w:p>
    <w:p>
      <w:pPr>
        <w:pStyle w:val="BodyText"/>
      </w:pPr>
      <w:r>
        <w:rPr>
          <w:b/>
        </w:rPr>
        <w:t xml:space="preserve">To verify before deciding:</w:t>
      </w:r>
      <w:r>
        <w:t xml:space="preserve"> </w:t>
      </w:r>
      <w:r>
        <w:t xml:space="preserve">whether a composite</w:t>
      </w:r>
      <w:r>
        <w:t xml:space="preserve"> </w:t>
      </w:r>
      <w:r>
        <w:rPr>
          <w:rStyle w:val="VerbatimChar"/>
        </w:rPr>
        <w:t xml:space="preserve">KEYS</w:t>
      </w:r>
      <w:r>
        <w:t xml:space="preserve"> </w:t>
      </w:r>
      <w:r>
        <w:t xml:space="preserve">clause cleanly expresses the multi-active</w:t>
      </w:r>
      <w:r>
        <w:t xml:space="preserve"> </w:t>
      </w:r>
      <w:r>
        <w:t xml:space="preserve">grain; the requirement for serverless or Pro/Advanced pipeline editions; the fixed</w:t>
      </w:r>
      <w:r>
        <w:t xml:space="preserve"> </w:t>
      </w:r>
      <w:r>
        <w:rPr>
          <w:rStyle w:val="VerbatimChar"/>
        </w:rPr>
        <w:t xml:space="preserve">__START_AT</w:t>
      </w:r>
      <w:r>
        <w:t xml:space="preserve">/</w:t>
      </w:r>
      <w:r>
        <w:rPr>
          <w:rStyle w:val="VerbatimChar"/>
        </w:rPr>
        <w:t xml:space="preserve">__END_AT</w:t>
      </w:r>
      <w:r>
        <w:t xml:space="preserve"> </w:t>
      </w:r>
      <w:r>
        <w:t xml:space="preserve">column naming versus this design’s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/</w:t>
      </w:r>
      <w:r>
        <w:rPr>
          <w:rStyle w:val="VerbatimChar"/>
        </w:rPr>
        <w:t xml:space="preserve">effective_to</w:t>
      </w:r>
      <w:r>
        <w:t xml:space="preserve">; and</w:t>
      </w:r>
      <w:r>
        <w:t xml:space="preserve"> </w:t>
      </w:r>
      <w:r>
        <w:t xml:space="preserve">behaviour under backfill and replay.</w:t>
      </w:r>
    </w:p>
    <w:p>
      <w:pPr>
        <w:pStyle w:val="BodyText"/>
      </w:pPr>
      <w:r>
        <w:rPr>
          <w:b/>
        </w:rPr>
        <w:t xml:space="preserve">Owner and timing:</w:t>
      </w:r>
      <w:r>
        <w:t xml:space="preserve"> </w:t>
      </w:r>
      <w:r>
        <w:t xml:space="preserve">platform lead, before any further template work in Phase 0.</w:t>
      </w:r>
    </w:p>
    <w:p>
      <w:pPr>
        <w:pStyle w:val="Heading2"/>
      </w:pPr>
      <w:bookmarkStart w:id="94" w:name="template-inventory"/>
      <w:r>
        <w:t xml:space="preserve">8.7 Template inventory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Renders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Instantiated per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bronze_ingest.py.j2</w:t>
            </w:r>
          </w:p>
        </w:tc>
        <w:tc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p>
            <w:pPr>
              <w:pStyle w:val="Compact"/>
              <w:jc w:val="left"/>
            </w:pPr>
            <w:r>
              <w:t xml:space="preserve">Source feed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hub_keymap_upsert.sql.j2</w:t>
            </w:r>
          </w:p>
        </w:tc>
        <w:tc>
          <w:p>
            <w:pPr>
              <w:pStyle w:val="Compact"/>
              <w:jc w:val="left"/>
            </w:pPr>
            <w:r>
              <w:t xml:space="preserve">Hub and key-map upsert</w:t>
            </w:r>
          </w:p>
        </w:tc>
        <w:tc>
          <w:p>
            <w:pPr>
              <w:pStyle w:val="Compact"/>
              <w:jc w:val="left"/>
            </w:pPr>
            <w:r>
              <w:t xml:space="preserve">Entity × 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satellite_merge.sql.j2</w:t>
            </w:r>
          </w:p>
        </w:tc>
        <w:tc>
          <w:p>
            <w:pPr>
              <w:pStyle w:val="Compact"/>
              <w:jc w:val="left"/>
            </w:pPr>
            <w:r>
              <w:t xml:space="preserve">Satellite load</w:t>
            </w:r>
          </w:p>
        </w:tc>
        <w:tc>
          <w:p>
            <w:pPr>
              <w:pStyle w:val="Compact"/>
              <w:jc w:val="left"/>
            </w:pPr>
            <w:r>
              <w:t xml:space="preserve">Entity × 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link_load.sql.j2</w:t>
            </w:r>
          </w:p>
        </w:tc>
        <w:tc>
          <w:p>
            <w:pPr>
              <w:pStyle w:val="Compact"/>
              <w:jc w:val="left"/>
            </w:pPr>
            <w:r>
              <w:t xml:space="preserve">Link insert</w:t>
            </w:r>
          </w:p>
        </w:tc>
        <w:tc>
          <w:p>
            <w:pPr>
              <w:pStyle w:val="Compact"/>
              <w:jc w:val="left"/>
            </w:pPr>
            <w:r>
              <w:t xml:space="preserve">Relationship × 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conformed.sql.j2</w:t>
            </w:r>
          </w:p>
        </w:tc>
        <w:tc>
          <w:p>
            <w:pPr>
              <w:pStyle w:val="Compact"/>
              <w:jc w:val="left"/>
            </w:pPr>
            <w:r>
              <w:t xml:space="preserve">Tier-3 conformed table</w:t>
            </w:r>
          </w:p>
        </w:tc>
        <w:tc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current_view.sql.j2</w:t>
            </w:r>
          </w:p>
        </w:tc>
        <w:tc>
          <w:p>
            <w:pPr>
              <w:pStyle w:val="Compact"/>
              <w:jc w:val="left"/>
            </w:pPr>
            <w:r>
              <w:t xml:space="preserve">Precedence-merged current view</w:t>
            </w:r>
          </w:p>
        </w:tc>
        <w:tc>
          <w:p>
            <w:pPr>
              <w:pStyle w:val="Compact"/>
              <w:jc w:val="left"/>
            </w:pPr>
            <w:r>
              <w:t xml:space="preserve">Entity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gold_view.sql.j2</w:t>
            </w:r>
          </w:p>
        </w:tc>
        <w:tc>
          <w:p>
            <w:pPr>
              <w:pStyle w:val="Compact"/>
              <w:jc w:val="left"/>
            </w:pPr>
            <w:r>
              <w:t xml:space="preserve">Use-case projection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expectations.j2</w:t>
            </w:r>
          </w:p>
        </w:tc>
        <w:tc>
          <w:p>
            <w:pPr>
              <w:pStyle w:val="Compact"/>
              <w:jc w:val="left"/>
            </w:pPr>
            <w:r>
              <w:t xml:space="preserve">Data-quality expectations</w:t>
            </w:r>
          </w:p>
        </w:tc>
        <w:tc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test_pipeline.py.j2</w:t>
            </w:r>
          </w:p>
        </w:tc>
        <w:tc>
          <w:p>
            <w:pPr>
              <w:pStyle w:val="Compact"/>
              <w:jc w:val="left"/>
            </w:pPr>
            <w:r>
              <w:t xml:space="preserve">Unit tests and fixtures</w:t>
            </w:r>
          </w:p>
        </w:tc>
        <w:tc>
          <w:p>
            <w:pPr>
              <w:pStyle w:val="Compact"/>
              <w:jc w:val="left"/>
            </w:pPr>
            <w:r>
              <w:t xml:space="preserve">Pipeline</w:t>
            </w:r>
          </w:p>
        </w:tc>
      </w:tr>
    </w:tbl>
    <w:p>
      <w:pPr>
        <w:pStyle w:val="BodyText"/>
      </w:pPr>
      <w:r>
        <w:t xml:space="preserve">Rendering is deterministic and templates are versioned, so</w:t>
      </w:r>
      <w:r>
        <w:t xml:space="preserve"> </w:t>
      </w:r>
      <w:r>
        <w:rPr>
          <w:b/>
        </w:rPr>
        <w:t xml:space="preserve">a template fix can be re-rendered</w:t>
      </w:r>
      <w:r>
        <w:rPr>
          <w:b/>
        </w:rPr>
        <w:t xml:space="preserve"> </w:t>
      </w:r>
      <w:r>
        <w:rPr>
          <w:b/>
        </w:rPr>
        <w:t xml:space="preserve">across every existing mapping</w:t>
      </w:r>
      <w:r>
        <w:t xml:space="preserve">, producing one reviewable mass pull request. That is how thousands</w:t>
      </w:r>
      <w:r>
        <w:t xml:space="preserve"> </w:t>
      </w:r>
      <w:r>
        <w:t xml:space="preserve">of pipelines get upgraded uniformly, and it is the practical payoff of ADR-2.</w:t>
      </w:r>
    </w:p>
    <w:p>
      <w:pPr>
        <w:pStyle w:val="Heading2"/>
      </w:pPr>
      <w:bookmarkStart w:id="95" w:name="schema-evolution-what-happens-to-what"/>
      <w:r>
        <w:t xml:space="preserve">8.8 Schema evolution — what happens to what</w:t>
      </w:r>
      <w:bookmarkEnd w:id="9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Automated 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Reload?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Column added</w:t>
            </w:r>
          </w:p>
        </w:tc>
        <w:tc>
          <w:p>
            <w:pPr>
              <w:pStyle w:val="Compact"/>
              <w:jc w:val="left"/>
            </w:pPr>
            <w:r>
              <w:t xml:space="preserve">Minor bump; satellite evolves additively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widened</w:t>
            </w:r>
          </w:p>
        </w:tc>
        <w:tc>
          <w:p>
            <w:pPr>
              <w:pStyle w:val="Compact"/>
              <w:jc w:val="left"/>
            </w:pPr>
            <w:r>
              <w:t xml:space="preserve">Minor bump; column evolves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Column dropped</w:t>
            </w:r>
          </w:p>
        </w:tc>
        <w:tc>
          <w:p>
            <w:pPr>
              <w:pStyle w:val="Compact"/>
              <w:jc w:val="left"/>
            </w:pPr>
            <w:r>
              <w:t xml:space="preserve">Major; column retained but stops populating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Column renamed</w:t>
            </w:r>
          </w:p>
        </w:tc>
        <w:tc>
          <w:p>
            <w:pPr>
              <w:pStyle w:val="Compact"/>
              <w:jc w:val="left"/>
            </w:pPr>
            <w:r>
              <w:t xml:space="preserve">Major; drop-plus-add unless the steward confirms a rename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narrowed or semantics changed</w:t>
            </w:r>
          </w:p>
        </w:tc>
        <w:tc>
          <w:p>
            <w:pPr>
              <w:pStyle w:val="Compact"/>
              <w:jc w:val="left"/>
            </w:pPr>
            <w:r>
              <w:t xml:space="preserve">Major; new satellite version, old frozen and queryable</w:t>
            </w:r>
          </w:p>
        </w:tc>
        <w:tc>
          <w:p>
            <w:pPr>
              <w:pStyle w:val="Compact"/>
              <w:jc w:val="left"/>
            </w:pPr>
            <w:r>
              <w:t xml:space="preserve">New satellite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Grain or key changed</w:t>
            </w:r>
          </w:p>
        </w:tc>
        <w:tc>
          <w:p>
            <w:pPr>
              <w:pStyle w:val="Compact"/>
              <w:jc w:val="left"/>
            </w:pPr>
            <w:r>
              <w:t xml:space="preserve">Major, human-led (runbook R6)</w:t>
            </w:r>
          </w:p>
        </w:tc>
        <w:tc>
          <w:p>
            <w:pPr>
              <w:pStyle w:val="Compact"/>
              <w:jc w:val="left"/>
            </w:pPr>
            <w:r>
              <w:t xml:space="preserve">New satellite lineage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 replaced</w:t>
            </w:r>
          </w:p>
        </w:tc>
        <w:tc>
          <w:p>
            <w:pPr>
              <w:pStyle w:val="Compact"/>
              <w:jc w:val="left"/>
            </w:pPr>
            <w:r>
              <w:t xml:space="preserve">New satellite and key-map entries; old satellite frozen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</w:rPr>
        <w:t xml:space="preserve">Invariant: no change class touches hubs, links, other satellites, or Gold view contracts.</w:t>
      </w:r>
      <w:r>
        <w:t xml:space="preserve"> </w:t>
      </w:r>
      <w:r>
        <w:t xml:space="preserve">A Gold view referencing a deprecated column fails at regeneration time in CI — caught at build, not</w:t>
      </w:r>
      <w:r>
        <w:t xml:space="preserve"> </w:t>
      </w:r>
      <w:r>
        <w:t xml:space="preserve">by a user at query time.</w:t>
      </w:r>
    </w:p>
    <w:p>
      <w:pPr>
        <w:pStyle w:val="Heading2"/>
      </w:pPr>
      <w:bookmarkStart w:id="96" w:name="backfill-and-reload-policy"/>
      <w:r>
        <w:t xml:space="preserve">8.9 Backfill and reload policy</w:t>
      </w:r>
      <w:bookmarkEnd w:id="96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unit of reload is one satellite</w:t>
      </w:r>
      <w:r>
        <w:t xml:space="preserve">. A rebuild re-runs that satellite’s mapping over Bronze</w:t>
      </w:r>
      <w:r>
        <w:t xml:space="preserve"> </w:t>
      </w:r>
      <w:r>
        <w:t xml:space="preserve">history — which is why Bronze must remain a complete, immutable replay log (</w:t>
      </w:r>
      <w:r>
        <w:rPr>
          <w:rStyle w:val="VerbatimChar"/>
        </w:rPr>
        <w:t xml:space="preserve">[OPEN]</w:t>
      </w:r>
      <w:r>
        <w:t xml:space="preserve">, Q6: retention</w:t>
      </w:r>
      <w:r>
        <w:t xml:space="preserve"> </w:t>
      </w:r>
      <w:r>
        <w:t xml:space="preserve">policy must support this). Backfills run the same generated code with a date parameter, write to a</w:t>
      </w:r>
      <w:r>
        <w:t xml:space="preserve"> </w:t>
      </w:r>
      <w:r>
        <w:t xml:space="preserve">shadow table, are validated by reconciliation checks, and are then swapped atomically.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7" w:name="chapter-9-team-and-graduated-autonomy"/>
      <w:r>
        <w:t xml:space="preserve">Chapter 9 — Team and graduated autonomy</w:t>
      </w:r>
      <w:bookmarkEnd w:id="97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[WORKING]</w:t>
      </w:r>
      <w:r>
        <w:t xml:space="preserve"> </w:t>
      </w:r>
      <w:r>
        <w:t xml:space="preserve">— and this is the least evidenced chapter in the document. The autonomy</w:t>
      </w:r>
      <w:r>
        <w:t xml:space="preserve"> </w:t>
      </w:r>
      <w:r>
        <w:t xml:space="preserve">model is a designed hypothesis with a measurement plan; no agreement statistics exist yet.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the promotion criteria in §9.4. Are they strict enough for risk acceptance,</w:t>
      </w:r>
      <w:r>
        <w:t xml:space="preserve"> </w:t>
      </w:r>
      <w:r>
        <w:t xml:space="preserve">and loose enough to ever actually be met?</w:t>
      </w:r>
    </w:p>
    <w:p>
      <w:pPr>
        <w:pStyle w:val="FirstParagraph"/>
      </w:pPr>
      <w:r>
        <w:rPr>
          <w:b/>
        </w:rPr>
        <w:t xml:space="preserve">The objective is not headcount reduction.</w:t>
      </w:r>
      <w:r>
        <w:t xml:space="preserve"> </w:t>
      </w:r>
      <w:r>
        <w:t xml:space="preserve">It is eliminating human-typed code and minimising</w:t>
      </w:r>
      <w:r>
        <w:t xml:space="preserve"> </w:t>
      </w:r>
      <w:r>
        <w:t xml:space="preserve">human-typed text. Humans direct, edit, approve and audit; agents draft and type. The headcount</w:t>
      </w:r>
      <w:r>
        <w:t xml:space="preserve"> </w:t>
      </w:r>
      <w:r>
        <w:t xml:space="preserve">taper in §9.3 is an outcome, not the goal — the same people redirect from typing to judgment.</w:t>
      </w:r>
    </w:p>
    <w:p>
      <w:pPr>
        <w:pStyle w:val="Heading2"/>
      </w:pPr>
      <w:bookmarkStart w:id="98" w:name="organisation"/>
      <w:r>
        <w:t xml:space="preserve">9.1 Organisation</w:t>
      </w:r>
      <w:bookmarkEnd w:id="98"/>
    </w:p>
    <w:p>
      <w:pPr>
        <w:pStyle w:val="SourceCode"/>
      </w:pPr>
      <w:r>
        <w:rPr>
          <w:rStyle w:val="VerbatimChar"/>
        </w:rPr>
        <w:t xml:space="preserve">                    EDW Design Authority (governance body)</w:t>
      </w:r>
      <w:r>
        <w:br/>
      </w:r>
      <w:r>
        <w:rPr>
          <w:rStyle w:val="VerbatimChar"/>
        </w:rPr>
        <w:t xml:space="preserve">                    entity model · major changes · precedence · autonomy sign-off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│                                  │</w:t>
      </w:r>
      <w:r>
        <w:br/>
      </w:r>
      <w:r>
        <w:rPr>
          <w:rStyle w:val="VerbatimChar"/>
        </w:rPr>
        <w:t xml:space="preserve"> Platform Pod (central)         Modelling (central)          Organisation-aligned</w:t>
      </w:r>
      <w:r>
        <w:br/>
      </w:r>
      <w:r>
        <w:rPr>
          <w:rStyle w:val="VerbatimChar"/>
        </w:rPr>
        <w:t xml:space="preserve"> · platform engineers           · modellers                  · data stewards (part-time)</w:t>
      </w:r>
      <w:r>
        <w:br/>
      </w:r>
      <w:r>
        <w:rPr>
          <w:rStyle w:val="VerbatimChar"/>
        </w:rPr>
        <w:t xml:space="preserve"> · ops engineers (shared        · A8 Reviewer works          · design-authority representative</w:t>
      </w:r>
      <w:r>
        <w:br/>
      </w:r>
      <w:r>
        <w:rPr>
          <w:rStyle w:val="VerbatimChar"/>
        </w:rPr>
        <w:t xml:space="preserve">   on-call rotation)              under this function        · engineer liaison (Phases 1–2)</w:t>
      </w:r>
      <w:r>
        <w:br/>
      </w:r>
      <w:r>
        <w:rPr>
          <w:rStyle w:val="VerbatimChar"/>
        </w:rPr>
        <w:t xml:space="preserve"> · owns: agent factory,         · owns: entity specs,</w:t>
      </w:r>
      <w:r>
        <w:br/>
      </w:r>
      <w:r>
        <w:rPr>
          <w:rStyle w:val="VerbatimChar"/>
        </w:rPr>
        <w:t xml:space="preserve">   templates, controller,         mapping approvals,</w:t>
      </w:r>
      <w:r>
        <w:br/>
      </w:r>
      <w:r>
        <w:rPr>
          <w:rStyle w:val="VerbatimChar"/>
        </w:rPr>
        <w:t xml:space="preserve">   CI, operational catalog        tiering appeals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Data Governance / Risk (existing enterprise function)</w:t>
      </w:r>
      <w:r>
        <w:br/>
      </w:r>
      <w:r>
        <w:rPr>
          <w:rStyle w:val="VerbatimChar"/>
        </w:rPr>
        <w:t xml:space="preserve">                    classification disputes · barrier audit · autonomy risk acceptance</w:t>
      </w:r>
    </w:p>
    <w:p>
      <w:pPr>
        <w:pStyle w:val="Heading2"/>
      </w:pPr>
      <w:bookmarkStart w:id="99" w:name="roles"/>
      <w:r>
        <w:t xml:space="preserve">9.2 Roles</w:t>
      </w:r>
      <w:bookmarkEnd w:id="9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Notably does</w:t>
            </w:r>
            <w:r>
              <w:t xml:space="preserve"> </w:t>
            </w:r>
            <w:r>
              <w:rPr>
                <w:i/>
              </w:rP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 engineer</w:t>
            </w:r>
          </w:p>
        </w:tc>
        <w:tc>
          <w:p>
            <w:pPr>
              <w:pStyle w:val="Compact"/>
              <w:jc w:val="left"/>
            </w:pPr>
            <w:r>
              <w:t xml:space="preserve">Agent factory, templates, schemas, controller, CI, golden sets, model version pins</w:t>
            </w:r>
          </w:p>
        </w:tc>
        <w:tc>
          <w:p>
            <w:pPr>
              <w:pStyle w:val="Compact"/>
              <w:jc w:val="left"/>
            </w:pPr>
            <w:r>
              <w:t xml:space="preserve">Type most of the code — Claude Code drafts, the engineer reviews every pull request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Ops engineer</w:t>
            </w:r>
          </w:p>
        </w:tc>
        <w:tc>
          <w:p>
            <w:pPr>
              <w:pStyle w:val="Compact"/>
              <w:jc w:val="left"/>
            </w:pPr>
            <w:r>
              <w:t xml:space="preserve">Exceptions queue, novel incidents, backfill swaps, on-call</w:t>
            </w:r>
          </w:p>
        </w:tc>
        <w:tc>
          <w:p>
            <w:pPr>
              <w:pStyle w:val="Compact"/>
              <w:jc w:val="left"/>
            </w:pPr>
            <w:r>
              <w:t xml:space="preserve">Write pipeline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Modeller</w:t>
            </w:r>
          </w:p>
        </w:tc>
        <w:tc>
          <w:p>
            <w:pPr>
              <w:pStyle w:val="Compact"/>
              <w:jc w:val="left"/>
            </w:pPr>
            <w:r>
              <w:t xml:space="preserve">Entity specifications (editing drafts), escalated mapping reviews, monthly audit sample</w:t>
            </w:r>
          </w:p>
        </w:tc>
        <w:tc>
          <w:p>
            <w:pPr>
              <w:pStyle w:val="Compact"/>
              <w:jc w:val="left"/>
            </w:pPr>
            <w:r>
              <w:t xml:space="preserve">Write code at all; author specs from blank pages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steward</w:t>
            </w:r>
          </w:p>
        </w:tc>
        <w:tc>
          <w:p>
            <w:pPr>
              <w:pStyle w:val="Compact"/>
              <w:jc w:val="left"/>
            </w:pPr>
            <w:r>
              <w:t xml:space="preserve">Intake confirmation, conflict resolution, classification, priority</w:t>
            </w:r>
          </w:p>
        </w:tc>
        <w:tc>
          <w:p>
            <w:pPr>
              <w:pStyle w:val="Compact"/>
              <w:jc w:val="left"/>
            </w:pPr>
            <w:r>
              <w:t xml:space="preserve">Anything technical — this role is business knowledge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 authority</w:t>
            </w:r>
          </w:p>
        </w:tc>
        <w:tc>
          <w:p>
            <w:pPr>
              <w:pStyle w:val="Compact"/>
              <w:jc w:val="left"/>
            </w:pPr>
            <w:r>
              <w:t xml:space="preserve">Entity proposals, major changes, precedence rules, autonomy levels (with Risk)</w:t>
            </w:r>
          </w:p>
        </w:tc>
        <w:tc>
          <w:p>
            <w:pPr>
              <w:pStyle w:val="Compact"/>
              <w:jc w:val="left"/>
            </w:pPr>
            <w:r>
              <w:t xml:space="preserve">Day-to-day approvals</w:t>
            </w:r>
          </w:p>
        </w:tc>
      </w:tr>
    </w:tbl>
    <w:p>
      <w:pPr>
        <w:pStyle w:val="BodyText"/>
      </w:pPr>
      <w:r>
        <w:t xml:space="preserve">The steward is</w:t>
      </w:r>
      <w:r>
        <w:t xml:space="preserve"> </w:t>
      </w:r>
      <w:r>
        <w:rPr>
          <w:b/>
        </w:rPr>
        <w:t xml:space="preserve">the only role that must exist inside each organisation from day one.</w:t>
      </w:r>
    </w:p>
    <w:p>
      <w:pPr>
        <w:pStyle w:val="Heading2"/>
      </w:pPr>
      <w:bookmarkStart w:id="100" w:name="headcount-by-phase"/>
      <w:r>
        <w:t xml:space="preserve">9.3 Headcount by phase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1 (pilot)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Phases 2–3 (scale-out)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Steady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engineers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2–3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Ops engineers</w:t>
            </w:r>
          </w:p>
        </w:tc>
        <w:tc>
          <w:p>
            <w:pPr>
              <w:pStyle w:val="Compact"/>
              <w:jc w:val="left"/>
            </w:pPr>
            <w:r>
              <w:t xml:space="preserve">covered by platform</w:t>
            </w:r>
          </w:p>
        </w:tc>
        <w:tc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p>
            <w:pPr>
              <w:pStyle w:val="Compact"/>
              <w:jc w:val="left"/>
            </w:pPr>
            <w:r>
              <w:t xml:space="preserve">~2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Modellers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~1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 liaison per organisation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 per org</w:t>
            </w:r>
          </w:p>
        </w:tc>
        <w:tc>
          <w:p>
            <w:pPr>
              <w:pStyle w:val="Compact"/>
              <w:jc w:val="left"/>
            </w:pPr>
            <w:r>
              <w:t xml:space="preserve">0 (absorbed)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Stewards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part-time per org</w:t>
            </w:r>
          </w:p>
        </w:tc>
        <w:tc>
          <w:p>
            <w:pPr>
              <w:pStyle w:val="Compact"/>
              <w:jc w:val="left"/>
            </w:pPr>
            <w:r>
              <w:t xml:space="preserve">part-time per 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(excluding stewards)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~4–5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~8–11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~6–8</w:t>
            </w:r>
          </w:p>
        </w:tc>
      </w:tr>
    </w:tbl>
    <w:p>
      <w:pPr>
        <w:pStyle w:val="BodyText"/>
      </w:pPr>
      <w:r>
        <w:t xml:space="preserve">Scale-out is deliberately the peak: humans verify everything while the statistics that justify</w:t>
      </w:r>
      <w:r>
        <w:t xml:space="preserve"> </w:t>
      </w:r>
      <w:r>
        <w:t xml:space="preserve">automation are accumulated. Autonomy promotions then shrink the steady state.</w:t>
      </w:r>
    </w:p>
    <w:p>
      <w:pPr>
        <w:pStyle w:val="Heading2"/>
      </w:pPr>
      <w:bookmarkStart w:id="101" w:name="graduated-autonomy-working"/>
      <w:r>
        <w:t xml:space="preserve">9.4 Graduated autonomy —</w:t>
      </w:r>
      <w:r>
        <w:t xml:space="preserve"> </w:t>
      </w:r>
      <w:r>
        <w:rPr>
          <w:rStyle w:val="VerbatimChar"/>
        </w:rPr>
        <w:t xml:space="preserve">[WORKING]</w:t>
      </w:r>
      <w:bookmarkEnd w:id="101"/>
    </w:p>
    <w:p>
      <w:pPr>
        <w:pStyle w:val="Heading3"/>
      </w:pPr>
      <w:bookmarkStart w:id="102" w:name="levels"/>
      <w:r>
        <w:t xml:space="preserve">Levels</w:t>
      </w:r>
      <w:bookmarkEnd w:id="10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L0 — human decides.</w:t>
      </w:r>
      <w:r>
        <w:t xml:space="preserve"> </w:t>
      </w:r>
      <w:r>
        <w:t xml:space="preserve">The agent proposes; a named human approves every instance.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L1 — human on exception.</w:t>
      </w:r>
      <w:r>
        <w:t xml:space="preserve"> </w:t>
      </w:r>
      <w:r>
        <w:t xml:space="preserve">Automatic approval when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policy conditions hold; humans see</w:t>
      </w:r>
      <w:r>
        <w:t xml:space="preserve"> </w:t>
      </w:r>
      <w:r>
        <w:t xml:space="preserve">disagreements, exceptions, and a</w:t>
      </w:r>
      <w:r>
        <w:t xml:space="preserve"> </w:t>
      </w:r>
      <w:r>
        <w:rPr>
          <w:b/>
        </w:rPr>
        <w:t xml:space="preserve">10% random audit sample</w:t>
      </w:r>
      <w:r>
        <w:t xml:space="preserve"> </w:t>
      </w:r>
      <w:r>
        <w:t xml:space="preserve">reviewed within five business days.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L2 — human on audit.</w:t>
      </w:r>
      <w:r>
        <w:t xml:space="preserve"> </w:t>
      </w:r>
      <w:r>
        <w:t xml:space="preserve">As L1, with the sample reduced to 2–5% and quarterly policy review.</w:t>
      </w:r>
    </w:p>
    <w:p>
      <w:pPr>
        <w:pStyle w:val="Heading3"/>
      </w:pPr>
      <w:bookmarkStart w:id="103" w:name="what-may-and-may-not-be-automated"/>
      <w:r>
        <w:t xml:space="preserve">What may and may not be automated</w:t>
      </w:r>
      <w:bookmarkEnd w:id="10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Never automated because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Intake confirmation</w:t>
            </w:r>
          </w:p>
        </w:tc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Steward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L0 permanently</w:t>
            </w:r>
          </w:p>
        </w:tc>
        <w:tc>
          <w:p>
            <w:pPr>
              <w:pStyle w:val="Compact"/>
              <w:jc w:val="left"/>
            </w:pPr>
            <w:r>
              <w:t xml:space="preserve">Business meaning is human ground truth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Tier-3 mapping</w:t>
            </w:r>
          </w:p>
        </w:tc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Tier-1 mapping</w:t>
            </w:r>
          </w:p>
        </w:tc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t xml:space="preserve">Custom SQL, shared entities and tier promotions stay L0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Merge, low-risk</w:t>
            </w:r>
          </w:p>
        </w:tc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A6 + policy</w:t>
            </w:r>
          </w:p>
        </w:tc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Merge, high-risk</w:t>
            </w:r>
          </w:p>
        </w:tc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L0 permanently</w:t>
            </w:r>
          </w:p>
        </w:tc>
        <w:tc>
          <w:p>
            <w:pPr>
              <w:pStyle w:val="Compact"/>
              <w:jc w:val="left"/>
            </w:pPr>
            <w:r>
              <w:t xml:space="preserve">High blast radius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triage, backfill to shadow</w:t>
            </w:r>
          </w:p>
        </w:tc>
        <w:tc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p>
            <w:pPr>
              <w:pStyle w:val="Compact"/>
              <w:jc w:val="left"/>
            </w:pPr>
            <w:r>
              <w:t xml:space="preserve">Playbook gates</w:t>
            </w:r>
          </w:p>
        </w:tc>
        <w:tc>
          <w:p>
            <w:pPr>
              <w:pStyle w:val="Compact"/>
              <w:jc w:val="left"/>
            </w:pPr>
            <w:r>
              <w:t xml:space="preserve">L1–L2</w:t>
            </w:r>
          </w:p>
        </w:tc>
        <w:tc>
          <w:p>
            <w:pPr>
              <w:pStyle w:val="Compact"/>
              <w:jc w:val="left"/>
            </w:pPr>
            <w:r>
              <w:t xml:space="preserve">Atomic swap keeps an approval click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specification change</w:t>
            </w:r>
          </w:p>
        </w:tc>
        <w:tc>
          <w:p>
            <w:pPr>
              <w:pStyle w:val="Compact"/>
              <w:jc w:val="left"/>
            </w:pPr>
            <w:r>
              <w:t xml:space="preserve">A10 draft</w:t>
            </w:r>
          </w:p>
        </w:tc>
        <w:tc>
          <w:p>
            <w:pPr>
              <w:pStyle w:val="Compact"/>
              <w:jc w:val="left"/>
            </w:pPr>
            <w:r>
              <w:t xml:space="preserve">Design authority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L0 permanently</w:t>
            </w:r>
          </w:p>
        </w:tc>
        <w:tc>
          <w:p>
            <w:pPr>
              <w:pStyle w:val="Compact"/>
              <w:jc w:val="left"/>
            </w:pPr>
            <w:r>
              <w:t xml:space="preserve">Systemic blast radius — this is the stable 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Grants and access</w:t>
            </w:r>
          </w:p>
        </w:tc>
        <w:tc>
          <w:p>
            <w:pPr>
              <w:pStyle w:val="Compact"/>
              <w:jc w:val="left"/>
            </w:pPr>
            <w:r>
              <w:t xml:space="preserve">A5 proposes</w:t>
            </w:r>
          </w:p>
        </w:tc>
        <w:tc>
          <w:p>
            <w:pPr>
              <w:pStyle w:val="Compact"/>
              <w:jc w:val="left"/>
            </w:pPr>
            <w:r>
              <w:t xml:space="preserve">Data owner + platform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L0 permanently</w:t>
            </w:r>
          </w:p>
        </w:tc>
        <w:tc>
          <w:p>
            <w:pPr>
              <w:pStyle w:val="Compact"/>
              <w:jc w:val="left"/>
            </w:pPr>
            <w:r>
              <w:t xml:space="preserve">Information barrier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command (novel)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</w:t>
            </w:r>
          </w:p>
        </w:tc>
        <w:tc>
          <w:p>
            <w:pPr>
              <w:pStyle w:val="Compact"/>
              <w:jc w:val="left"/>
            </w:pPr>
            <w:r>
              <w:t xml:space="preserve">Accountability and operational-resilience obligations</w:t>
            </w:r>
          </w:p>
        </w:tc>
      </w:tr>
    </w:tbl>
    <w:p>
      <w:pPr>
        <w:pStyle w:val="Heading3"/>
      </w:pPr>
      <w:bookmarkStart w:id="104" w:name="promotion-and-demotion"/>
      <w:r>
        <w:t xml:space="preserve">Promotion and demotion</w:t>
      </w:r>
      <w:bookmarkEnd w:id="104"/>
    </w:p>
    <w:p>
      <w:pPr>
        <w:pStyle w:val="FirstParagraph"/>
      </w:pPr>
      <w:r>
        <w:rPr>
          <w:b/>
        </w:rPr>
        <w:t xml:space="preserve">Promotion L0→L1</w:t>
      </w:r>
      <w:r>
        <w:t xml:space="preserve"> </w:t>
      </w:r>
      <w:r>
        <w:t xml:space="preserve">requires: at least 200 consecutive decisions where the human verdict agreed</w:t>
      </w:r>
      <w:r>
        <w:t xml:space="preserve"> </w:t>
      </w:r>
      <w:r>
        <w:t xml:space="preserve">with the would-be automated verdict at ≥95%; zero major changes misclassified; a golden set</w:t>
      </w:r>
      <w:r>
        <w:t xml:space="preserve"> </w:t>
      </w:r>
      <w:r>
        <w:t xml:space="preserve">covering the decision type; and a policy document signed by the design authority and Risk.</w:t>
      </w:r>
      <w:r>
        <w:t xml:space="preserve"> </w:t>
      </w:r>
      <w:r>
        <w:rPr>
          <w:b/>
        </w:rPr>
        <w:t xml:space="preserve">L1→L2</w:t>
      </w:r>
      <w:r>
        <w:t xml:space="preserve"> </w:t>
      </w:r>
      <w:r>
        <w:t xml:space="preserve">requires three clean months.</w:t>
      </w:r>
    </w:p>
    <w:p>
      <w:pPr>
        <w:pStyle w:val="BodyText"/>
      </w:pPr>
      <w:r>
        <w:rPr>
          <w:b/>
        </w:rPr>
        <w:t xml:space="preserve">Demotion is automatic</w:t>
      </w:r>
      <w:r>
        <w:t xml:space="preserve"> </w:t>
      </w:r>
      <w:r>
        <w:t xml:space="preserve">on any of: a material error found in the audit sample; any production</w:t>
      </w:r>
      <w:r>
        <w:t xml:space="preserve"> </w:t>
      </w:r>
      <w:r>
        <w:t xml:space="preserve">incident root-caused to an automated decision; a model or skill version change (drops one level</w:t>
      </w:r>
      <w:r>
        <w:t xml:space="preserve"> </w:t>
      </w:r>
      <w:r>
        <w:t xml:space="preserve">until requalification); or agreement drift below 90%.</w:t>
      </w:r>
    </w:p>
    <w:p>
      <w:pPr>
        <w:pStyle w:val="Heading3"/>
      </w:pPr>
      <w:bookmarkStart w:id="105" w:name="accountability"/>
      <w:r>
        <w:t xml:space="preserve">Accountability</w:t>
      </w:r>
      <w:bookmarkEnd w:id="105"/>
    </w:p>
    <w:p>
      <w:pPr>
        <w:pStyle w:val="FirstParagraph"/>
      </w:pPr>
      <w:r>
        <w:t xml:space="preserve">Every automated decision writes an audit record: decision type, autonomy level, policy version,</w:t>
      </w:r>
      <w:r>
        <w:t xml:space="preserve"> </w:t>
      </w:r>
      <w:r>
        <w:t xml:space="preserve">proposer and checker skill and model versions, input hash, audit-sample flag, and auditing human.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Who approved this?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always has an answer</w:t>
      </w:r>
      <w:r>
        <w:t xml:space="preserve"> </w:t>
      </w:r>
      <w:r>
        <w:t xml:space="preserve">— either a named person, or</w:t>
      </w:r>
      <w:r>
        <w:t xml:space="preserve"> </w:t>
      </w:r>
      <w:r>
        <w:t xml:space="preserve">“</w:t>
      </w:r>
      <w:r>
        <w:t xml:space="preserve">policy version X at L1,</w:t>
      </w:r>
      <w:r>
        <w:t xml:space="preserve"> </w:t>
      </w:r>
      <w:r>
        <w:t xml:space="preserve">signed off by the design authority and Risk on</w:t>
      </w:r>
      <w:r>
        <w:t xml:space="preserve"> </w:t>
      </w:r>
      <w:r>
        <w:t xml:space="preserve">, audit-sampled by</w:t>
      </w:r>
      <w:r>
        <w:t xml:space="preserve"> </w:t>
      </w:r>
      <w:r>
        <w:t xml:space="preserve">”</w:t>
      </w:r>
      <w:r>
        <w:t xml:space="preserve">.</w:t>
      </w:r>
    </w:p>
    <w:p>
      <w:pPr>
        <w:pStyle w:val="Heading2"/>
      </w:pPr>
      <w:bookmarkStart w:id="106" w:name="who-types-what"/>
      <w:r>
        <w:t xml:space="preserve">9.5 Who types what</w:t>
      </w:r>
      <w:bookmarkEnd w:id="10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Drafted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Human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 code, tests, expectations, Gold views, grants</w:t>
            </w:r>
          </w:p>
        </w:tc>
        <w:tc>
          <w:p>
            <w:pPr>
              <w:pStyle w:val="Compact"/>
              <w:jc w:val="left"/>
            </w:pPr>
            <w:r>
              <w:t xml:space="preserve">Renderer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None</w:t>
            </w:r>
            <w:r>
              <w:t xml:space="preserve"> </w:t>
            </w:r>
            <w:r>
              <w:t xml:space="preserve">— CI rejects hand-edits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Mappings</w:t>
            </w:r>
          </w:p>
        </w:tc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Approve or 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and use-case specifications</w:t>
            </w:r>
          </w:p>
        </w:tc>
        <w:tc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p>
            <w:pPr>
              <w:pStyle w:val="Compact"/>
              <w:jc w:val="left"/>
            </w:pPr>
            <w:r>
              <w:t xml:space="preserve">Edit and merge (permanent)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Intake forms</w:t>
            </w:r>
          </w:p>
        </w:tc>
        <w:tc>
          <w:p>
            <w:pPr>
              <w:pStyle w:val="Compact"/>
              <w:jc w:val="left"/>
            </w:pPr>
            <w:r>
              <w:t xml:space="preserve">A1 pre-fill</w:t>
            </w:r>
          </w:p>
        </w:tc>
        <w:tc>
          <w:p>
            <w:pPr>
              <w:pStyle w:val="Compact"/>
              <w:jc w:val="left"/>
            </w:pPr>
            <w:r>
              <w:t xml:space="preserve">Correct via structured form; write business meaning (permanent)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Skills and prompts</w:t>
            </w:r>
          </w:p>
        </w:tc>
        <w:tc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p>
            <w:pPr>
              <w:pStyle w:val="Compact"/>
              <w:jc w:val="left"/>
            </w:pPr>
            <w:r>
              <w:t xml:space="preserve">Review and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code</w:t>
            </w:r>
          </w:p>
        </w:tc>
        <w:tc>
          <w:p>
            <w:pPr>
              <w:pStyle w:val="Compact"/>
              <w:jc w:val="left"/>
            </w:pPr>
            <w:r>
              <w:t xml:space="preserve">Claude Code, engineer-directed</w:t>
            </w:r>
          </w:p>
        </w:tc>
        <w:tc>
          <w:p>
            <w:pPr>
              <w:pStyle w:val="Compact"/>
              <w:jc w:val="left"/>
            </w:pPr>
            <w:r>
              <w:t xml:space="preserve">Review every pull request (permanent)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transform SQL</w:t>
            </w:r>
          </w:p>
        </w:tc>
        <w:tc>
          <w:p>
            <w:pPr>
              <w:pStyle w:val="Compact"/>
              <w:jc w:val="left"/>
            </w:pPr>
            <w:r>
              <w:t xml:space="preserve">A3, occasionally human</w:t>
            </w:r>
          </w:p>
        </w:tc>
        <w:tc>
          <w:p>
            <w:pPr>
              <w:pStyle w:val="Compact"/>
              <w:jc w:val="left"/>
            </w:pPr>
            <w:r>
              <w:t xml:space="preserve">Line-by-line review (permanent)</w:t>
            </w:r>
          </w:p>
        </w:tc>
      </w:tr>
    </w:tbl>
    <w:p>
      <w:pPr>
        <w:pStyle w:val="Heading2"/>
      </w:pPr>
      <w:bookmarkStart w:id="107" w:name="north-star-metrics"/>
      <w:r>
        <w:t xml:space="preserve">9.6 North-star metrics</w:t>
      </w:r>
      <w:bookmarkEnd w:id="10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Human-authored lines merged per month, per repository</w:t>
      </w:r>
      <w:r>
        <w:t xml:space="preserve"> </w:t>
      </w:r>
      <w:r>
        <w:t xml:space="preserve">— target approximately zero for specs</w:t>
      </w:r>
      <w:r>
        <w:t xml:space="preserve"> </w:t>
      </w:r>
      <w:r>
        <w:t xml:space="preserve">and pipelines (enforced); small but non-zero for the agent factory.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Edit distance on agent drafts</w:t>
      </w:r>
      <w:r>
        <w:t xml:space="preserve"> </w:t>
      </w:r>
      <w:r>
        <w:t xml:space="preserve">— trending to zero flags an autonomy promotion candidate;</w:t>
      </w:r>
      <w:r>
        <w:t xml:space="preserve"> </w:t>
      </w:r>
      <w:r>
        <w:t xml:space="preserve">staying high flags a skill that needs work.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Blank-page violations</w:t>
      </w:r>
      <w:r>
        <w:t xml:space="preserve"> </w:t>
      </w:r>
      <w:r>
        <w:t xml:space="preserve">— artifacts created without an agent draft.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Unresolved</w:t>
      </w:r>
      <w:r>
        <w:rPr>
          <w:b/>
        </w:rPr>
        <w:t xml:space="preserve"> </w:t>
      </w:r>
      <w:r>
        <w:rPr>
          <w:rStyle w:val="VerbatimChar"/>
          <w:b/>
        </w:rPr>
        <w:t xml:space="preserve">TODO(human)</w:t>
      </w:r>
      <w:r>
        <w:rPr>
          <w:b/>
        </w:rPr>
        <w:t xml:space="preserve"> </w:t>
      </w:r>
      <w:r>
        <w:rPr>
          <w:b/>
        </w:rPr>
        <w:t xml:space="preserve">age</w:t>
      </w:r>
      <w:r>
        <w:t xml:space="preserve"> </w:t>
      </w:r>
      <w:r>
        <w:t xml:space="preserve">— drafts waiting on human ground truth.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8" w:name="chapter-10-implementation-plan"/>
      <w:r>
        <w:t xml:space="preserve">Chapter 10 — Implementation plan</w:t>
      </w:r>
      <w:bookmarkEnd w:id="108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[WORKING]</w:t>
      </w:r>
      <w:r>
        <w:t xml:space="preserve"> </w:t>
      </w:r>
      <w:r>
        <w:t xml:space="preserve">— sequence is firm, durations are estimates.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Phase 0’s exit criterion deliberately excludes all AI. Is that the right</w:t>
      </w:r>
      <w:r>
        <w:t xml:space="preserve"> </w:t>
      </w:r>
      <w:r>
        <w:t xml:space="preserve">discipline, or over-cautious?</w:t>
      </w:r>
    </w:p>
    <w:p>
      <w:pPr>
        <w:pStyle w:val="Heading2"/>
      </w:pPr>
      <w:bookmarkStart w:id="109" w:name="phase-0-foundation-weeks-16"/>
      <w:r>
        <w:t xml:space="preserve">Phase 0 — Foundation (weeks 1–6)</w:t>
      </w:r>
      <w:bookmarkEnd w:id="109"/>
    </w:p>
    <w:p>
      <w:pPr>
        <w:pStyle w:val="FirstParagraph"/>
      </w:pPr>
      <w:r>
        <w:t xml:space="preserve">Catalog matrix and grants; three repositories scaffolded; schemas for all six specification types;</w:t>
      </w:r>
      <w:r>
        <w:t xml:space="preserve"> </w:t>
      </w:r>
      <w:r>
        <w:t xml:space="preserve">agent runner framework and tool library with scoping enforced; operational catalog and controller</w:t>
      </w:r>
      <w:r>
        <w:t xml:space="preserve"> </w:t>
      </w:r>
      <w:r>
        <w:t xml:space="preserve">skeleton; CI/CD skeleton; governed model endpoint approved.</w:t>
      </w:r>
    </w:p>
    <w:p>
      <w:pPr>
        <w:pStyle w:val="BodyText"/>
      </w:pPr>
      <w:r>
        <w:rPr>
          <w:b/>
        </w:rPr>
        <w:t xml:space="preserve">Exit criterion:</w:t>
      </w:r>
      <w:r>
        <w:t xml:space="preserve"> </w:t>
      </w:r>
      <w:r>
        <w:t xml:space="preserve">a</w:t>
      </w:r>
      <w:r>
        <w:t xml:space="preserve"> </w:t>
      </w:r>
      <w:r>
        <w:rPr>
          <w:i/>
        </w:rPr>
        <w:t xml:space="preserve">hand-written</w:t>
      </w:r>
      <w:r>
        <w:t xml:space="preserve"> </w:t>
      </w:r>
      <w:r>
        <w:t xml:space="preserve">mapping renders through templates, deploys to the sandbox and</w:t>
      </w:r>
      <w:r>
        <w:t xml:space="preserve"> </w:t>
      </w:r>
      <w:r>
        <w:t xml:space="preserve">passes validation end to end.</w:t>
      </w:r>
      <w:r>
        <w:t xml:space="preserve"> </w:t>
      </w:r>
      <w:r>
        <w:rPr>
          <w:b/>
        </w:rPr>
        <w:t xml:space="preserve">No AI is involved — prove the deterministic spine first.</w:t>
      </w:r>
      <w:r>
        <w:t xml:space="preserve"> </w:t>
      </w:r>
      <w:r>
        <w:t xml:space="preserve">Also</w:t>
      </w:r>
      <w:r>
        <w:t xml:space="preserve"> </w:t>
      </w:r>
      <w:r>
        <w:t xml:space="preserve">resolve §8.6.</w:t>
      </w:r>
    </w:p>
    <w:p>
      <w:pPr>
        <w:pStyle w:val="Heading2"/>
      </w:pPr>
      <w:bookmarkStart w:id="110" w:name="phase-1-pilot-one-domain-weeks-714"/>
      <w:r>
        <w:t xml:space="preserve">Phase 1 — Pilot, one domain (weeks 7–14)</w:t>
      </w:r>
      <w:bookmarkEnd w:id="110"/>
    </w:p>
    <w:p>
      <w:pPr>
        <w:pStyle w:val="FirstParagraph"/>
      </w:pPr>
      <w:r>
        <w:t xml:space="preserve">Public markets, instrument and valuation entities, three to five real feeds — deliberately</w:t>
      </w:r>
      <w:r>
        <w:t xml:space="preserve"> </w:t>
      </w:r>
      <w:r>
        <w:t xml:space="preserve">including two overlapping price vendors so the hub/satellite benefit is demonstrated rather than</w:t>
      </w:r>
      <w:r>
        <w:t xml:space="preserve"> </w:t>
      </w:r>
      <w:r>
        <w:t xml:space="preserve">asserted.</w:t>
      </w:r>
    </w:p>
    <w:p>
      <w:pPr>
        <w:pStyle w:val="BodyText"/>
      </w:pPr>
      <w:r>
        <w:t xml:space="preserve">Entity specifications drafted by A10 and edited by modellers. Agents A1–A6 brought online one at a</w:t>
      </w:r>
      <w:r>
        <w:t xml:space="preserve"> </w:t>
      </w:r>
      <w:r>
        <w:t xml:space="preserve">time, in order, with</w:t>
      </w:r>
      <w:r>
        <w:t xml:space="preserve"> </w:t>
      </w:r>
      <w:r>
        <w:rPr>
          <w:b/>
        </w:rPr>
        <w:t xml:space="preserve">100% human verification</w:t>
      </w:r>
      <w:r>
        <w:t xml:space="preserve"> </w:t>
      </w:r>
      <w:r>
        <w:t xml:space="preserve">of every output during this phase; the first</w:t>
      </w:r>
      <w:r>
        <w:t xml:space="preserve"> </w:t>
      </w:r>
      <w:r>
        <w:t xml:space="preserve">golden sets are built from those reviews. One real Gold use case shipped to a friendly consumer</w:t>
      </w:r>
      <w:r>
        <w:t xml:space="preserve"> </w:t>
      </w:r>
      <w:r>
        <w:t xml:space="preserve">team.</w:t>
      </w:r>
    </w:p>
    <w:p>
      <w:pPr>
        <w:pStyle w:val="BodyText"/>
      </w:pPr>
      <w:r>
        <w:rPr>
          <w:b/>
        </w:rPr>
        <w:t xml:space="preserve">Exit criteria:</w:t>
      </w:r>
      <w:r>
        <w:t xml:space="preserve"> </w:t>
      </w:r>
      <w:r>
        <w:t xml:space="preserve">a new feed onboarded end to end in under five working days with no more than</w:t>
      </w:r>
      <w:r>
        <w:t xml:space="preserve"> </w:t>
      </w:r>
      <w:r>
        <w:t xml:space="preserve">three human touch points; and a simulated vendor schema change absorbed with zero reload of</w:t>
      </w:r>
      <w:r>
        <w:t xml:space="preserve"> </w:t>
      </w:r>
      <w:r>
        <w:t xml:space="preserve">untouched tables.</w:t>
      </w:r>
    </w:p>
    <w:p>
      <w:pPr>
        <w:pStyle w:val="Heading2"/>
      </w:pPr>
      <w:bookmarkStart w:id="111" w:name="phase-2-industrialise-weeks-1526"/>
      <w:r>
        <w:t xml:space="preserve">Phase 2 — Industrialise (weeks 15–26)</w:t>
      </w:r>
      <w:bookmarkEnd w:id="111"/>
    </w:p>
    <w:p>
      <w:pPr>
        <w:pStyle w:val="FirstParagraph"/>
      </w:pPr>
      <w:r>
        <w:t xml:space="preserve">Sentinel, drift detection and catalog sync live; dashboards and nightly digests; golden-set CI and</w:t>
      </w:r>
      <w:r>
        <w:t xml:space="preserve"> </w:t>
      </w:r>
      <w:r>
        <w:t xml:space="preserve">the monthly correction harvest running.</w:t>
      </w:r>
      <w:r>
        <w:t xml:space="preserve"> </w:t>
      </w:r>
      <w:r>
        <w:rPr>
          <w:b/>
        </w:rPr>
        <w:t xml:space="preserve">A8 Reviewer runs in shadow mode</w:t>
      </w:r>
      <w:r>
        <w:t xml:space="preserve">, reviewing every</w:t>
      </w:r>
      <w:r>
        <w:t xml:space="preserve"> </w:t>
      </w:r>
      <w:r>
        <w:t xml:space="preserve">mapping alongside the human so agreement statistics accumulate. Scale to roughly 50 feeds across</w:t>
      </w:r>
      <w:r>
        <w:t xml:space="preserve"> </w:t>
      </w:r>
      <w:r>
        <w:t xml:space="preserve">two organisations — onboarding a second organisation is what proves the isolation model.</w:t>
      </w:r>
    </w:p>
    <w:p>
      <w:pPr>
        <w:pStyle w:val="BodyText"/>
      </w:pPr>
      <w:r>
        <w:rPr>
          <w:b/>
        </w:rPr>
        <w:t xml:space="preserve">Exit criteria:</w:t>
      </w:r>
      <w:r>
        <w:t xml:space="preserve"> </w:t>
      </w:r>
      <w:r>
        <w:t xml:space="preserve">Tier-3 feeds onboard with about one human touch point; mapping approval queue</w:t>
      </w:r>
      <w:r>
        <w:t xml:space="preserve"> </w:t>
      </w:r>
      <w:r>
        <w:t xml:space="preserve">under a week; agent pull-request acceptance above 80% without edits.</w:t>
      </w:r>
    </w:p>
    <w:p>
      <w:pPr>
        <w:pStyle w:val="Heading2"/>
      </w:pPr>
      <w:bookmarkStart w:id="112" w:name="phase-3-scale-out-months-712"/>
      <w:r>
        <w:t xml:space="preserve">Phase 3 — Scale-out (months 7–12)</w:t>
      </w:r>
      <w:bookmarkEnd w:id="112"/>
    </w:p>
    <w:p>
      <w:pPr>
        <w:pStyle w:val="FirstParagraph"/>
      </w:pPr>
      <w:r>
        <w:t xml:space="preserve">Bulk registration driven by Gold use-case demand. Hundreds of feeds live, long tail flowing as</w:t>
      </w:r>
      <w:r>
        <w:t xml:space="preserve"> </w:t>
      </w:r>
      <w:r>
        <w:t xml:space="preserve">conformed Silver. A template upgrade exercised as a mass regeneration at least once, to prove</w:t>
      </w:r>
      <w:r>
        <w:t xml:space="preserve"> </w:t>
      </w:r>
      <w:r>
        <w:t xml:space="preserve">fleet-wide maintainability.</w:t>
      </w:r>
      <w:r>
        <w:t xml:space="preserve"> </w:t>
      </w:r>
      <w:r>
        <w:rPr>
          <w:b/>
        </w:rPr>
        <w:t xml:space="preserve">First autonomy promotions</w:t>
      </w:r>
      <w:r>
        <w:t xml:space="preserve"> </w:t>
      </w:r>
      <w:r>
        <w:t xml:space="preserve">once criteria are met.</w:t>
      </w:r>
    </w:p>
    <w:p>
      <w:pPr>
        <w:pStyle w:val="Heading2"/>
      </w:pPr>
      <w:bookmarkStart w:id="113" w:name="top-risks"/>
      <w:r>
        <w:t xml:space="preserve">Top risks</w:t>
      </w:r>
      <w:bookmarkEnd w:id="11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model designed wrong early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Highest</w:t>
            </w:r>
            <w:r>
              <w:t xml:space="preserve"> </w:t>
            </w:r>
            <w:r>
              <w:t xml:space="preserve">— it is the thing everything else depends on</w:t>
            </w:r>
          </w:p>
        </w:tc>
        <w:tc>
          <w:p>
            <w:pPr>
              <w:pStyle w:val="Compact"/>
              <w:jc w:val="left"/>
            </w:pPr>
            <w:r>
              <w:t xml:space="preserve">Pilot on the best-understood domain; design authority; major-gated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mapping quality poor, so review burden exceeds savings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Confidence scores route attention; golden-set CI; 100% verification in Phase 1 before any trust is extended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Steward bottleneck at intake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Pre-filled forms; ten-minute target; nightly digest; five-day 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History corruption from subtle merge bugs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Mandatory integrity checks in validation; reconciliation counts every run; possibly eliminated by §8.6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or vendor change alters agent behaviour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Pinned versions per skill; golden replay before any upgrade; automatic autonomy demotion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creep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Per-agent metering, budgets, retry caps</w:t>
            </w:r>
          </w:p>
        </w:tc>
      </w:tr>
    </w:tbl>
    <w:p>
      <w:pPr>
        <w:pStyle w:val="Heading2"/>
      </w:pPr>
      <w:bookmarkStart w:id="114" w:name="success-metrics-dashboarded-from-day-one"/>
      <w:r>
        <w:t xml:space="preserve">Success metrics, dashboarded from day one</w:t>
      </w:r>
      <w:bookmarkEnd w:id="114"/>
    </w:p>
    <w:p>
      <w:pPr>
        <w:pStyle w:val="FirstParagraph"/>
      </w:pPr>
      <w:r>
        <w:t xml:space="preserve">Onboarding lead time by tier · human touch points per feed · agent pull-request acceptance rate ·</w:t>
      </w:r>
      <w:r>
        <w:t xml:space="preserve"> </w:t>
      </w:r>
      <w:r>
        <w:t xml:space="preserve">percentage of source changes absorbed with zero reload (target 100% by construction) · quality</w:t>
      </w:r>
      <w:r>
        <w:t xml:space="preserve"> </w:t>
      </w:r>
      <w:r>
        <w:t xml:space="preserve">expectation pass rate · steward and modeller queue depth · cost per onboarded feed · human-authored</w:t>
      </w:r>
      <w:r>
        <w:t xml:space="preserve"> </w:t>
      </w:r>
      <w:r>
        <w:t xml:space="preserve">lines merged and edit distance on drafts.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5" w:name="chapter-11-operations"/>
      <w:r>
        <w:t xml:space="preserve">Chapter 11 — Operations</w:t>
      </w:r>
      <w:bookmarkEnd w:id="115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[WORKING]</w:t>
      </w:r>
      <w:r>
        <w:t xml:space="preserve"> </w:t>
      </w:r>
      <w:r>
        <w:t xml:space="preserve">— runbooks are written but unexercised outside the prototype.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R6 (grain or key change) is the most dangerous procedure here. Does it look</w:t>
      </w:r>
      <w:r>
        <w:t xml:space="preserve"> </w:t>
      </w:r>
      <w:r>
        <w:t xml:space="preserve">safe enough to whoever will actually run it?</w:t>
      </w:r>
    </w:p>
    <w:p>
      <w:pPr>
        <w:pStyle w:val="Heading2"/>
      </w:pPr>
      <w:bookmarkStart w:id="116" w:name="runbooks"/>
      <w:r>
        <w:t xml:space="preserve">11.1 Runbooks</w:t>
      </w:r>
      <w:bookmarkEnd w:id="11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Onboard a new source feed</w:t>
            </w:r>
          </w:p>
        </w:tc>
        <w:tc>
          <w:p>
            <w:pPr>
              <w:pStyle w:val="Compact"/>
              <w:jc w:val="left"/>
            </w:pPr>
            <w:r>
              <w:t xml:space="preserve">Steward initiates; three human gates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Source schema drift detected</w:t>
            </w:r>
          </w:p>
        </w:tc>
        <w:tc>
          <w:p>
            <w:pPr>
              <w:pStyle w:val="Compact"/>
              <w:jc w:val="left"/>
            </w:pPr>
            <w:r>
              <w:t xml:space="preserve">Minor: automatic. Major: engineer follows the change-class table.</w:t>
            </w:r>
            <w:r>
              <w:t xml:space="preserve"> </w:t>
            </w:r>
            <w:r>
              <w:rPr>
                <w:b/>
              </w:rPr>
              <w:t xml:space="preserve">Never hand-edit generated code</w:t>
            </w:r>
            <w:r>
              <w:t xml:space="preserve"> </w:t>
            </w:r>
            <w:r>
              <w:t xml:space="preserve">— fix the mapping or template and regenerate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Quality expectation failures spike</w:t>
            </w:r>
          </w:p>
        </w:tc>
        <w:tc>
          <w:p>
            <w:pPr>
              <w:pStyle w:val="Compact"/>
              <w:jc w:val="left"/>
            </w:pPr>
            <w:r>
              <w:t xml:space="preserve">A9 playbook; distinguish a data problem from a rule problem before acting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Rebuild or backfill one satellite</w:t>
            </w:r>
          </w:p>
        </w:tc>
        <w:tc>
          <w:p>
            <w:pPr>
              <w:pStyle w:val="Compact"/>
              <w:jc w:val="left"/>
            </w:pPr>
            <w:r>
              <w:t xml:space="preserve">A9 to shadow table, reconciliation, then a human-approved atomic swap; old table retained 30 days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Promote a Tier-3 table into the canonical model</w:t>
            </w:r>
          </w:p>
        </w:tc>
        <w:tc>
          <w:p>
            <w:pPr>
              <w:pStyle w:val="Compact"/>
              <w:jc w:val="left"/>
            </w:pPr>
            <w:r>
              <w:t xml:space="preserve">Modeller confirms the target entity; the feed re-enters the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Grain or business-key change</w:t>
            </w:r>
            <w:r>
              <w:t xml:space="preserve"> </w:t>
            </w:r>
            <w:r>
              <w:t xml:space="preserve">— the most dangerous change</w:t>
            </w:r>
          </w:p>
        </w:tc>
        <w:tc>
          <w:p>
            <w:pPr>
              <w:pStyle w:val="Compact"/>
              <w:jc w:val="left"/>
            </w:pPr>
            <w:r>
              <w:t xml:space="preserve">Human-led. Treated as a new source generation, run in parallel with the old for at least one cycle, cross-reconciled, then precedence flipped. Design-authority sign-off recorded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Agent misbehaviour or a bad merged artifact</w:t>
            </w:r>
          </w:p>
        </w:tc>
        <w:tc>
          <w:p>
            <w:pPr>
              <w:pStyle w:val="Compact"/>
              <w:jc w:val="left"/>
            </w:pPr>
            <w:r>
              <w:t xml:space="preserve">Revert; root-cause in the skill or template; add the case to goldens; regenerate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R8</w:t>
            </w:r>
          </w:p>
        </w:tc>
        <w:tc>
          <w:p>
            <w:pPr>
              <w:pStyle w:val="Compact"/>
              <w:jc w:val="left"/>
            </w:pPr>
            <w:r>
              <w:t xml:space="preserve">Model or skill upgrade</w:t>
            </w:r>
          </w:p>
        </w:tc>
        <w:tc>
          <w:p>
            <w:pPr>
              <w:pStyle w:val="Compact"/>
              <w:jc w:val="left"/>
            </w:pPr>
            <w:r>
              <w:t xml:space="preserve">Golden replay, then shadow canary on ten live feeds, then promote the version pin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t xml:space="preserve">Access request or barrier audit</w:t>
            </w:r>
          </w:p>
        </w:tc>
        <w:tc>
          <w:p>
            <w:pPr>
              <w:pStyle w:val="Compact"/>
              <w:jc w:val="left"/>
            </w:pPr>
            <w:r>
              <w:t xml:space="preserve">Grants-as-code pull request only; scheduled cross-organisation grant audit; quarterly recertification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t xml:space="preserve">Source decommission</w:t>
            </w:r>
          </w:p>
        </w:tc>
        <w:tc>
          <w:p>
            <w:pPr>
              <w:pStyle w:val="Compact"/>
              <w:jc w:val="left"/>
            </w:pPr>
            <w:r>
              <w:t xml:space="preserve">Contract retired, satellites frozen as-of date, precedence updated, Bronze retained</w:t>
            </w:r>
          </w:p>
        </w:tc>
      </w:tr>
    </w:tbl>
    <w:p>
      <w:pPr>
        <w:pStyle w:val="Heading2"/>
      </w:pPr>
      <w:bookmarkStart w:id="117" w:name="monitoring-and-service-levels"/>
      <w:r>
        <w:t xml:space="preserve">11.2 Monitoring and service levels</w:t>
      </w:r>
      <w:bookmarkEnd w:id="11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 freshness against contracted service level</w:t>
            </w:r>
          </w:p>
        </w:tc>
        <w:tc>
          <w:p>
            <w:pPr>
              <w:pStyle w:val="Compact"/>
              <w:jc w:val="left"/>
            </w:pPr>
            <w:r>
              <w:t xml:space="preserve">Alert on breach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Expectation pass rate</w:t>
            </w:r>
          </w:p>
        </w:tc>
        <w:tc>
          <w:p>
            <w:pPr>
              <w:pStyle w:val="Compact"/>
              <w:jc w:val="left"/>
            </w:pPr>
            <w:r>
              <w:t xml:space="preserve">Warn below 99%, page below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Onboarding queue age</w:t>
            </w:r>
          </w:p>
        </w:tc>
        <w:tc>
          <w:p>
            <w:pPr>
              <w:pStyle w:val="Compact"/>
              <w:jc w:val="left"/>
            </w:pPr>
            <w:r>
              <w:t xml:space="preserve">Human-awaiting over five business days → weekly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job failures</w:t>
            </w:r>
          </w:p>
        </w:tc>
        <w:tc>
          <w:p>
            <w:pPr>
              <w:pStyle w:val="Compact"/>
              <w:jc w:val="left"/>
            </w:pPr>
            <w:r>
              <w:t xml:space="preserve">Three consecutive → platform engineer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spend per organisation</w:t>
            </w:r>
          </w:p>
        </w:tc>
        <w:tc>
          <w:p>
            <w:pPr>
              <w:pStyle w:val="Compact"/>
              <w:jc w:val="left"/>
            </w:pPr>
            <w:r>
              <w:t xml:space="preserve">Budget alarm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Drift backlog</w:t>
            </w:r>
          </w:p>
        </w:tc>
        <w:tc>
          <w:p>
            <w:pPr>
              <w:pStyle w:val="Compact"/>
              <w:jc w:val="left"/>
            </w:pPr>
            <w:r>
              <w:t xml:space="preserve">Over 20 open per organisation → prioritisation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Cross-organisation grant audit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Any unexpected row → immediate</w:t>
            </w:r>
          </w:p>
        </w:tc>
      </w:tr>
    </w:tbl>
    <w:p>
      <w:pPr>
        <w:pStyle w:val="BodyText"/>
      </w:pPr>
      <w:r>
        <w:rPr>
          <w:b/>
        </w:rPr>
        <w:t xml:space="preserve">Dashboards:</w:t>
      </w:r>
      <w:r>
        <w:t xml:space="preserve"> </w:t>
      </w:r>
      <w:r>
        <w:t xml:space="preserve">onboarding funnel by state; quality heatmap by organisation × source; agent quality</w:t>
      </w:r>
      <w:r>
        <w:t xml:space="preserve"> </w:t>
      </w:r>
      <w:r>
        <w:t xml:space="preserve">(acceptance rate, edit distance, golden regressions); cost.</w:t>
      </w:r>
      <w:r>
        <w:t xml:space="preserve"> </w:t>
      </w:r>
      <w:r>
        <w:rPr>
          <w:b/>
        </w:rPr>
        <w:t xml:space="preserve">Nightly digest per role</w:t>
      </w:r>
      <w:r>
        <w:t xml:space="preserve"> </w:t>
      </w:r>
      <w:r>
        <w:t xml:space="preserve">so no</w:t>
      </w:r>
      <w:r>
        <w:t xml:space="preserve"> </w:t>
      </w:r>
      <w:r>
        <w:t xml:space="preserve">individual has to go looking for their queue.</w:t>
      </w:r>
    </w:p>
    <w:p>
      <w:pPr>
        <w:pStyle w:val="Heading2"/>
      </w:pPr>
      <w:bookmarkStart w:id="118" w:name="cadence"/>
      <w:r>
        <w:t xml:space="preserve">11.3 Cadence</w:t>
      </w:r>
      <w:bookmarkEnd w:id="11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Sentinel digest triage by the on-call engineer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Operations review — queue ages, quality trends,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Fortnightly</w:t>
            </w:r>
          </w:p>
        </w:tc>
        <w:tc>
          <w:p>
            <w:pPr>
              <w:pStyle w:val="Compact"/>
              <w:jc w:val="left"/>
            </w:pPr>
            <w:r>
              <w:t xml:space="preserve">Design authority — entity proposals, major changes, precedence, autonomy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Golden harvest; audit-sample and agreement-rate review; grant recertification sampling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Full access recertification; autonomy policy review;</w:t>
            </w:r>
            <w:r>
              <w:t xml:space="preserve"> </w:t>
            </w:r>
            <w:r>
              <w:rPr>
                <w:b/>
              </w:rPr>
              <w:t xml:space="preserve">disaster drill — restore a satellite from Bronze replay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19" w:name="chapter-12-prototype-and-evidence"/>
      <w:r>
        <w:t xml:space="preserve">Chapter 12 — Prototype and evidence</w:t>
      </w:r>
      <w:bookmarkEnd w:id="119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[SETTLED]</w:t>
      </w:r>
      <w:r>
        <w:t xml:space="preserve"> </w:t>
      </w:r>
      <w:r>
        <w:t xml:space="preserve">for what it covers — but read §12.3 carefully, because what it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cover matters as much.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what else should the prototype prove before Phase 0 starts?</w:t>
      </w:r>
    </w:p>
    <w:p>
      <w:pPr>
        <w:pStyle w:val="FirstParagraph"/>
      </w:pPr>
      <w:r>
        <w:t xml:space="preserve">A runnable miniature exists in</w:t>
      </w:r>
      <w:r>
        <w:t xml:space="preserve"> </w:t>
      </w:r>
      <w:r>
        <w:rPr>
          <w:rStyle w:val="VerbatimChar"/>
        </w:rPr>
        <w:t xml:space="preserve">prototype/</w:t>
      </w:r>
      <w:r>
        <w:t xml:space="preserve">, sized for Databricks Free Edition: two organisations</w:t>
      </w:r>
      <w:r>
        <w:t xml:space="preserve"> </w:t>
      </w:r>
      <w:r>
        <w:t xml:space="preserve">with isolated catalogs, shared reference data both can read, five simulated source feeds, the full</w:t>
      </w:r>
      <w:r>
        <w:t xml:space="preserve"> </w:t>
      </w:r>
      <w:r>
        <w:t xml:space="preserve">Bronze → Silver → Gold flow, and a second data batch that exercises change absorption.</w:t>
      </w:r>
    </w:p>
    <w:p>
      <w:pPr>
        <w:pStyle w:val="Heading2"/>
      </w:pPr>
      <w:bookmarkStart w:id="120" w:name="what-it-demonstrates"/>
      <w:r>
        <w:t xml:space="preserve">12.1 What it demonstrates</w:t>
      </w:r>
      <w:bookmarkEnd w:id="1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Design claim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it is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Organisational isolation by catalog grants</w:t>
            </w:r>
          </w:p>
        </w:tc>
        <w:tc>
          <w:p>
            <w:pPr>
              <w:pStyle w:val="Compact"/>
              <w:jc w:val="left"/>
            </w:pPr>
            <w:r>
              <w:t xml:space="preserve">One analyst sees only their organisation’s Gold; the other organisation’s catalogs are invisible, not merely unqueryable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reference data readable by both</w:t>
            </w:r>
          </w:p>
        </w:tc>
        <w:tc>
          <w:p>
            <w:pPr>
              <w:pStyle w:val="Compact"/>
              <w:jc w:val="left"/>
            </w:pPr>
            <w:r>
              <w:t xml:space="preserve">Both Gold views join the same shared asset-class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identity without shared data</w:t>
            </w:r>
          </w:p>
        </w:tc>
        <w:tc>
          <w:p>
            <w:pPr>
              <w:pStyle w:val="Compact"/>
              <w:jc w:val="left"/>
            </w:pPr>
            <w:r>
              <w:t xml:space="preserve">The instrument hub lives in the shared catalog but is not granted to analysts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Stability under source change</w:t>
            </w:r>
          </w:p>
        </w:tc>
        <w:tc>
          <w:p>
            <w:pPr>
              <w:pStyle w:val="Compact"/>
              <w:jc w:val="left"/>
            </w:pPr>
            <w:r>
              <w:t xml:space="preserve">Batch 2 renames an instrument and adds a new one:</w:t>
            </w:r>
            <w:r>
              <w:t xml:space="preserve"> </w:t>
            </w:r>
            <w:r>
              <w:rPr>
                <w:b/>
              </w:rPr>
              <w:t xml:space="preserve">one satellite changes; nothing is reloaded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History by construction</w:t>
            </w:r>
          </w:p>
        </w:tc>
        <w:tc>
          <w:p>
            <w:pPr>
              <w:pStyle w:val="Compact"/>
              <w:jc w:val="left"/>
            </w:pPr>
            <w:r>
              <w:t xml:space="preserve">Renamed instrument shows a closed old version and a current new 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Restatement handling</w:t>
            </w:r>
          </w:p>
        </w:tc>
        <w:tc>
          <w:p>
            <w:pPr>
              <w:pStyle w:val="Compact"/>
              <w:jc w:val="left"/>
            </w:pPr>
            <w:r>
              <w:t xml:space="preserve">A corrected valuation versions</w:t>
            </w:r>
            <w:r>
              <w:t xml:space="preserve"> </w:t>
            </w:r>
            <w:r>
              <w:rPr>
                <w:b/>
              </w:rPr>
              <w:t xml:space="preserve">only that period</w:t>
            </w:r>
            <w:r>
              <w:t xml:space="preserve">; the original figure remains queryable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Graceful divergence between sources</w:t>
            </w:r>
          </w:p>
        </w:tc>
        <w:tc>
          <w:p>
            <w:pPr>
              <w:pStyle w:val="Compact"/>
              <w:jc w:val="left"/>
            </w:pPr>
            <w:r>
              <w:t xml:space="preserve">An instrument present in one vendor’s feed but not the other’s lands cleanly in one satellite</w:t>
            </w:r>
          </w:p>
        </w:tc>
      </w:tr>
    </w:tbl>
    <w:p>
      <w:pPr>
        <w:pStyle w:val="Heading2"/>
      </w:pPr>
      <w:bookmarkStart w:id="121" w:name="verified-by-execution"/>
      <w:r>
        <w:t xml:space="preserve">12.2 Verified by execution</w:t>
      </w:r>
      <w:bookmarkEnd w:id="121"/>
    </w:p>
    <w:p>
      <w:pPr>
        <w:pStyle w:val="FirstParagraph"/>
      </w:pPr>
      <w:r>
        <w:t xml:space="preserve">The loading patterns were tested with asserted checks before delivery:</w:t>
      </w:r>
    </w:p>
    <w:p>
      <w:pPr>
        <w:numPr>
          <w:ilvl w:val="0"/>
          <w:numId w:val="1011"/>
        </w:numPr>
        <w:pStyle w:val="Compact"/>
      </w:pPr>
      <w:r>
        <w:t xml:space="preserve">History semantics: idempotent reload, close-on-change, new-key insert, value-reverts-to-previous,</w:t>
      </w:r>
      <w:r>
        <w:t xml:space="preserve"> </w:t>
      </w:r>
      <w:r>
        <w:t xml:space="preserve">exactly one current row per grain.</w:t>
      </w:r>
    </w:p>
    <w:p>
      <w:pPr>
        <w:numPr>
          <w:ilvl w:val="0"/>
          <w:numId w:val="1011"/>
        </w:numPr>
        <w:pStyle w:val="Compact"/>
      </w:pPr>
      <w:r>
        <w:t xml:space="preserve">Multi-active satellites: time series preserved across a multi-date batch; restatement versions</w:t>
      </w:r>
      <w:r>
        <w:t xml:space="preserve"> </w:t>
      </w:r>
      <w:r>
        <w:t xml:space="preserve">only the affected period.</w:t>
      </w:r>
    </w:p>
    <w:p>
      <w:pPr>
        <w:numPr>
          <w:ilvl w:val="0"/>
          <w:numId w:val="1011"/>
        </w:numPr>
        <w:pStyle w:val="Compact"/>
      </w:pPr>
      <w:r>
        <w:t xml:space="preserve">Restatement tie-break when a correction shares the effective date of the row it corrects.</w:t>
      </w:r>
    </w:p>
    <w:p>
      <w:pPr>
        <w:numPr>
          <w:ilvl w:val="0"/>
          <w:numId w:val="1011"/>
        </w:numPr>
        <w:pStyle w:val="Compact"/>
      </w:pPr>
      <w:r>
        <w:t xml:space="preserve">Full two-batch Bronze → Silver → Gold flow with a rename, a new entity, a new period and a</w:t>
      </w:r>
      <w:r>
        <w:t xml:space="preserve"> </w:t>
      </w:r>
      <w:r>
        <w:t xml:space="preserve">restatement.</w:t>
      </w:r>
    </w:p>
    <w:p>
      <w:pPr>
        <w:pStyle w:val="FirstParagraph"/>
      </w:pPr>
      <w:r>
        <w:rPr>
          <w:b/>
        </w:rPr>
        <w:t xml:space="preserve">Two real defects were found this way</w:t>
      </w:r>
      <w:r>
        <w:t xml:space="preserve">, both invisible to document review: a SQL construct that</w:t>
      </w:r>
      <w:r>
        <w:t xml:space="preserve"> </w:t>
      </w:r>
      <w:r>
        <w:t xml:space="preserve">parses on Databricks but not on open-source Spark, and — more substantively — the missing</w:t>
      </w:r>
      <w:r>
        <w:t xml:space="preserve"> </w:t>
      </w:r>
      <w:r>
        <w:t xml:space="preserve">multi-active satellite pattern, which would have silently discarded price history.</w:t>
      </w:r>
    </w:p>
    <w:p>
      <w:pPr>
        <w:pStyle w:val="Heading2"/>
      </w:pPr>
      <w:bookmarkStart w:id="122" w:name="explicitly-not-verified"/>
      <w:r>
        <w:t xml:space="preserve">12.3 Explicitly not verified</w:t>
      </w:r>
      <w:bookmarkEnd w:id="12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Databricks-specific execution.</w:t>
      </w:r>
      <w:r>
        <w:t xml:space="preserve"> </w:t>
      </w:r>
      <w:r>
        <w:t xml:space="preserve">Delta merge, Unity Catalog data-definition statements, grant</w:t>
      </w:r>
      <w:r>
        <w:t xml:space="preserve"> </w:t>
      </w:r>
      <w:r>
        <w:t xml:space="preserve">behaviour and pipeline expectations could not run in the test environment. These are the parts to</w:t>
      </w:r>
      <w:r>
        <w:t xml:space="preserve"> </w:t>
      </w:r>
      <w:r>
        <w:t xml:space="preserve">watch on first execution.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Agent quality — nothing at all.</w:t>
      </w:r>
      <w:r>
        <w:t xml:space="preserve"> </w:t>
      </w:r>
      <w:r>
        <w:t xml:space="preserve">No agent has been built. Every quality, throughput and</w:t>
      </w:r>
      <w:r>
        <w:t xml:space="preserve"> </w:t>
      </w:r>
      <w:r>
        <w:t xml:space="preserve">autonomy claim in Chapters 5 and 9 is a hypothesis.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Economics.</w:t>
      </w:r>
      <w:r>
        <w:t xml:space="preserve"> </w:t>
      </w:r>
      <w:r>
        <w:t xml:space="preserve">Cost per onboarded feed is unmeasured.</w:t>
      </w:r>
    </w:p>
    <w:p>
      <w:pPr>
        <w:pStyle w:val="Heading2"/>
      </w:pPr>
      <w:bookmarkStart w:id="123" w:name="deliberate-simplifications"/>
      <w:r>
        <w:t xml:space="preserve">12.4 Deliberate simplifications</w:t>
      </w:r>
      <w:bookmarkEnd w:id="123"/>
    </w:p>
    <w:p>
      <w:pPr>
        <w:pStyle w:val="FirstParagraph"/>
      </w:pPr>
      <w:r>
        <w:t xml:space="preserve">Notebooks rather than declarative pipelines (Free Edition allows one active pipeline); user grants</w:t>
      </w:r>
      <w:r>
        <w:t xml:space="preserve"> </w:t>
      </w:r>
      <w:r>
        <w:t xml:space="preserve">rather than groups and service principals (no account console); a simplified business key; no link</w:t>
      </w:r>
      <w:r>
        <w:t xml:space="preserve"> </w:t>
      </w:r>
      <w:r>
        <w:t xml:space="preserve">tables. None of these affect the claims in §12.1.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4" w:name="chapter-13-decision-register"/>
      <w:r>
        <w:t xml:space="preserve">Chapter 13 — Decision register</w:t>
      </w:r>
      <w:bookmarkEnd w:id="124"/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t xml:space="preserve">the consolidated record. Every decision, its status, and who can overturn it.</w:t>
      </w:r>
      <w:r>
        <w:t xml:space="preserve"> </w:t>
      </w:r>
      <w:r>
        <w:rPr>
          <w:b/>
        </w:rPr>
        <w:t xml:space="preserve">Feedback wanted:</w:t>
      </w:r>
      <w:r>
        <w:t xml:space="preserve"> </w:t>
      </w:r>
      <w:r>
        <w:t xml:space="preserve">this table is the intended landing point for disagreement. Cite the</w:t>
      </w:r>
      <w:r>
        <w:t xml:space="preserve"> </w:t>
      </w:r>
      <w:r>
        <w:t xml:space="preserve">identifier.</w:t>
      </w:r>
    </w:p>
    <w:p>
      <w:pPr>
        <w:pStyle w:val="Heading2"/>
      </w:pPr>
      <w:bookmarkStart w:id="125" w:name="architecture-decisions"/>
      <w:r>
        <w:t xml:space="preserve">13.1 Architecture decisions</w:t>
      </w:r>
      <w:bookmarkEnd w:id="12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Reversal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Overturned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ADR-1</w:t>
            </w:r>
          </w:p>
        </w:tc>
        <w:tc>
          <w:p>
            <w:pPr>
              <w:pStyle w:val="Compact"/>
              <w:jc w:val="left"/>
            </w:pPr>
            <w:r>
              <w:t xml:space="preserve">Agents at build time 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  <w:tc>
          <w:p>
            <w:pPr>
              <w:pStyle w:val="Compact"/>
              <w:jc w:val="left"/>
            </w:pPr>
            <w:r>
              <w:t xml:space="preserve">Low — could add runtime agents later</w:t>
            </w:r>
          </w:p>
        </w:tc>
        <w:tc>
          <w:p>
            <w:pPr>
              <w:pStyle w:val="Compact"/>
              <w:jc w:val="left"/>
            </w:pPr>
            <w:r>
              <w:t xml:space="preserve">Architecture + 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ADR-2</w:t>
            </w:r>
          </w:p>
        </w:tc>
        <w:tc>
          <w:p>
            <w:pPr>
              <w:pStyle w:val="Compact"/>
              <w:jc w:val="left"/>
            </w:pPr>
            <w:r>
              <w:t xml:space="preserve">Models emit specifications; templates emit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Very high</w:t>
            </w:r>
            <w:r>
              <w:t xml:space="preserve"> </w:t>
            </w:r>
            <w:r>
              <w:t xml:space="preserve">— restructures the agent factory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ADR-3</w:t>
            </w:r>
          </w:p>
        </w:tc>
        <w:tc>
          <w:p>
            <w:pPr>
              <w:pStyle w:val="Compact"/>
              <w:jc w:val="left"/>
            </w:pPr>
            <w:r>
              <w:t xml:space="preserve">Silver is hub/link/satellite over business entities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Very high</w:t>
            </w:r>
            <w:r>
              <w:t xml:space="preserve"> </w:t>
            </w:r>
            <w:r>
              <w:t xml:space="preserve">— restructures the warehouse</w:t>
            </w:r>
          </w:p>
        </w:tc>
        <w:tc>
          <w:p>
            <w:pPr>
              <w:pStyle w:val="Compact"/>
              <w:jc w:val="left"/>
            </w:pPr>
            <w:r>
              <w:t xml:space="preserve">Architecture + modelling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ADR-4</w:t>
            </w:r>
          </w:p>
        </w:tc>
        <w:tc>
          <w:p>
            <w:pPr>
              <w:pStyle w:val="Compact"/>
              <w:jc w:val="left"/>
            </w:pPr>
            <w:r>
              <w:t xml:space="preserve">Demand-pull tiering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  <w:tc>
          <w:p>
            <w:pPr>
              <w:pStyle w:val="Compact"/>
              <w:jc w:val="left"/>
            </w:pPr>
            <w:r>
              <w:t xml:space="preserve">Low — a scheduling choice</w:t>
            </w:r>
          </w:p>
        </w:tc>
        <w:tc>
          <w:p>
            <w:pPr>
              <w:pStyle w:val="Compact"/>
              <w:jc w:val="left"/>
            </w:pPr>
            <w:r>
              <w:t xml:space="preserve">Design authority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ADR-5</w:t>
            </w:r>
          </w:p>
        </w:tc>
        <w:tc>
          <w:p>
            <w:pPr>
              <w:pStyle w:val="Compact"/>
              <w:jc w:val="left"/>
            </w:pPr>
            <w:r>
              <w:t xml:space="preserve">Catalog per organisation × layer; shared masters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  <w:tc>
          <w:p>
            <w:pPr>
              <w:pStyle w:val="Compact"/>
              <w:jc w:val="left"/>
            </w:pPr>
            <w:r>
              <w:t xml:space="preserve">High if reversed after build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Governance/Risk (Q3)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ADR-6</w:t>
            </w:r>
          </w:p>
        </w:tc>
        <w:tc>
          <w:p>
            <w:pPr>
              <w:pStyle w:val="Compact"/>
              <w:jc w:val="left"/>
            </w:pPr>
            <w:r>
              <w:t xml:space="preserve">Own controller, not an external orchestrator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  <w:tc>
          <w:p>
            <w:pPr>
              <w:pStyle w:val="Compact"/>
              <w:jc w:val="left"/>
            </w:pPr>
            <w:r>
              <w:t xml:space="preserve">Medium — rises after Phase 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(Q4)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ADR-7</w:t>
            </w:r>
          </w:p>
        </w:tc>
        <w:tc>
          <w:p>
            <w:pPr>
              <w:pStyle w:val="Compact"/>
              <w:jc w:val="left"/>
            </w:pPr>
            <w:r>
              <w:t xml:space="preserve">Graduated autonomy with proposer/critic separation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  <w:tc>
          <w:p>
            <w:pPr>
              <w:pStyle w:val="Compact"/>
              <w:jc w:val="left"/>
            </w:pPr>
            <w:r>
              <w:t xml:space="preserve">Low — can simply stay at L0</w:t>
            </w:r>
          </w:p>
        </w:tc>
        <w:tc>
          <w:p>
            <w:pPr>
              <w:pStyle w:val="Compact"/>
              <w:jc w:val="left"/>
            </w:pPr>
            <w:r>
              <w:t xml:space="preserve">Design authority + 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ADR-8</w:t>
            </w:r>
          </w:p>
        </w:tc>
        <w:tc>
          <w:p>
            <w:pPr>
              <w:pStyle w:val="Compact"/>
              <w:jc w:val="left"/>
            </w:pPr>
            <w:r>
              <w:t xml:space="preserve">Draft-by-agent, edit-by-human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</w:tr>
    </w:tbl>
    <w:p>
      <w:pPr>
        <w:pStyle w:val="Heading2"/>
      </w:pPr>
      <w:bookmarkStart w:id="126" w:name="design-decisions"/>
      <w:r>
        <w:t xml:space="preserve">13.2 Design decisions</w:t>
      </w:r>
      <w:bookmarkEnd w:id="1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Where do agents run?</w:t>
            </w:r>
          </w:p>
        </w:tc>
        <w:tc>
          <w:p>
            <w:pPr>
              <w:pStyle w:val="Compact"/>
              <w:jc w:val="left"/>
            </w:pPr>
            <w:r>
              <w:t xml:space="preserve">Build time 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What do models produce?</w:t>
            </w:r>
          </w:p>
        </w:tc>
        <w:tc>
          <w:p>
            <w:pPr>
              <w:pStyle w:val="Compact"/>
              <w:jc w:val="left"/>
            </w:pPr>
            <w:r>
              <w:t xml:space="preserve">Specifications, not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t xml:space="preserve">Free prose or structured specs?</w:t>
            </w:r>
          </w:p>
        </w:tc>
        <w:tc>
          <w:p>
            <w:pPr>
              <w:pStyle w:val="Compact"/>
              <w:jc w:val="left"/>
            </w:pPr>
            <w:r>
              <w:t xml:space="preserve">YAML plus prose 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One large agent or many narrow?</w:t>
            </w:r>
          </w:p>
        </w:tc>
        <w:tc>
          <w:p>
            <w:pPr>
              <w:pStyle w:val="Compact"/>
              <w:jc w:val="left"/>
            </w:pPr>
            <w:r>
              <w:t xml:space="preserve">Many narrow, structured inputs and outputs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t xml:space="preserve">What shapes Silver?</w:t>
            </w:r>
          </w:p>
        </w:tc>
        <w:tc>
          <w:p>
            <w:pPr>
              <w:pStyle w:val="Compact"/>
              <w:jc w:val="left"/>
            </w:pPr>
            <w:r>
              <w:t xml:space="preserve">The business domain, via Data Vault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t xml:space="preserve">Model the whole estate upfront?</w:t>
            </w:r>
          </w:p>
        </w:tc>
        <w:tc>
          <w:p>
            <w:pPr>
              <w:pStyle w:val="Compact"/>
              <w:jc w:val="left"/>
            </w:pPr>
            <w:r>
              <w:t xml:space="preserve">No — demand-pull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t xml:space="preserve">Who owns which contract fields?</w:t>
            </w:r>
          </w:p>
        </w:tc>
        <w:tc>
          <w:p>
            <w:pPr>
              <w:pStyle w:val="Compact"/>
              <w:jc w:val="left"/>
            </w:pPr>
            <w:r>
              <w:t xml:space="preserve">Human owns undiscoverable; agent owns observable;</w:t>
            </w:r>
            <w:r>
              <w:t xml:space="preserve"> </w:t>
            </w:r>
            <w:r>
              <w:rPr>
                <w:b/>
              </w:rPr>
              <w:t xml:space="preserve">compiler blocks on conflict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p>
            <w:pPr>
              <w:pStyle w:val="Compact"/>
              <w:jc w:val="left"/>
            </w:pPr>
            <w:r>
              <w:t xml:space="preserve">Does conformed data live in Bronze?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— Bronze is raw 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p>
            <w:pPr>
              <w:pStyle w:val="Compact"/>
              <w:jc w:val="left"/>
            </w:pPr>
            <w:r>
              <w:t xml:space="preserve">How do specifications version?</w:t>
            </w:r>
          </w:p>
        </w:tc>
        <w:tc>
          <w:p>
            <w:pPr>
              <w:pStyle w:val="Compact"/>
              <w:jc w:val="left"/>
            </w:pPr>
            <w:r>
              <w:t xml:space="preserve">Semantic versioning drives regeneration scope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p>
            <w:pPr>
              <w:pStyle w:val="Compact"/>
              <w:jc w:val="left"/>
            </w:pPr>
            <w:r>
              <w:t xml:space="preserve">Orchestration mechanism</w:t>
            </w:r>
          </w:p>
        </w:tc>
        <w:tc>
          <w:p>
            <w:pPr>
              <w:pStyle w:val="Compact"/>
              <w:jc w:val="left"/>
            </w:pPr>
            <w:r>
              <w:t xml:space="preserve">State table plus jobs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p>
            <w:pPr>
              <w:pStyle w:val="Compact"/>
              <w:jc w:val="left"/>
            </w:pPr>
            <w:r>
              <w:t xml:space="preserve">Shared identity across organisations</w:t>
            </w:r>
          </w:p>
        </w:tc>
        <w:tc>
          <w:p>
            <w:pPr>
              <w:pStyle w:val="Compact"/>
              <w:jc w:val="left"/>
            </w:pPr>
            <w:r>
              <w:t xml:space="preserve">Shared hubs in a common catalog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p>
            <w:pPr>
              <w:pStyle w:val="Compact"/>
              <w:jc w:val="left"/>
            </w:pPr>
            <w:r>
              <w:t xml:space="preserve">Can mapping approval be automated?</w:t>
            </w:r>
          </w:p>
        </w:tc>
        <w:tc>
          <w:p>
            <w:pPr>
              <w:pStyle w:val="Compact"/>
              <w:jc w:val="left"/>
            </w:pPr>
            <w:r>
              <w:t xml:space="preserve">Yes, via critic plus graduated autonomy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p>
            <w:pPr>
              <w:pStyle w:val="Compact"/>
              <w:jc w:val="left"/>
            </w:pPr>
            <w:r>
              <w:t xml:space="preserve">Can operations be automated?</w:t>
            </w:r>
          </w:p>
        </w:tc>
        <w:tc>
          <w:p>
            <w:pPr>
              <w:pStyle w:val="Compact"/>
              <w:jc w:val="left"/>
            </w:pPr>
            <w:r>
              <w:t xml:space="preserve">Runbooks become gated playbooks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p>
            <w:pPr>
              <w:pStyle w:val="Compact"/>
              <w:jc w:val="left"/>
            </w:pPr>
            <w:r>
              <w:t xml:space="preserve">Is the goal headcount reduction?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— eliminating human-typed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p>
            <w:pPr>
              <w:pStyle w:val="Compact"/>
              <w:jc w:val="left"/>
            </w:pPr>
            <w:r>
              <w:t xml:space="preserve">Who writes platform code?</w:t>
            </w:r>
          </w:p>
        </w:tc>
        <w:tc>
          <w:p>
            <w:pPr>
              <w:pStyle w:val="Compact"/>
              <w:jc w:val="left"/>
            </w:pPr>
            <w:r>
              <w:t xml:space="preserve">Claude Code drafts; engineers direct and 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p>
            <w:pPr>
              <w:pStyle w:val="Compact"/>
              <w:jc w:val="left"/>
            </w:pPr>
            <w:r>
              <w:t xml:space="preserve">Do specifications start blank?</w:t>
            </w:r>
          </w:p>
        </w:tc>
        <w:tc>
          <w:p>
            <w:pPr>
              <w:pStyle w:val="Compact"/>
              <w:jc w:val="left"/>
            </w:pPr>
            <w:r>
              <w:t xml:space="preserve">No — always agent-drafted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[WORKING]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p>
            <w:pPr>
              <w:pStyle w:val="Compact"/>
              <w:jc w:val="left"/>
            </w:pPr>
            <w:r>
              <w:t xml:space="preserve">One satellite kind or two?</w:t>
            </w:r>
          </w:p>
        </w:tc>
        <w:tc>
          <w:p>
            <w:pPr>
              <w:pStyle w:val="Compact"/>
              <w:jc w:val="left"/>
            </w:pPr>
            <w:r>
              <w:t xml:space="preserve">Two — descriptive and multi-active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p>
            <w:pPr>
              <w:pStyle w:val="Compact"/>
              <w:jc w:val="left"/>
            </w:pPr>
            <w:r>
              <w:t xml:space="preserve">Repository visibility</w:t>
            </w:r>
          </w:p>
        </w:tc>
        <w:tc>
          <w:p>
            <w:pPr>
              <w:pStyle w:val="Compact"/>
              <w:jc w:val="left"/>
            </w:pPr>
            <w:r>
              <w:t xml:space="preserve">De-identified; history rewritten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[SETTLED]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p>
            <w:pPr>
              <w:pStyle w:val="Compact"/>
              <w:jc w:val="left"/>
            </w:pPr>
            <w:r>
              <w:t xml:space="preserve">Hand-written merge or native change-data-capture?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Under 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[OPEN]</w:t>
            </w:r>
          </w:p>
        </w:tc>
      </w:tr>
    </w:tbl>
    <w:p>
      <w:pPr>
        <w:pStyle w:val="Heading2"/>
      </w:pPr>
      <w:bookmarkStart w:id="127" w:name="corrections-that-improved-the-design"/>
      <w:r>
        <w:t xml:space="preserve">13.3 Corrections that improved the design</w:t>
      </w:r>
      <w:bookmarkEnd w:id="127"/>
    </w:p>
    <w:p>
      <w:pPr>
        <w:pStyle w:val="FirstParagraph"/>
      </w:pPr>
      <w:r>
        <w:t xml:space="preserve">Recorded because someone will eventually propose the rejected option again.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Bronze must stay raw</w:t>
      </w:r>
      <w:r>
        <w:t xml:space="preserve"> </w:t>
      </w:r>
      <w:r>
        <w:t xml:space="preserve">(D8). The original draft had a</w:t>
      </w:r>
      <w:r>
        <w:t xml:space="preserve"> </w:t>
      </w:r>
      <w:r>
        <w:t xml:space="preserve">“</w:t>
      </w:r>
      <w:r>
        <w:t xml:space="preserve">conformed Bronze</w:t>
      </w:r>
      <w:r>
        <w:t xml:space="preserve">”</w:t>
      </w:r>
      <w:r>
        <w:t xml:space="preserve"> </w:t>
      </w:r>
      <w:r>
        <w:t xml:space="preserve">tier, which violated</w:t>
      </w:r>
      <w:r>
        <w:t xml:space="preserve"> </w:t>
      </w:r>
      <w:r>
        <w:t xml:space="preserve">medallion discipline and would have compromised Bronze’s role as replay log. Databricks’ own</w:t>
      </w:r>
      <w:r>
        <w:t xml:space="preserve"> </w:t>
      </w:r>
      <w:r>
        <w:t xml:space="preserve">guidance is explicit that Bronze limits cleanup and preserves raw fidelity [1].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The goal is less human coding, not fewer humans</w:t>
      </w:r>
      <w:r>
        <w:t xml:space="preserve"> </w:t>
      </w:r>
      <w:r>
        <w:t xml:space="preserve">(D14). This reframed the autonomy work from</w:t>
      </w:r>
      <w:r>
        <w:t xml:space="preserve"> </w:t>
      </w:r>
      <w:r>
        <w:t xml:space="preserve">“</w:t>
      </w:r>
      <w:r>
        <w:t xml:space="preserve">how few people can run this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where does human-typed text still enter the system</w:t>
      </w:r>
      <w:r>
        <w:t xml:space="preserve">”</w:t>
      </w:r>
      <w:r>
        <w:t xml:space="preserve"> </w:t>
      </w:r>
      <w:r>
        <w:t xml:space="preserve">— a better</w:t>
      </w:r>
      <w:r>
        <w:t xml:space="preserve"> </w:t>
      </w:r>
      <w:r>
        <w:t xml:space="preserve">question that produced better metrics.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 prototype finds what review does not</w:t>
      </w:r>
      <w:r>
        <w:t xml:space="preserve"> </w:t>
      </w:r>
      <w:r>
        <w:t xml:space="preserve">(D17). The multi-active satellite gap was invisible in</w:t>
      </w:r>
      <w:r>
        <w:t xml:space="preserve"> </w:t>
      </w:r>
      <w:r>
        <w:t xml:space="preserve">the design documents and obvious within minutes of running data through code.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Read the platform documentation before hand-building platform features</w:t>
      </w:r>
      <w:r>
        <w:t xml:space="preserve"> </w:t>
      </w:r>
      <w:r>
        <w:t xml:space="preserve">(D19). Native</w:t>
      </w:r>
      <w:r>
        <w:t xml:space="preserve"> </w:t>
      </w:r>
      <w:r>
        <w:t xml:space="preserve">change-data-capture covers a meaningful part of what was hand-rolled, including the exact</w:t>
      </w:r>
      <w:r>
        <w:t xml:space="preserve"> </w:t>
      </w:r>
      <w:r>
        <w:t xml:space="preserve">tie-break bug that had to be debugged.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8" w:name="X6c064bcd4b666e51a97583b6d7de05df7f63a63"/>
      <w:r>
        <w:t xml:space="preserve">Chapter 14 — Open questions and feedback register</w:t>
      </w:r>
      <w:bookmarkEnd w:id="128"/>
    </w:p>
    <w:p>
      <w:pPr>
        <w:pStyle w:val="BlockText"/>
      </w:pPr>
      <w:r>
        <w:t xml:space="preserve">Ordered by how much rework the answer could cause.</w:t>
      </w:r>
      <w:r>
        <w:t xml:space="preserve"> </w:t>
      </w:r>
      <w:r>
        <w:rPr>
          <w:b/>
        </w:rPr>
        <w:t xml:space="preserve">Each needs an owner and a date.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Needs a decision from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AUTO CDC</w:t>
            </w:r>
            <w:r>
              <w:t xml:space="preserve"> </w:t>
            </w:r>
            <w:r>
              <w:t xml:space="preserve">instead of hand-written merge? (§8.6)</w:t>
            </w:r>
          </w:p>
        </w:tc>
        <w:tc>
          <w:p>
            <w:pPr>
              <w:pStyle w:val="Compact"/>
              <w:jc w:val="left"/>
            </w:pPr>
            <w:r>
              <w:t xml:space="preserve">Template work, Phase 0</w:t>
            </w:r>
          </w:p>
        </w:tc>
        <w:tc>
          <w:p>
            <w:pPr>
              <w:pStyle w:val="Compact"/>
              <w:jc w:val="left"/>
            </w:pPr>
            <w:r>
              <w:t xml:space="preserve">Platform lead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[OPEN]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t xml:space="preserve">What is the canonical Tier-1 entity list?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Everything</w:t>
            </w:r>
          </w:p>
        </w:tc>
        <w:tc>
          <w:p>
            <w:pPr>
              <w:pStyle w:val="Compact"/>
              <w:jc w:val="left"/>
            </w:pPr>
            <w:r>
              <w:t xml:space="preserve">Modellers + design authority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[OPEN]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t xml:space="preserve">May identity be shared across organisations? (§7.6)</w:t>
            </w:r>
          </w:p>
        </w:tc>
        <w:tc>
          <w:p>
            <w:pPr>
              <w:pStyle w:val="Compact"/>
              <w:jc w:val="left"/>
            </w:pPr>
            <w:r>
              <w:t xml:space="preserve">Entity model, catalog design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Governance / Risk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[OPEN]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Q4</w:t>
            </w:r>
          </w:p>
        </w:tc>
        <w:tc>
          <w:p>
            <w:pPr>
              <w:pStyle w:val="Compact"/>
              <w:jc w:val="left"/>
            </w:pPr>
            <w:r>
              <w:t xml:space="preserve">Is an enterprise orchestrator mandated? (ADR-6)</w:t>
            </w:r>
          </w:p>
        </w:tc>
        <w:tc>
          <w:p>
            <w:pPr>
              <w:pStyle w:val="Compact"/>
              <w:jc w:val="left"/>
            </w:pPr>
            <w:r>
              <w:t xml:space="preserve">Controller build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[OPEN]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Q5</w:t>
            </w:r>
          </w:p>
        </w:tc>
        <w:tc>
          <w:p>
            <w:pPr>
              <w:pStyle w:val="Compact"/>
              <w:jc w:val="left"/>
            </w:pPr>
            <w:r>
              <w:t xml:space="preserve">Approved route to model access?</w:t>
            </w:r>
          </w:p>
        </w:tc>
        <w:tc>
          <w:p>
            <w:pPr>
              <w:pStyle w:val="Compact"/>
              <w:jc w:val="left"/>
            </w:pPr>
            <w:r>
              <w:t xml:space="preserve">Phase 0 completion</w:t>
            </w:r>
          </w:p>
        </w:tc>
        <w:tc>
          <w:p>
            <w:pPr>
              <w:pStyle w:val="Compact"/>
              <w:jc w:val="left"/>
            </w:pPr>
            <w:r>
              <w:t xml:space="preserve">Model governance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[OPEN]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Q6</w:t>
            </w:r>
          </w:p>
        </w:tc>
        <w:tc>
          <w:p>
            <w:pPr>
              <w:pStyle w:val="Compact"/>
              <w:jc w:val="left"/>
            </w:pPr>
            <w:r>
              <w:t xml:space="preserve">Does Bronze retention support indefinite replay?</w:t>
            </w:r>
          </w:p>
        </w:tc>
        <w:tc>
          <w:p>
            <w:pPr>
              <w:pStyle w:val="Compact"/>
              <w:jc w:val="left"/>
            </w:pPr>
            <w:r>
              <w:t xml:space="preserve">Recovery design (§8.9)</w:t>
            </w:r>
          </w:p>
        </w:tc>
        <w:tc>
          <w:p>
            <w:pPr>
              <w:pStyle w:val="Compact"/>
              <w:jc w:val="left"/>
            </w:pPr>
            <w:r>
              <w:t xml:space="preserve">Data governance + infrastructure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[OPEN]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Q7</w:t>
            </w:r>
          </w:p>
        </w:tc>
        <w:tc>
          <w:p>
            <w:pPr>
              <w:pStyle w:val="Compact"/>
              <w:jc w:val="left"/>
            </w:pPr>
            <w:r>
              <w:t xml:space="preserve">Do steward, modeller and engineer roles exist with capacity?</w:t>
            </w:r>
          </w:p>
        </w:tc>
        <w:tc>
          <w:p>
            <w:pPr>
              <w:pStyle w:val="Compact"/>
              <w:jc w:val="left"/>
            </w:pPr>
            <w:r>
              <w:t xml:space="preserve">Phase 1 start</w:t>
            </w:r>
          </w:p>
        </w:tc>
        <w:tc>
          <w:p>
            <w:pPr>
              <w:pStyle w:val="Compact"/>
              <w:jc w:val="left"/>
            </w:pPr>
            <w:r>
              <w:t xml:space="preserve">Organisation leadership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[OPEN]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Q8</w:t>
            </w:r>
          </w:p>
        </w:tc>
        <w:tc>
          <w:p>
            <w:pPr>
              <w:pStyle w:val="Compact"/>
              <w:jc w:val="left"/>
            </w:pPr>
            <w:r>
              <w:t xml:space="preserve">How is Party/Issuer handled across organisations?</w:t>
            </w:r>
          </w:p>
        </w:tc>
        <w:tc>
          <w:p>
            <w:pPr>
              <w:pStyle w:val="Compact"/>
              <w:jc w:val="left"/>
            </w:pPr>
            <w:r>
              <w:t xml:space="preserve">Entity model</w:t>
            </w:r>
          </w:p>
        </w:tc>
        <w:tc>
          <w:p>
            <w:pPr>
              <w:pStyle w:val="Compact"/>
              <w:jc w:val="left"/>
            </w:pPr>
            <w:r>
              <w:t xml:space="preserve">Modellers + Risk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[OPEN]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Q9</w:t>
            </w:r>
          </w:p>
        </w:tc>
        <w:tc>
          <w:p>
            <w:pPr>
              <w:pStyle w:val="Compact"/>
              <w:jc w:val="left"/>
            </w:pPr>
            <w:r>
              <w:t xml:space="preserve">What is the cost model?</w:t>
            </w:r>
          </w:p>
        </w:tc>
        <w:tc>
          <w:p>
            <w:pPr>
              <w:pStyle w:val="Compact"/>
              <w:jc w:val="left"/>
            </w:pPr>
            <w:r>
              <w:t xml:space="preserve">Budget approval</w:t>
            </w:r>
          </w:p>
        </w:tc>
        <w:tc>
          <w:p>
            <w:pPr>
              <w:pStyle w:val="Compact"/>
              <w:jc w:val="left"/>
            </w:pPr>
            <w:r>
              <w:t xml:space="preserve">Platform lead + finance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[OPEN]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Q10</w:t>
            </w:r>
          </w:p>
        </w:tc>
        <w:tc>
          <w:p>
            <w:pPr>
              <w:pStyle w:val="Compact"/>
              <w:jc w:val="left"/>
            </w:pPr>
            <w:r>
              <w:t xml:space="preserve">How does this coexist with the existing estate?</w:t>
            </w:r>
          </w:p>
        </w:tc>
        <w:tc>
          <w:p>
            <w:pPr>
              <w:pStyle w:val="Compact"/>
              <w:jc w:val="left"/>
            </w:pPr>
            <w:r>
              <w:t xml:space="preserve">Migration planning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[OPEN]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Q11</w:t>
            </w:r>
          </w:p>
        </w:tc>
        <w:tc>
          <w:p>
            <w:pPr>
              <w:pStyle w:val="Compact"/>
              <w:jc w:val="left"/>
            </w:pPr>
            <w:r>
              <w:t xml:space="preserve">Non-tabular sources (documents, unstructured)?</w:t>
            </w:r>
          </w:p>
        </w:tc>
        <w:tc>
          <w:p>
            <w:pPr>
              <w:pStyle w:val="Compact"/>
              <w:jc w:val="left"/>
            </w:pPr>
            <w:r>
              <w:t xml:space="preserve">Nothing yet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[PARKED]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Q12</w:t>
            </w:r>
          </w:p>
        </w:tc>
        <w:tc>
          <w:p>
            <w:pPr>
              <w:pStyle w:val="Compact"/>
              <w:jc w:val="left"/>
            </w:pPr>
            <w:r>
              <w:t xml:space="preserve">Streaming or intraday requirements?</w:t>
            </w:r>
          </w:p>
        </w:tc>
        <w:tc>
          <w:p>
            <w:pPr>
              <w:pStyle w:val="Compact"/>
              <w:jc w:val="left"/>
            </w:pPr>
            <w:r>
              <w:t xml:space="preserve">Nothing yet</w:t>
            </w:r>
          </w:p>
        </w:tc>
        <w:tc>
          <w:p>
            <w:pPr>
              <w:pStyle w:val="Compact"/>
              <w:jc w:val="left"/>
            </w:pPr>
            <w:r>
              <w:t xml:space="preserve">Consumer teams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[PARKED]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Q13</w:t>
            </w:r>
          </w:p>
        </w:tc>
        <w:tc>
          <w:p>
            <w:pPr>
              <w:pStyle w:val="Compact"/>
              <w:jc w:val="left"/>
            </w:pPr>
            <w:r>
              <w:t xml:space="preserve">Semantic layer over Gold?</w:t>
            </w:r>
          </w:p>
        </w:tc>
        <w:tc>
          <w:p>
            <w:pPr>
              <w:pStyle w:val="Compact"/>
              <w:jc w:val="left"/>
            </w:pPr>
            <w:r>
              <w:t xml:space="preserve">Nothing yet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[PARKED]</w:t>
            </w:r>
          </w:p>
        </w:tc>
      </w:tr>
    </w:tbl>
    <w:p>
      <w:pPr>
        <w:pStyle w:val="Heading3"/>
      </w:pPr>
      <w:bookmarkStart w:id="129" w:name="the-two-that-matter-most"/>
      <w:r>
        <w:t xml:space="preserve">The two that matter most</w:t>
      </w:r>
      <w:bookmarkEnd w:id="129"/>
    </w:p>
    <w:p>
      <w:pPr>
        <w:pStyle w:val="FirstParagraph"/>
      </w:pPr>
      <w:r>
        <w:rPr>
          <w:b/>
        </w:rPr>
        <w:t xml:space="preserve">Q2 — the entity list.</w:t>
      </w:r>
      <w:r>
        <w:t xml:space="preserve"> </w:t>
      </w:r>
      <w:r>
        <w:t xml:space="preserve">Everything in this design is built on the canonical entity model, and the</w:t>
      </w:r>
      <w:r>
        <w:t xml:space="preserve"> </w:t>
      </w:r>
      <w:r>
        <w:t xml:space="preserve">entity names currently in these documents were drafted from general finance knowledge, not from the</w:t>
      </w:r>
      <w:r>
        <w:t xml:space="preserve"> </w:t>
      </w:r>
      <w:r>
        <w:t xml:space="preserve">business. This must be replaced with real domain input before Phase 1. It is also the hardest thing</w:t>
      </w:r>
      <w:r>
        <w:t xml:space="preserve"> </w:t>
      </w:r>
      <w:r>
        <w:t xml:space="preserve">to change later: entity specifications are the deliberately stable core.</w:t>
      </w:r>
    </w:p>
    <w:p>
      <w:pPr>
        <w:pStyle w:val="BodyText"/>
      </w:pPr>
      <w:r>
        <w:rPr>
          <w:b/>
        </w:rPr>
        <w:t xml:space="preserve">Q3 — cross-organisation identity.</w:t>
      </w:r>
      <w:r>
        <w:t xml:space="preserve"> </w:t>
      </w:r>
      <w:r>
        <w:t xml:space="preserve">This is not an engineering question. If the information</w:t>
      </w:r>
      <w:r>
        <w:t xml:space="preserve"> </w:t>
      </w:r>
      <w:r>
        <w:t xml:space="preserve">barrier permits a shared instrument and party identity spine, the design works as written. If it</w:t>
      </w:r>
      <w:r>
        <w:t xml:space="preserve"> </w:t>
      </w:r>
      <w:r>
        <w:t xml:space="preserve">does not, hubs must be duplicated per organisation with reconciliation — worse, but survivable if</w:t>
      </w:r>
      <w:r>
        <w:t xml:space="preserve"> </w:t>
      </w:r>
      <w:r>
        <w:t xml:space="preserve">known now rather than discovered in Phase 2.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0" w:name="appendix-a-glossary"/>
      <w:r>
        <w:t xml:space="preserve">Appendix A — Glossary</w:t>
      </w:r>
      <w:bookmarkEnd w:id="1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A language model given a narrow task, structured inputs and outputs, and a restricted set of 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 CDC</w:t>
            </w:r>
          </w:p>
        </w:tc>
        <w:tc>
          <w:p>
            <w:pPr>
              <w:pStyle w:val="Compact"/>
              <w:jc w:val="left"/>
            </w:pPr>
            <w:r>
              <w:t xml:space="preserve">Databricks API computing Slowly Changing Dimension Type 1/2 automatically from a change feed or snapshots; replaces</w:t>
            </w:r>
            <w:r>
              <w:t xml:space="preserve"> </w:t>
            </w:r>
            <w:r>
              <w:rPr>
                <w:rStyle w:val="VerbatimChar"/>
              </w:rPr>
              <w:t xml:space="preserve">APPLY CHANGES</w:t>
            </w:r>
            <w:r>
              <w:t xml:space="preserve"> </w:t>
            </w:r>
            <w:r>
              <w:t xml:space="preserve">[2]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Blast radius</w:t>
            </w:r>
          </w:p>
        </w:tc>
        <w:tc>
          <w:p>
            <w:pPr>
              <w:pStyle w:val="Compact"/>
              <w:jc w:val="left"/>
            </w:pPr>
            <w:r>
              <w:t xml:space="preserve">The set of objects affected by a change — the smaller and more predictable, the better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Bronze / Silver / Gold</w:t>
            </w:r>
          </w:p>
        </w:tc>
        <w:tc>
          <w:p>
            <w:pPr>
              <w:pStyle w:val="Compact"/>
              <w:jc w:val="left"/>
            </w:pPr>
            <w:r>
              <w:t xml:space="preserve">The three medallion layers: raw, validated-and-modelled, business-ready [1]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CDC (Change Data Capture)</w:t>
            </w:r>
          </w:p>
        </w:tc>
        <w:tc>
          <w:p>
            <w:pPr>
              <w:pStyle w:val="Compact"/>
              <w:jc w:val="left"/>
            </w:pPr>
            <w:r>
              <w:t xml:space="preserve">Capturing inserts, updates and deletes from a source for downstream replay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Conformed</w:t>
            </w:r>
          </w:p>
        </w:tc>
        <w:tc>
          <w:p>
            <w:pPr>
              <w:pStyle w:val="Compact"/>
              <w:jc w:val="left"/>
            </w:pPr>
            <w:r>
              <w:t xml:space="preserve">Cleaned, typed, renamed and deduplicated, but still shaped like the 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Vault 2.0</w:t>
            </w:r>
          </w:p>
        </w:tc>
        <w:tc>
          <w:p>
            <w:pPr>
              <w:pStyle w:val="Compact"/>
              <w:jc w:val="left"/>
            </w:pPr>
            <w:r>
              <w:t xml:space="preserve">Modelling method built on hubs, links and satellites, for many volatile sources [5]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Delta Lake</w:t>
            </w:r>
          </w:p>
        </w:tc>
        <w:tc>
          <w:p>
            <w:pPr>
              <w:pStyle w:val="Compact"/>
              <w:jc w:val="left"/>
            </w:pPr>
            <w:r>
              <w:t xml:space="preserve">The transactional table format underlying Databricks tables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Grain</w:t>
            </w:r>
          </w:p>
        </w:tc>
        <w:tc>
          <w:p>
            <w:pPr>
              <w:pStyle w:val="Compact"/>
              <w:jc w:val="left"/>
            </w:pPr>
            <w:r>
              <w:t xml:space="preserve">What one row of a table represents (for example, one row per instrument per trading day)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Golden set</w:t>
            </w:r>
          </w:p>
        </w:tc>
        <w:tc>
          <w:p>
            <w:pPr>
              <w:pStyle w:val="Compact"/>
              <w:jc w:val="left"/>
            </w:pPr>
            <w:r>
              <w:t xml:space="preserve">Stored input/output pairs used to regression-test a prompt when it 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Hub</w:t>
            </w:r>
          </w:p>
        </w:tc>
        <w:tc>
          <w:p>
            <w:pPr>
              <w:pStyle w:val="Compact"/>
              <w:jc w:val="left"/>
            </w:pPr>
            <w:r>
              <w:t xml:space="preserve">Data Vault table holding only an entity’s business key — the stable identity anchor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Idempotent</w:t>
            </w:r>
          </w:p>
        </w:tc>
        <w:tc>
          <w:p>
            <w:pPr>
              <w:pStyle w:val="Compact"/>
              <w:jc w:val="left"/>
            </w:pPr>
            <w:r>
              <w:t xml:space="preserve">Running it twice produces the same result as running it once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Jinja</w:t>
            </w:r>
          </w:p>
        </w:tc>
        <w:tc>
          <w:p>
            <w:pPr>
              <w:pStyle w:val="Compact"/>
              <w:jc w:val="left"/>
            </w:pPr>
            <w:r>
              <w:t xml:space="preserve">Python templating engine used to render code from specification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Key map</w:t>
            </w:r>
          </w:p>
        </w:tc>
        <w:tc>
          <w:p>
            <w:pPr>
              <w:pStyle w:val="Compact"/>
              <w:jc w:val="left"/>
            </w:pPr>
            <w:r>
              <w:t xml:space="preserve">Table resolving each source system’s identifier to the enterprise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Lakeflow Declarative Pipelines</w:t>
            </w:r>
          </w:p>
        </w:tc>
        <w:tc>
          <w:p>
            <w:pPr>
              <w:pStyle w:val="Compact"/>
              <w:jc w:val="left"/>
            </w:pPr>
            <w:r>
              <w:t xml:space="preserve">Databricks’ declarative pipeline framework (formerly Delta Live Tables)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</w:t>
            </w:r>
          </w:p>
        </w:tc>
        <w:tc>
          <w:p>
            <w:pPr>
              <w:pStyle w:val="Compact"/>
              <w:jc w:val="left"/>
            </w:pPr>
            <w:r>
              <w:t xml:space="preserve">Data Vault table representing a relationship between hubs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Medallion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Databricks’ recommended multi-layer data design pattern [1]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Multi-active satellite</w:t>
            </w:r>
          </w:p>
        </w:tc>
        <w:tc>
          <w:p>
            <w:pPr>
              <w:pStyle w:val="Compact"/>
              <w:jc w:val="left"/>
            </w:pPr>
            <w:r>
              <w:t xml:space="preserve">Satellite whose grain includes a period or category key, so it can hold several concurrent values per entity (for example, a price series)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Provenance</w:t>
            </w:r>
          </w:p>
        </w:tc>
        <w:tc>
          <w:p>
            <w:pPr>
              <w:pStyle w:val="Compact"/>
              <w:jc w:val="left"/>
            </w:pPr>
            <w:r>
              <w:t xml:space="preserve">A tag on each specification field recording whether a human, a measurement or an agent produced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Satellite</w:t>
            </w:r>
          </w:p>
        </w:tc>
        <w:tc>
          <w:p>
            <w:pPr>
              <w:pStyle w:val="Compact"/>
              <w:jc w:val="left"/>
            </w:pPr>
            <w:r>
              <w:t xml:space="preserve">Data Vault table holding one source’s descriptive attributes for an entity, with effective dating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SCD Type 2 (Slowly Changing Dimension Type 2)</w:t>
            </w:r>
          </w:p>
        </w:tc>
        <w:tc>
          <w:p>
            <w:pPr>
              <w:pStyle w:val="Compact"/>
              <w:jc w:val="left"/>
            </w:pPr>
            <w:r>
              <w:t xml:space="preserve">History technique: on change, close the current row with an end date and insert a new one [6]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Semantic versioning</w:t>
            </w:r>
          </w:p>
        </w:tc>
        <w:tc>
          <w:p>
            <w:pPr>
              <w:pStyle w:val="Compact"/>
              <w:jc w:val="left"/>
            </w:pPr>
            <w:r>
              <w:t xml:space="preserve">Version scheme where major/minor/patch signals the severity of a 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 principal</w:t>
            </w:r>
          </w:p>
        </w:tc>
        <w:tc>
          <w:p>
            <w:pPr>
              <w:pStyle w:val="Compact"/>
              <w:jc w:val="left"/>
            </w:pPr>
            <w:r>
              <w:t xml:space="preserve">Non-human identity used by automated jobs, with its own 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Unity Catalog</w:t>
            </w:r>
          </w:p>
        </w:tc>
        <w:tc>
          <w:p>
            <w:pPr>
              <w:pStyle w:val="Compact"/>
              <w:jc w:val="left"/>
            </w:pPr>
            <w:r>
              <w:t xml:space="preserve">Databricks’ governance layer for catalogs, schemas, tables, permissions and lineage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31" w:name="appendix-b-references"/>
      <w:r>
        <w:t xml:space="preserve">Appendix B — References</w:t>
      </w:r>
      <w:bookmarkEnd w:id="131"/>
    </w:p>
    <w:p>
      <w:pPr>
        <w:pStyle w:val="FirstParagraph"/>
      </w:pPr>
      <w:r>
        <w:rPr>
          <w:b/>
        </w:rPr>
        <w:t xml:space="preserve">[1]</w:t>
      </w:r>
      <w:r>
        <w:t xml:space="preserve"> </w:t>
      </w:r>
      <w:r>
        <w:t xml:space="preserve">Databricks —</w:t>
      </w:r>
      <w:r>
        <w:t xml:space="preserve"> </w:t>
      </w:r>
      <w:r>
        <w:rPr>
          <w:i/>
        </w:rPr>
        <w:t xml:space="preserve">What is the medallion lakehouse architecture?</w:t>
      </w:r>
      <w:r>
        <w:t xml:space="preserve"> </w:t>
      </w:r>
      <w:hyperlink r:id="rId132">
        <w:r>
          <w:rPr>
            <w:rStyle w:val="Hyperlink"/>
          </w:rPr>
          <w:t xml:space="preserve">https://docs.databricks.com/aws/en/lakehouse/medallion</w:t>
        </w:r>
      </w:hyperlink>
      <w:r>
        <w:t xml:space="preserve"> </w:t>
      </w:r>
      <w:r>
        <w:t xml:space="preserve">Layer definitions. Directly supports D8: Bronze should</w:t>
      </w:r>
      <w:r>
        <w:t xml:space="preserve"> </w:t>
      </w:r>
      <w:r>
        <w:t xml:space="preserve">“</w:t>
      </w:r>
      <w:r>
        <w:t xml:space="preserve">limit data cleanup or validation</w:t>
      </w:r>
      <w:r>
        <w:t xml:space="preserve">”</w:t>
      </w:r>
      <w:r>
        <w:t xml:space="preserve">, preserve</w:t>
      </w:r>
      <w:r>
        <w:t xml:space="preserve"> </w:t>
      </w:r>
      <w:r>
        <w:t xml:space="preserve">raw fidelity, and enable</w:t>
      </w:r>
      <w:r>
        <w:t xml:space="preserve"> </w:t>
      </w:r>
      <w:r>
        <w:t xml:space="preserve">“</w:t>
      </w:r>
      <w:r>
        <w:t xml:space="preserve">reprocessing and auditing by retaining all historical data</w:t>
      </w:r>
      <w:r>
        <w:t xml:space="preserve">”</w:t>
      </w:r>
      <w:r>
        <w:t xml:space="preserve">; Silver is</w:t>
      </w:r>
      <w:r>
        <w:t xml:space="preserve"> </w:t>
      </w:r>
      <w:r>
        <w:t xml:space="preserve">where deduplication, normalisation and type casting belong; Gold is where dimensional modelling and</w:t>
      </w:r>
      <w:r>
        <w:t xml:space="preserve"> </w:t>
      </w:r>
      <w:r>
        <w:t xml:space="preserve">aggregation belong.</w:t>
      </w:r>
    </w:p>
    <w:p>
      <w:pPr>
        <w:pStyle w:val="BodyText"/>
      </w:pPr>
      <w:r>
        <w:rPr>
          <w:b/>
        </w:rPr>
        <w:t xml:space="preserve">[2]</w:t>
      </w:r>
      <w:r>
        <w:t xml:space="preserve"> </w:t>
      </w:r>
      <w:r>
        <w:t xml:space="preserve">Databricks —</w:t>
      </w:r>
      <w:r>
        <w:t xml:space="preserve"> </w:t>
      </w:r>
      <w:r>
        <w:rPr>
          <w:i/>
        </w:rPr>
        <w:t xml:space="preserve">The AUTO CDC APIs: Simplify change data capture with pipelines</w:t>
      </w:r>
      <w:r>
        <w:t xml:space="preserve"> </w:t>
      </w:r>
      <w:hyperlink r:id="rId133">
        <w:r>
          <w:rPr>
            <w:rStyle w:val="Hyperlink"/>
          </w:rPr>
          <w:t xml:space="preserve">https://docs.databricks.com/aws/en/ldp/cdc</w:t>
        </w:r>
      </w:hyperlink>
      <w:r>
        <w:t xml:space="preserve"> </w:t>
      </w:r>
      <w:r>
        <w:t xml:space="preserve">Native Slowly Changing Dimension Type 1 and Type 2, multi-column sequencing via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 HISTORY ON * EXCEPT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 CDC FROM SNAPSHOT</w:t>
      </w:r>
      <w:r>
        <w:t xml:space="preserve"> </w:t>
      </w:r>
      <w:r>
        <w:t xml:space="preserve">for sources without a change feed.</w:t>
      </w:r>
      <w:r>
        <w:t xml:space="preserve"> </w:t>
      </w:r>
      <w:r>
        <w:t xml:space="preserve">Central to §8.6 / Q1.</w:t>
      </w:r>
    </w:p>
    <w:p>
      <w:pPr>
        <w:pStyle w:val="BodyText"/>
      </w:pPr>
      <w:r>
        <w:rPr>
          <w:b/>
        </w:rPr>
        <w:t xml:space="preserve">[3]</w:t>
      </w:r>
      <w:r>
        <w:t xml:space="preserve"> </w:t>
      </w:r>
      <w:r>
        <w:t xml:space="preserve">Databricks —</w:t>
      </w:r>
      <w:r>
        <w:t xml:space="preserve"> </w:t>
      </w:r>
      <w:r>
        <w:rPr>
          <w:i/>
        </w:rPr>
        <w:t xml:space="preserve">Data Vault Best Practice &amp; Implementation on the Lakehouse</w:t>
      </w:r>
      <w:r>
        <w:t xml:space="preserve"> </w:t>
      </w:r>
      <w:hyperlink r:id="rId134">
        <w:r>
          <w:rPr>
            <w:rStyle w:val="Hyperlink"/>
          </w:rPr>
          <w:t xml:space="preserve">https://www.databricks.com/blog/data-vault-best-practice-implementation-lakehouse</w:t>
        </w:r>
      </w:hyperlink>
      <w:r>
        <w:t xml:space="preserve"> </w:t>
      </w:r>
      <w:r>
        <w:t xml:space="preserve">Vendor guidance: insert-only raw vault, source metadata retained in the table, raw versus business</w:t>
      </w:r>
      <w:r>
        <w:t xml:space="preserve"> </w:t>
      </w:r>
      <w:r>
        <w:t xml:space="preserve">vault separation.</w:t>
      </w:r>
    </w:p>
    <w:p>
      <w:pPr>
        <w:pStyle w:val="BodyText"/>
      </w:pPr>
      <w:r>
        <w:rPr>
          <w:b/>
        </w:rPr>
        <w:t xml:space="preserve">[4]</w:t>
      </w:r>
      <w:r>
        <w:t xml:space="preserve"> </w:t>
      </w:r>
      <w:r>
        <w:t xml:space="preserve">Databricks —</w:t>
      </w:r>
      <w:r>
        <w:t xml:space="preserve"> </w:t>
      </w:r>
      <w:r>
        <w:rPr>
          <w:i/>
        </w:rPr>
        <w:t xml:space="preserve">Data warehousing modeling techniques and their implementation</w:t>
      </w:r>
      <w:r>
        <w:rPr>
          <w:i/>
        </w:rPr>
        <w:t xml:space="preserve"> </w:t>
      </w:r>
      <w:r>
        <w:rPr>
          <w:i/>
        </w:rPr>
        <w:t xml:space="preserve">on the Databricks Lakehouse Platform</w:t>
      </w:r>
      <w:r>
        <w:t xml:space="preserve"> </w:t>
      </w:r>
      <w:hyperlink r:id="rId135">
        <w:r>
          <w:rPr>
            <w:rStyle w:val="Hyperlink"/>
          </w:rPr>
          <w:t xml:space="preserve">https://www.databricks.com/blog/2022/06/24/data-warehousing-modeling-techniques-and-their-implementation-on-the-databricks-lakehouse-platform.html</w:t>
        </w:r>
      </w:hyperlink>
      <w:r>
        <w:t xml:space="preserve"> </w:t>
      </w:r>
      <w:r>
        <w:t xml:space="preserve">Compares dimensional modelling, Data Vault and normalised approaches on the platform.</w:t>
      </w:r>
    </w:p>
    <w:p>
      <w:pPr>
        <w:pStyle w:val="BodyText"/>
      </w:pPr>
      <w:r>
        <w:rPr>
          <w:b/>
        </w:rPr>
        <w:t xml:space="preserve">[5]</w:t>
      </w:r>
      <w:r>
        <w:t xml:space="preserve"> </w:t>
      </w:r>
      <w:r>
        <w:t xml:space="preserve">Linstedt, D. &amp; Olschimke, M. —</w:t>
      </w:r>
      <w:r>
        <w:t xml:space="preserve"> </w:t>
      </w:r>
      <w:r>
        <w:rPr>
          <w:i/>
        </w:rPr>
        <w:t xml:space="preserve">Building a Scalable Data Warehouse with</w:t>
      </w:r>
      <w:r>
        <w:rPr>
          <w:i/>
        </w:rPr>
        <w:t xml:space="preserve"> </w:t>
      </w:r>
      <w:r>
        <w:rPr>
          <w:i/>
        </w:rPr>
        <w:t xml:space="preserve">Data Vault 2.0</w:t>
      </w:r>
      <w:r>
        <w:t xml:space="preserve">, Morgan Kaufmann, 2015.</w:t>
      </w:r>
    </w:p>
    <w:p>
      <w:pPr>
        <w:pStyle w:val="BodyText"/>
      </w:pPr>
      <w:r>
        <w:rPr>
          <w:b/>
        </w:rPr>
        <w:t xml:space="preserve">[6]</w:t>
      </w:r>
      <w:r>
        <w:t xml:space="preserve"> </w:t>
      </w:r>
      <w:r>
        <w:t xml:space="preserve">Kimball, R. &amp; Ross, M. —</w:t>
      </w:r>
      <w:r>
        <w:t xml:space="preserve"> </w:t>
      </w:r>
      <w:r>
        <w:rPr>
          <w:i/>
        </w:rPr>
        <w:t xml:space="preserve">The Data Warehouse Toolkit</w:t>
      </w:r>
      <w:r>
        <w:t xml:space="preserve">, 3rd edition,</w:t>
      </w:r>
      <w:r>
        <w:t xml:space="preserve"> </w:t>
      </w:r>
      <w:r>
        <w:t xml:space="preserve">Wiley, 2013.</w:t>
      </w:r>
    </w:p>
    <w:p>
      <w:pPr>
        <w:pStyle w:val="BodyText"/>
      </w:pPr>
      <w:r>
        <w:rPr>
          <w:b/>
        </w:rPr>
        <w:t xml:space="preserve">[7]</w:t>
      </w:r>
      <w:r>
        <w:t xml:space="preserve"> </w:t>
      </w:r>
      <w:r>
        <w:t xml:space="preserve">Cockburn, A. —</w:t>
      </w:r>
      <w:r>
        <w:t xml:space="preserve"> </w:t>
      </w:r>
      <w:r>
        <w:rPr>
          <w:i/>
        </w:rPr>
        <w:t xml:space="preserve">Hexagonal Architecture (Ports and Adapters)</w:t>
      </w:r>
      <w:r>
        <w:t xml:space="preserve">, 2005.</w:t>
      </w:r>
    </w:p>
    <w:p>
      <w:pPr>
        <w:pStyle w:val="BodyText"/>
      </w:pPr>
      <w:r>
        <w:rPr>
          <w:b/>
        </w:rPr>
        <w:t xml:space="preserve">[8]</w:t>
      </w:r>
      <w:r>
        <w:t xml:space="preserve"> </w:t>
      </w:r>
      <w:r>
        <w:t xml:space="preserve">Databricks —</w:t>
      </w:r>
      <w:r>
        <w:t xml:space="preserve"> </w:t>
      </w:r>
      <w:r>
        <w:rPr>
          <w:i/>
        </w:rPr>
        <w:t xml:space="preserve">Use Unity Catalog with pipelines</w:t>
      </w:r>
      <w:r>
        <w:t xml:space="preserve"> </w:t>
      </w:r>
      <w:hyperlink r:id="rId136">
        <w:r>
          <w:rPr>
            <w:rStyle w:val="Hyperlink"/>
          </w:rPr>
          <w:t xml:space="preserve">https://docs.databricks.com/aws/en/ldp/unity-catalog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Pipeline limitations</w:t>
      </w:r>
      <w:r>
        <w:t xml:space="preserve"> </w:t>
      </w:r>
      <w:hyperlink r:id="rId137">
        <w:r>
          <w:rPr>
            <w:rStyle w:val="Hyperlink"/>
          </w:rPr>
          <w:t xml:space="preserve">https://docs.databricks.com/aws/en/ldp/limitations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Free Edition limitations</w:t>
      </w:r>
      <w:r>
        <w:t xml:space="preserve"> </w:t>
      </w:r>
      <w:hyperlink r:id="rId138">
        <w:r>
          <w:rPr>
            <w:rStyle w:val="Hyperlink"/>
          </w:rPr>
          <w:t xml:space="preserve">https://docs.databricks.com/aws/en/getting-started/free-edition-limitations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9" w:name="appendix-c-artifact-index"/>
      <w:r>
        <w:t xml:space="preserve">Appendix C — Artifact index</w:t>
      </w:r>
      <w:bookmarkEnd w:id="1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journal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docs/00-design-journal.md</w:t>
            </w:r>
          </w:p>
        </w:tc>
        <w:tc>
          <w:p>
            <w:pPr>
              <w:pStyle w:val="Compact"/>
              <w:jc w:val="left"/>
            </w:pPr>
            <w:r>
              <w:t xml:space="preserve">The living record of reasoning and open questions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 documents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docs/01</w:t>
            </w:r>
            <w:r>
              <w:t xml:space="preserve">–</w:t>
            </w:r>
            <w:r>
              <w:rPr>
                <w:rStyle w:val="VerbatimChar"/>
              </w:rPr>
              <w:t xml:space="preserve">docs/09</w:t>
            </w:r>
          </w:p>
        </w:tc>
        <w:tc>
          <w:p>
            <w:pPr>
              <w:pStyle w:val="Compact"/>
              <w:jc w:val="left"/>
            </w:pPr>
            <w:r>
              <w:t xml:space="preserve">Maintained detail behind each chapter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Specification 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</w:t>
            </w:r>
          </w:p>
        </w:tc>
        <w:tc>
          <w:p>
            <w:pPr>
              <w:pStyle w:val="Compact"/>
              <w:jc w:val="left"/>
            </w:pPr>
            <w:r>
              <w:t xml:space="preserve">The six specification types plus a code 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prototype/</w:t>
            </w:r>
          </w:p>
        </w:tc>
        <w:tc>
          <w:p>
            <w:pPr>
              <w:pStyle w:val="Compact"/>
              <w:jc w:val="left"/>
            </w:pPr>
            <w:r>
              <w:t xml:space="preserve">Runnable miniature; see</w:t>
            </w:r>
            <w:r>
              <w:t xml:space="preserve"> </w:t>
            </w:r>
            <w:r>
              <w:rPr>
                <w:rStyle w:val="VerbatimChar"/>
              </w:rPr>
              <w:t xml:space="preserve">prototype/INSTALL.md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docs/EXECUTIVE-SUMMARY.md</w:t>
            </w:r>
          </w:p>
        </w:tc>
        <w:tc>
          <w:p>
            <w:pPr>
              <w:pStyle w:val="Compact"/>
              <w:jc w:val="left"/>
            </w:pPr>
            <w:r>
              <w:t xml:space="preserve">Two-page version for senior management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document. Comments to the decision register (Chapter 13) or the open-questions register</w:t>
      </w:r>
      <w:r>
        <w:rPr>
          <w:i/>
        </w:rPr>
        <w:t xml:space="preserve"> </w:t>
      </w:r>
      <w:r>
        <w:rPr>
          <w:i/>
        </w:rPr>
        <w:t xml:space="preserve">(Chapter 14), citing the identifier.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38" Target="https://docs.databricks.com/aws/en/getting-started/free-edition-limitations" TargetMode="External" /><Relationship Type="http://schemas.openxmlformats.org/officeDocument/2006/relationships/hyperlink" Id="rId132" Target="https://docs.databricks.com/aws/en/lakehouse/medallion" TargetMode="External" /><Relationship Type="http://schemas.openxmlformats.org/officeDocument/2006/relationships/hyperlink" Id="rId133" Target="https://docs.databricks.com/aws/en/ldp/cdc" TargetMode="External" /><Relationship Type="http://schemas.openxmlformats.org/officeDocument/2006/relationships/hyperlink" Id="rId137" Target="https://docs.databricks.com/aws/en/ldp/limitations" TargetMode="External" /><Relationship Type="http://schemas.openxmlformats.org/officeDocument/2006/relationships/hyperlink" Id="rId136" Target="https://docs.databricks.com/aws/en/ldp/unity-catalog" TargetMode="External" /><Relationship Type="http://schemas.openxmlformats.org/officeDocument/2006/relationships/hyperlink" Id="rId135" Target="https://www.databricks.com/blog/2022/06/24/data-warehousing-modeling-techniques-and-their-implementation-on-the-databricks-lakehouse-platform.html" TargetMode="External" /><Relationship Type="http://schemas.openxmlformats.org/officeDocument/2006/relationships/hyperlink" Id="rId134" Target="https://www.databricks.com/blog/data-vault-best-practice-implementation-lakehous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38" Target="https://docs.databricks.com/aws/en/getting-started/free-edition-limitations" TargetMode="External" /><Relationship Type="http://schemas.openxmlformats.org/officeDocument/2006/relationships/hyperlink" Id="rId132" Target="https://docs.databricks.com/aws/en/lakehouse/medallion" TargetMode="External" /><Relationship Type="http://schemas.openxmlformats.org/officeDocument/2006/relationships/hyperlink" Id="rId133" Target="https://docs.databricks.com/aws/en/ldp/cdc" TargetMode="External" /><Relationship Type="http://schemas.openxmlformats.org/officeDocument/2006/relationships/hyperlink" Id="rId137" Target="https://docs.databricks.com/aws/en/ldp/limitations" TargetMode="External" /><Relationship Type="http://schemas.openxmlformats.org/officeDocument/2006/relationships/hyperlink" Id="rId136" Target="https://docs.databricks.com/aws/en/ldp/unity-catalog" TargetMode="External" /><Relationship Type="http://schemas.openxmlformats.org/officeDocument/2006/relationships/hyperlink" Id="rId135" Target="https://www.databricks.com/blog/2022/06/24/data-warehousing-modeling-techniques-and-their-implementation-on-the-databricks-lakehouse-platform.html" TargetMode="External" /><Relationship Type="http://schemas.openxmlformats.org/officeDocument/2006/relationships/hyperlink" Id="rId134" Target="https://www.databricks.com/blog/data-vault-best-practice-implementation-lakehou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Data Warehouse on Databricks</dc:title>
  <dc:creator/>
  <cp:keywords/>
  <dcterms:created xsi:type="dcterms:W3CDTF">2026-08-10T09:26:30Z</dcterms:created>
  <dcterms:modified xsi:type="dcterms:W3CDTF">2026-08-10T09:26:30Z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Consolidated Design Document — v0.9 draft for review</vt:lpwstr>
  </property>
</Properties>
</file>