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A770B1" w14:textId="77777777" w:rsidR="00FA2C39" w:rsidRDefault="00000000">
      <w:pPr>
        <w:pStyle w:val="1"/>
        <w:rPr>
          <w:lang w:eastAsia="zh-CN"/>
        </w:rPr>
      </w:pPr>
      <w:r>
        <w:rPr>
          <w:rFonts w:ascii="微软雅黑" w:eastAsia="微软雅黑" w:hAnsi="微软雅黑" w:cs="微软雅黑"/>
          <w:lang w:eastAsia="zh-CN"/>
        </w:rPr>
        <w:t>广州集装箱码头AI智能运</w:t>
      </w:r>
      <w:proofErr w:type="gramStart"/>
      <w:r>
        <w:rPr>
          <w:rFonts w:ascii="微软雅黑" w:eastAsia="微软雅黑" w:hAnsi="微软雅黑" w:cs="微软雅黑"/>
          <w:lang w:eastAsia="zh-CN"/>
        </w:rPr>
        <w:t>维技术</w:t>
      </w:r>
      <w:proofErr w:type="gramEnd"/>
      <w:r>
        <w:rPr>
          <w:rFonts w:ascii="微软雅黑" w:eastAsia="微软雅黑" w:hAnsi="微软雅黑" w:cs="微软雅黑"/>
          <w:lang w:eastAsia="zh-CN"/>
        </w:rPr>
        <w:t>沙龙</w:t>
      </w:r>
    </w:p>
    <w:p w14:paraId="519B07D2" w14:textId="77777777" w:rsidR="00FA2C39" w:rsidRDefault="00FA2C39">
      <w:pPr>
        <w:rPr>
          <w:lang w:eastAsia="zh-CN"/>
        </w:rPr>
      </w:pPr>
    </w:p>
    <w:p w14:paraId="4387F51B" w14:textId="77777777" w:rsidR="00FA2C39" w:rsidRDefault="00000000">
      <w:pPr>
        <w:pStyle w:val="21"/>
        <w:rPr>
          <w:lang w:eastAsia="zh-CN"/>
        </w:rPr>
      </w:pPr>
      <w:r>
        <w:rPr>
          <w:rFonts w:ascii="微软雅黑" w:eastAsia="微软雅黑" w:hAnsi="微软雅黑" w:cs="微软雅黑"/>
          <w:lang w:eastAsia="zh-CN"/>
        </w:rPr>
        <w:t>🎯 沙龙概览</w:t>
      </w:r>
    </w:p>
    <w:p w14:paraId="51D2E346" w14:textId="77777777" w:rsidR="00FA2C39" w:rsidRDefault="00FA2C39">
      <w:pPr>
        <w:rPr>
          <w:lang w:eastAsia="zh-CN"/>
        </w:rPr>
      </w:pPr>
    </w:p>
    <w:p w14:paraId="2265E5CC" w14:textId="77777777" w:rsidR="00FA2C39" w:rsidRDefault="00000000">
      <w:pPr>
        <w:rPr>
          <w:lang w:eastAsia="zh-CN"/>
        </w:rPr>
      </w:pPr>
      <w:r>
        <w:rPr>
          <w:b/>
          <w:lang w:eastAsia="zh-CN"/>
        </w:rPr>
        <w:t>主题</w:t>
      </w:r>
      <w:r>
        <w:rPr>
          <w:lang w:eastAsia="zh-CN"/>
        </w:rPr>
        <w:t>：《AI大模型赋能集装箱码头智能运维：从理论到实践》</w:t>
      </w:r>
    </w:p>
    <w:p w14:paraId="3A2D9621" w14:textId="77777777" w:rsidR="00FA2C39" w:rsidRDefault="00000000">
      <w:pPr>
        <w:rPr>
          <w:lang w:eastAsia="zh-CN"/>
        </w:rPr>
      </w:pPr>
      <w:r>
        <w:rPr>
          <w:b/>
          <w:lang w:eastAsia="zh-CN"/>
        </w:rPr>
        <w:t>时长</w:t>
      </w:r>
      <w:r>
        <w:rPr>
          <w:lang w:eastAsia="zh-CN"/>
        </w:rPr>
        <w:t>：90分钟</w:t>
      </w:r>
    </w:p>
    <w:p w14:paraId="01E553B9" w14:textId="77777777" w:rsidR="00FA2C39" w:rsidRDefault="00000000">
      <w:pPr>
        <w:rPr>
          <w:lang w:eastAsia="zh-CN"/>
        </w:rPr>
      </w:pPr>
      <w:r>
        <w:rPr>
          <w:b/>
          <w:lang w:eastAsia="zh-CN"/>
        </w:rPr>
        <w:t>受众</w:t>
      </w:r>
      <w:r>
        <w:rPr>
          <w:lang w:eastAsia="zh-CN"/>
        </w:rPr>
        <w:t>：广州集装箱码头IT部门全体人员（领导、研发、运维、数据管理）</w:t>
      </w:r>
    </w:p>
    <w:p w14:paraId="55C98A9E" w14:textId="77777777" w:rsidR="00FA2C39" w:rsidRDefault="00000000">
      <w:pPr>
        <w:rPr>
          <w:lang w:eastAsia="zh-CN"/>
        </w:rPr>
      </w:pPr>
      <w:r>
        <w:rPr>
          <w:b/>
          <w:lang w:eastAsia="zh-CN"/>
        </w:rPr>
        <w:t>目标</w:t>
      </w:r>
      <w:r>
        <w:rPr>
          <w:lang w:eastAsia="zh-CN"/>
        </w:rPr>
        <w:t>：深入了解大模型技术，掌握AI在运</w:t>
      </w:r>
      <w:proofErr w:type="gramStart"/>
      <w:r>
        <w:rPr>
          <w:lang w:eastAsia="zh-CN"/>
        </w:rPr>
        <w:t>维领域</w:t>
      </w:r>
      <w:proofErr w:type="gramEnd"/>
      <w:r>
        <w:rPr>
          <w:lang w:eastAsia="zh-CN"/>
        </w:rPr>
        <w:t>的应用，体验智能故障预测Demo</w:t>
      </w:r>
    </w:p>
    <w:p w14:paraId="2FD7A1E6" w14:textId="77777777" w:rsidR="00FA2C39" w:rsidRDefault="00FA2C39">
      <w:pPr>
        <w:rPr>
          <w:lang w:eastAsia="zh-CN"/>
        </w:rPr>
      </w:pPr>
    </w:p>
    <w:p w14:paraId="7E6ABE81" w14:textId="77777777" w:rsidR="00FA2C39" w:rsidRDefault="00000000">
      <w:pPr>
        <w:jc w:val="center"/>
      </w:pPr>
      <w:r>
        <w:t>──────────────────────────────────────────────────</w:t>
      </w:r>
    </w:p>
    <w:p w14:paraId="601B65C7" w14:textId="77777777" w:rsidR="00FA2C39" w:rsidRDefault="00FA2C39"/>
    <w:p w14:paraId="161C7A82" w14:textId="77777777" w:rsidR="00FA2C39" w:rsidRDefault="00000000">
      <w:pPr>
        <w:pStyle w:val="21"/>
      </w:pPr>
      <w:r>
        <w:rPr>
          <w:rFonts w:ascii="微软雅黑" w:eastAsia="微软雅黑" w:hAnsi="微软雅黑" w:cs="微软雅黑"/>
        </w:rPr>
        <w:t>📅 沙龙议程安排</w:t>
      </w:r>
    </w:p>
    <w:p w14:paraId="5D948054" w14:textId="77777777" w:rsidR="00FA2C39" w:rsidRDefault="00FA2C39"/>
    <w:tbl>
      <w:tblPr>
        <w:tblStyle w:val="aff1"/>
        <w:tblW w:w="9039" w:type="dxa"/>
        <w:tblLook w:val="04A0" w:firstRow="1" w:lastRow="0" w:firstColumn="1" w:lastColumn="0" w:noHBand="0" w:noVBand="1"/>
      </w:tblPr>
      <w:tblGrid>
        <w:gridCol w:w="2660"/>
        <w:gridCol w:w="2268"/>
        <w:gridCol w:w="4111"/>
      </w:tblGrid>
      <w:tr w:rsidR="00897DA6" w14:paraId="5E021920" w14:textId="77777777" w:rsidTr="00897DA6">
        <w:tc>
          <w:tcPr>
            <w:tcW w:w="2660" w:type="dxa"/>
            <w:shd w:val="clear" w:color="auto" w:fill="F2F2F2"/>
          </w:tcPr>
          <w:p w14:paraId="555E6CBF" w14:textId="77777777" w:rsidR="00897DA6" w:rsidRDefault="00897DA6">
            <w:proofErr w:type="spellStart"/>
            <w:r>
              <w:rPr>
                <w:b/>
              </w:rPr>
              <w:t>内容模块</w:t>
            </w:r>
            <w:proofErr w:type="spellEnd"/>
          </w:p>
        </w:tc>
        <w:tc>
          <w:tcPr>
            <w:tcW w:w="2268" w:type="dxa"/>
            <w:shd w:val="clear" w:color="auto" w:fill="F2F2F2"/>
          </w:tcPr>
          <w:p w14:paraId="227ECE1B" w14:textId="77777777" w:rsidR="00897DA6" w:rsidRDefault="00897DA6">
            <w:proofErr w:type="spellStart"/>
            <w:r>
              <w:rPr>
                <w:b/>
              </w:rPr>
              <w:t>主讲重点</w:t>
            </w:r>
            <w:proofErr w:type="spellEnd"/>
          </w:p>
        </w:tc>
        <w:tc>
          <w:tcPr>
            <w:tcW w:w="4111" w:type="dxa"/>
            <w:shd w:val="clear" w:color="auto" w:fill="F2F2F2"/>
          </w:tcPr>
          <w:p w14:paraId="75B598CE" w14:textId="77777777" w:rsidR="00897DA6" w:rsidRDefault="00897DA6">
            <w:proofErr w:type="spellStart"/>
            <w:r>
              <w:rPr>
                <w:b/>
              </w:rPr>
              <w:t>互动形式</w:t>
            </w:r>
            <w:proofErr w:type="spellEnd"/>
          </w:p>
        </w:tc>
      </w:tr>
      <w:tr w:rsidR="00897DA6" w14:paraId="46400C6F" w14:textId="77777777" w:rsidTr="00897DA6">
        <w:tc>
          <w:tcPr>
            <w:tcW w:w="2660" w:type="dxa"/>
          </w:tcPr>
          <w:p w14:paraId="21405E12" w14:textId="77777777" w:rsidR="00897DA6" w:rsidRDefault="00897DA6">
            <w:proofErr w:type="spellStart"/>
            <w:r>
              <w:t>大模型核心技术解析</w:t>
            </w:r>
            <w:proofErr w:type="spellEnd"/>
          </w:p>
        </w:tc>
        <w:tc>
          <w:tcPr>
            <w:tcW w:w="2268" w:type="dxa"/>
          </w:tcPr>
          <w:p w14:paraId="3D6593A8" w14:textId="01AC8107" w:rsidR="00897DA6" w:rsidRDefault="00897DA6">
            <w:proofErr w:type="spellStart"/>
            <w:r>
              <w:t>提示词工程</w:t>
            </w:r>
            <w:proofErr w:type="spellEnd"/>
          </w:p>
        </w:tc>
        <w:tc>
          <w:tcPr>
            <w:tcW w:w="4111" w:type="dxa"/>
          </w:tcPr>
          <w:p w14:paraId="7CDE79EE" w14:textId="77777777" w:rsidR="00897DA6" w:rsidRDefault="00897DA6">
            <w:proofErr w:type="spellStart"/>
            <w:r>
              <w:t>现场体验</w:t>
            </w:r>
            <w:proofErr w:type="spellEnd"/>
          </w:p>
        </w:tc>
      </w:tr>
      <w:tr w:rsidR="00897DA6" w14:paraId="46726591" w14:textId="77777777" w:rsidTr="00897DA6">
        <w:tc>
          <w:tcPr>
            <w:tcW w:w="2660" w:type="dxa"/>
          </w:tcPr>
          <w:p w14:paraId="6957B4D7" w14:textId="41639AAC" w:rsidR="00897DA6" w:rsidRDefault="00897DA6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客户痛点根因分析及解决思路</w:t>
            </w:r>
          </w:p>
        </w:tc>
        <w:tc>
          <w:tcPr>
            <w:tcW w:w="2268" w:type="dxa"/>
          </w:tcPr>
          <w:p w14:paraId="64C17A70" w14:textId="77777777" w:rsidR="00897DA6" w:rsidRDefault="00897DA6">
            <w:pPr>
              <w:rPr>
                <w:lang w:eastAsia="zh-CN"/>
              </w:rPr>
            </w:pPr>
          </w:p>
        </w:tc>
        <w:tc>
          <w:tcPr>
            <w:tcW w:w="4111" w:type="dxa"/>
          </w:tcPr>
          <w:p w14:paraId="6D830ED3" w14:textId="77777777" w:rsidR="00897DA6" w:rsidRDefault="00897DA6">
            <w:pPr>
              <w:rPr>
                <w:lang w:eastAsia="zh-CN"/>
              </w:rPr>
            </w:pPr>
          </w:p>
        </w:tc>
      </w:tr>
      <w:tr w:rsidR="00897DA6" w14:paraId="6C108E2E" w14:textId="77777777" w:rsidTr="00897DA6">
        <w:tc>
          <w:tcPr>
            <w:tcW w:w="2660" w:type="dxa"/>
          </w:tcPr>
          <w:p w14:paraId="3CF176ED" w14:textId="77777777" w:rsidR="00897DA6" w:rsidRDefault="00897DA6">
            <w:proofErr w:type="spellStart"/>
            <w:r>
              <w:t>AI运维能力框架</w:t>
            </w:r>
            <w:proofErr w:type="spellEnd"/>
          </w:p>
        </w:tc>
        <w:tc>
          <w:tcPr>
            <w:tcW w:w="2268" w:type="dxa"/>
          </w:tcPr>
          <w:p w14:paraId="166C3E7D" w14:textId="77777777" w:rsidR="00897DA6" w:rsidRDefault="00897DA6">
            <w:r>
              <w:t>智能运维技术架构</w:t>
            </w:r>
          </w:p>
        </w:tc>
        <w:tc>
          <w:tcPr>
            <w:tcW w:w="4111" w:type="dxa"/>
          </w:tcPr>
          <w:p w14:paraId="51A5F376" w14:textId="77777777" w:rsidR="00897DA6" w:rsidRDefault="00897DA6">
            <w:r>
              <w:t>案例分析</w:t>
            </w:r>
          </w:p>
        </w:tc>
      </w:tr>
      <w:tr w:rsidR="00897DA6" w14:paraId="25B01866" w14:textId="77777777" w:rsidTr="00897DA6">
        <w:tc>
          <w:tcPr>
            <w:tcW w:w="2660" w:type="dxa"/>
          </w:tcPr>
          <w:p w14:paraId="66489516" w14:textId="77777777" w:rsidR="00897DA6" w:rsidRDefault="00897DA6">
            <w:proofErr w:type="spellStart"/>
            <w:r>
              <w:t>茶歇交流</w:t>
            </w:r>
            <w:proofErr w:type="spellEnd"/>
          </w:p>
        </w:tc>
        <w:tc>
          <w:tcPr>
            <w:tcW w:w="2268" w:type="dxa"/>
          </w:tcPr>
          <w:p w14:paraId="098C47CF" w14:textId="77777777" w:rsidR="00897DA6" w:rsidRDefault="00897DA6">
            <w:r>
              <w:t>自由讨论</w:t>
            </w:r>
          </w:p>
        </w:tc>
        <w:tc>
          <w:tcPr>
            <w:tcW w:w="4111" w:type="dxa"/>
          </w:tcPr>
          <w:p w14:paraId="65AB895E" w14:textId="77777777" w:rsidR="00897DA6" w:rsidRDefault="00897DA6">
            <w:r>
              <w:t>技术问答</w:t>
            </w:r>
          </w:p>
        </w:tc>
      </w:tr>
      <w:tr w:rsidR="00897DA6" w14:paraId="4A1F604E" w14:textId="77777777" w:rsidTr="00897DA6">
        <w:tc>
          <w:tcPr>
            <w:tcW w:w="2660" w:type="dxa"/>
          </w:tcPr>
          <w:p w14:paraId="1F35657C" w14:textId="77777777" w:rsidR="00897DA6" w:rsidRDefault="00897DA6">
            <w:pPr>
              <w:rPr>
                <w:lang w:eastAsia="zh-CN"/>
              </w:rPr>
            </w:pPr>
            <w:r>
              <w:rPr>
                <w:lang w:eastAsia="zh-CN"/>
              </w:rPr>
              <w:t>故障预测Demo演示</w:t>
            </w:r>
          </w:p>
        </w:tc>
        <w:tc>
          <w:tcPr>
            <w:tcW w:w="2268" w:type="dxa"/>
          </w:tcPr>
          <w:p w14:paraId="5E830150" w14:textId="77777777" w:rsidR="00897DA6" w:rsidRDefault="00897DA6">
            <w:proofErr w:type="spellStart"/>
            <w:r>
              <w:t>实际代码运行</w:t>
            </w:r>
            <w:proofErr w:type="spellEnd"/>
          </w:p>
        </w:tc>
        <w:tc>
          <w:tcPr>
            <w:tcW w:w="4111" w:type="dxa"/>
          </w:tcPr>
          <w:p w14:paraId="62D64DE6" w14:textId="77777777" w:rsidR="00897DA6" w:rsidRDefault="00897DA6">
            <w:r>
              <w:t>现场操作</w:t>
            </w:r>
          </w:p>
        </w:tc>
      </w:tr>
    </w:tbl>
    <w:p w14:paraId="51A1FD6F" w14:textId="77777777" w:rsidR="00FA2C39" w:rsidRDefault="00FA2C39"/>
    <w:p w14:paraId="4E847EB7" w14:textId="77777777" w:rsidR="00FA2C39" w:rsidRDefault="00FA2C39"/>
    <w:p w14:paraId="4BFE01D4" w14:textId="77777777" w:rsidR="00FA2C39" w:rsidRDefault="00000000">
      <w:pPr>
        <w:jc w:val="center"/>
      </w:pPr>
      <w:r>
        <w:t>──────────────────────────────────────────────────</w:t>
      </w:r>
    </w:p>
    <w:p w14:paraId="48D696F5" w14:textId="77777777" w:rsidR="00FA2C39" w:rsidRDefault="00FA2C39">
      <w:pPr>
        <w:rPr>
          <w:lang w:eastAsia="zh-CN"/>
        </w:rPr>
      </w:pPr>
    </w:p>
    <w:sectPr w:rsidR="00FA2C3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80480324">
    <w:abstractNumId w:val="8"/>
  </w:num>
  <w:num w:numId="2" w16cid:durableId="629017652">
    <w:abstractNumId w:val="6"/>
  </w:num>
  <w:num w:numId="3" w16cid:durableId="542063264">
    <w:abstractNumId w:val="5"/>
  </w:num>
  <w:num w:numId="4" w16cid:durableId="2025671262">
    <w:abstractNumId w:val="4"/>
  </w:num>
  <w:num w:numId="5" w16cid:durableId="359362925">
    <w:abstractNumId w:val="7"/>
  </w:num>
  <w:num w:numId="6" w16cid:durableId="1048918603">
    <w:abstractNumId w:val="3"/>
  </w:num>
  <w:num w:numId="7" w16cid:durableId="781608866">
    <w:abstractNumId w:val="2"/>
  </w:num>
  <w:num w:numId="8" w16cid:durableId="172648054">
    <w:abstractNumId w:val="1"/>
  </w:num>
  <w:num w:numId="9" w16cid:durableId="5228615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95D0F"/>
    <w:rsid w:val="00897DA6"/>
    <w:rsid w:val="00A009B1"/>
    <w:rsid w:val="00AA1D8D"/>
    <w:rsid w:val="00B47730"/>
    <w:rsid w:val="00CB0664"/>
    <w:rsid w:val="00FA2C3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45AFD1A"/>
  <w14:defaultImageDpi w14:val="300"/>
  <w15:docId w15:val="{4501CCC7-2143-486E-8C83-ED9B886A2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  <w:rPr>
      <w:rFonts w:ascii="微软雅黑" w:eastAsia="微软雅黑" w:hAnsi="微软雅黑" w:cs="微软雅黑"/>
      <w:sz w:val="24"/>
    </w:rPr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 字符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脚 字符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标题 1 字符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 字符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 字符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标题 字符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ad">
    <w:name w:val="副标题 字符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正文文本 字符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正文文本 3 字符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宏文本 字符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用 字符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明显引用 字符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  <w:rPr>
      <w:rFonts w:ascii="微软雅黑" w:hAnsi="微软雅黑"/>
    </w:rPr>
  </w:style>
  <w:style w:type="table" w:styleId="aff1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2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3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4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5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6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7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8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Code">
    <w:name w:val="Code"/>
    <w:rPr>
      <w:rFonts w:ascii="Consolas" w:hAnsi="Consolas"/>
      <w:color w:val="1F1F1F"/>
      <w:sz w:val="20"/>
    </w:rPr>
  </w:style>
  <w:style w:type="paragraph" w:customStyle="1" w:styleId="CodeBlock">
    <w:name w:val="CodeBlock"/>
    <w:basedOn w:val="a1"/>
    <w:pPr>
      <w:spacing w:before="120" w:after="120"/>
      <w:ind w:left="720"/>
    </w:pPr>
    <w:rPr>
      <w:rFonts w:ascii="Consolas" w:hAnsi="Consolas"/>
      <w:sz w:val="18"/>
    </w:rPr>
  </w:style>
  <w:style w:type="paragraph" w:customStyle="1" w:styleId="TableTitle">
    <w:name w:val="TableTitle"/>
    <w:basedOn w:val="a1"/>
    <w:pPr>
      <w:spacing w:after="120"/>
      <w:jc w:val="center"/>
    </w:pPr>
    <w:rPr>
      <w:b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150</Words>
  <Characters>225</Characters>
  <Application>Microsoft Office Word</Application>
  <DocSecurity>0</DocSecurity>
  <Lines>18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357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传明 鹿</cp:lastModifiedBy>
  <cp:revision>3</cp:revision>
  <dcterms:created xsi:type="dcterms:W3CDTF">2013-12-23T23:15:00Z</dcterms:created>
  <dcterms:modified xsi:type="dcterms:W3CDTF">2025-08-06T02:24:00Z</dcterms:modified>
  <cp:category/>
</cp:coreProperties>
</file>